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5B00AEF">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方正小标宋简体" w:hAnsi="方正小标宋简体" w:eastAsia="方正小标宋简体"/>
          <w:sz w:val="36"/>
          <w:lang w:val="en-US" w:eastAsia="zh-CN"/>
        </w:rPr>
      </w:pPr>
      <w:bookmarkStart w:id="0" w:name="_GoBack"/>
      <w:bookmarkEnd w:id="0"/>
      <w:r>
        <w:rPr>
          <w:rFonts w:hint="eastAsia" w:ascii="方正小标宋简体" w:hAnsi="方正小标宋简体" w:eastAsia="方正小标宋简体" w:cs="Arial"/>
          <w:sz w:val="36"/>
          <w:lang w:val="en-US" w:eastAsia="zh-CN"/>
        </w:rPr>
        <w:t>鹿泉区司法局</w:t>
      </w:r>
      <w:r>
        <w:rPr>
          <w:rFonts w:hint="eastAsia" w:ascii="方正小标宋简体" w:hAnsi="方正小标宋简体" w:eastAsia="方正小标宋简体"/>
          <w:sz w:val="36"/>
          <w:lang w:val="en-US" w:eastAsia="zh-CN"/>
        </w:rPr>
        <w:t>权责清单事项总表</w:t>
      </w:r>
    </w:p>
    <w:p w14:paraId="3A06D32D">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楷体_GB2312" w:hAnsi="楷体_GB2312" w:eastAsia="楷体_GB2312"/>
          <w:sz w:val="36"/>
          <w:lang w:val="en-US" w:eastAsia="zh-CN"/>
        </w:rPr>
      </w:pPr>
      <w:r>
        <w:rPr>
          <w:rFonts w:hint="eastAsia" w:ascii="楷体_GB2312" w:hAnsi="楷体_GB2312" w:eastAsia="楷体_GB2312"/>
          <w:lang w:val="en-US" w:eastAsia="zh-CN"/>
        </w:rPr>
        <w:t>（共4类、21项）</w:t>
      </w:r>
    </w:p>
    <w:p w14:paraId="738724A0">
      <w:pPr>
        <w:keepNext w:val="0"/>
        <w:keepLines w:val="0"/>
        <w:pageBreakBefore w:val="0"/>
        <w:kinsoku/>
        <w:wordWrap/>
        <w:overflowPunct/>
        <w:topLinePunct w:val="0"/>
        <w:autoSpaceDE/>
        <w:autoSpaceDN/>
        <w:bidi w:val="0"/>
        <w:adjustRightInd/>
        <w:snapToGrid/>
        <w:spacing w:before="0" w:beforeLines="0" w:after="0" w:afterLines="0" w:line="600" w:lineRule="exact"/>
        <w:ind w:right="0" w:rightChars="0"/>
        <w:textAlignment w:val="auto"/>
        <w:rPr>
          <w:rFonts w:hint="eastAsia" w:ascii="仿宋_GB2312"/>
          <w:lang w:val="en-US" w:eastAsia="zh-CN"/>
        </w:rPr>
      </w:pPr>
      <w:r>
        <w:rPr>
          <w:rFonts w:hint="eastAsia" w:ascii="楷体_GB2312" w:hAnsi="楷体_GB2312" w:eastAsia="楷体_GB2312"/>
          <w:sz w:val="28"/>
          <w:lang w:val="en-US" w:eastAsia="zh-CN"/>
        </w:rPr>
        <w:t>单位：</w:t>
      </w:r>
      <w:r>
        <w:rPr>
          <w:rFonts w:hint="eastAsia" w:ascii="楷体_GB2312" w:hAnsi="楷体_GB2312" w:eastAsia="楷体_GB2312" w:cs="Arial"/>
          <w:sz w:val="28"/>
          <w:lang w:val="en-US" w:eastAsia="zh-CN"/>
        </w:rPr>
        <w:t>鹿泉区司法局</w:t>
      </w:r>
    </w:p>
    <w:tbl>
      <w:tblPr>
        <w:tblStyle w:val="2"/>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352"/>
        <w:gridCol w:w="3200"/>
        <w:gridCol w:w="6563"/>
        <w:gridCol w:w="2651"/>
      </w:tblGrid>
      <w:tr w14:paraId="01D825C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70EB5E1F">
            <w:pPr>
              <w:autoSpaceDE w:val="0"/>
              <w:autoSpaceDN w:val="0"/>
              <w:adjustRightInd w:val="0"/>
              <w:ind w:left="0" w:leftChars="0" w:right="0" w:rightChars="0" w:firstLine="0" w:firstLineChars="0"/>
              <w:jc w:val="center"/>
              <w:rPr>
                <w:rFonts w:hint="eastAsia" w:ascii="黑体" w:hAnsi="黑体" w:eastAsia="黑体"/>
                <w:sz w:val="32"/>
                <w:vertAlign w:val="baseline"/>
                <w:lang w:val="en-US" w:eastAsia="zh-CN"/>
              </w:rPr>
            </w:pPr>
            <w:r>
              <w:rPr>
                <w:rFonts w:hint="eastAsia" w:ascii="黑体" w:hAnsi="黑体" w:eastAsia="黑体"/>
                <w:color w:val="000000"/>
                <w:sz w:val="32"/>
                <w:szCs w:val="28"/>
                <w:lang w:val="zh-CN"/>
              </w:rPr>
              <w:t>总序号</w:t>
            </w:r>
          </w:p>
        </w:tc>
        <w:tc>
          <w:tcPr>
            <w:tcW w:w="3200" w:type="dxa"/>
            <w:noWrap w:val="0"/>
            <w:vAlign w:val="center"/>
          </w:tcPr>
          <w:p w14:paraId="2BEC11AA">
            <w:pPr>
              <w:autoSpaceDE w:val="0"/>
              <w:autoSpaceDN w:val="0"/>
              <w:adjustRightInd w:val="0"/>
              <w:ind w:left="0" w:leftChars="0" w:right="0" w:rightChars="0" w:firstLine="0" w:firstLineChars="0"/>
              <w:jc w:val="center"/>
              <w:rPr>
                <w:rFonts w:hint="eastAsia" w:ascii="黑体" w:hAnsi="黑体" w:eastAsia="黑体"/>
                <w:sz w:val="32"/>
                <w:vertAlign w:val="baseline"/>
                <w:lang w:val="en-US" w:eastAsia="zh-CN"/>
              </w:rPr>
            </w:pPr>
            <w:r>
              <w:rPr>
                <w:rFonts w:hint="eastAsia" w:ascii="黑体" w:hAnsi="黑体" w:eastAsia="黑体"/>
                <w:color w:val="000000"/>
                <w:sz w:val="32"/>
                <w:szCs w:val="28"/>
                <w:lang w:val="zh-CN"/>
              </w:rPr>
              <w:t>类别及序号</w:t>
            </w:r>
          </w:p>
        </w:tc>
        <w:tc>
          <w:tcPr>
            <w:tcW w:w="6563" w:type="dxa"/>
            <w:noWrap w:val="0"/>
            <w:vAlign w:val="center"/>
          </w:tcPr>
          <w:p w14:paraId="25A76831">
            <w:pPr>
              <w:autoSpaceDE w:val="0"/>
              <w:autoSpaceDN w:val="0"/>
              <w:adjustRightInd w:val="0"/>
              <w:ind w:left="0" w:leftChars="0" w:right="0" w:rightChars="0" w:firstLine="0" w:firstLineChars="0"/>
              <w:jc w:val="center"/>
              <w:rPr>
                <w:rFonts w:hint="eastAsia" w:ascii="黑体" w:hAnsi="黑体" w:eastAsia="黑体"/>
                <w:sz w:val="32"/>
                <w:vertAlign w:val="baseline"/>
                <w:lang w:val="en-US" w:eastAsia="zh-CN"/>
              </w:rPr>
            </w:pPr>
            <w:r>
              <w:rPr>
                <w:rFonts w:hint="eastAsia" w:ascii="黑体" w:hAnsi="黑体" w:eastAsia="黑体"/>
                <w:color w:val="000000"/>
                <w:sz w:val="32"/>
                <w:szCs w:val="28"/>
                <w:lang w:val="zh-CN"/>
              </w:rPr>
              <w:t>项目名称及数量</w:t>
            </w:r>
          </w:p>
        </w:tc>
        <w:tc>
          <w:tcPr>
            <w:tcW w:w="2651" w:type="dxa"/>
            <w:noWrap w:val="0"/>
            <w:vAlign w:val="center"/>
          </w:tcPr>
          <w:p w14:paraId="602BAEE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黑体" w:hAnsi="黑体" w:eastAsia="黑体"/>
                <w:sz w:val="32"/>
                <w:vertAlign w:val="baseline"/>
                <w:lang w:val="en-US" w:eastAsia="zh-CN"/>
              </w:rPr>
            </w:pPr>
            <w:r>
              <w:rPr>
                <w:rFonts w:hint="eastAsia" w:ascii="黑体" w:hAnsi="黑体" w:eastAsia="黑体"/>
                <w:sz w:val="32"/>
                <w:vertAlign w:val="baseline"/>
                <w:lang w:val="en-US" w:eastAsia="zh-CN"/>
              </w:rPr>
              <w:t>备注</w:t>
            </w:r>
          </w:p>
        </w:tc>
      </w:tr>
      <w:tr w14:paraId="23DF61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154C000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4B1CB71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一、行政许可</w:t>
            </w:r>
          </w:p>
        </w:tc>
        <w:tc>
          <w:tcPr>
            <w:tcW w:w="6563" w:type="dxa"/>
            <w:noWrap w:val="0"/>
            <w:vAlign w:val="center"/>
          </w:tcPr>
          <w:p w14:paraId="7A44638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共0项</w:t>
            </w:r>
          </w:p>
        </w:tc>
        <w:tc>
          <w:tcPr>
            <w:tcW w:w="2651" w:type="dxa"/>
            <w:noWrap w:val="0"/>
            <w:vAlign w:val="center"/>
          </w:tcPr>
          <w:p w14:paraId="6242C8A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66153DF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6F16EC7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6EB2DC2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二、行政处罚</w:t>
            </w:r>
          </w:p>
        </w:tc>
        <w:tc>
          <w:tcPr>
            <w:tcW w:w="6563" w:type="dxa"/>
            <w:noWrap w:val="0"/>
            <w:vAlign w:val="center"/>
          </w:tcPr>
          <w:p w14:paraId="0F155B4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共6项</w:t>
            </w:r>
          </w:p>
        </w:tc>
        <w:tc>
          <w:tcPr>
            <w:tcW w:w="2651" w:type="dxa"/>
            <w:noWrap w:val="0"/>
            <w:vAlign w:val="center"/>
          </w:tcPr>
          <w:p w14:paraId="5D40E86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167C2F9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1AFF6B9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1</w:t>
            </w:r>
          </w:p>
        </w:tc>
        <w:tc>
          <w:tcPr>
            <w:tcW w:w="3200" w:type="dxa"/>
            <w:noWrap w:val="0"/>
            <w:vAlign w:val="center"/>
          </w:tcPr>
          <w:p w14:paraId="56944B1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1</w:t>
            </w:r>
          </w:p>
        </w:tc>
        <w:tc>
          <w:tcPr>
            <w:tcW w:w="6563" w:type="dxa"/>
            <w:noWrap w:val="0"/>
            <w:vAlign w:val="center"/>
          </w:tcPr>
          <w:p w14:paraId="7787358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对基层法律服务工作者执业情况的行政处罚</w:t>
            </w:r>
          </w:p>
        </w:tc>
        <w:tc>
          <w:tcPr>
            <w:tcW w:w="2651" w:type="dxa"/>
            <w:noWrap w:val="0"/>
            <w:vAlign w:val="center"/>
          </w:tcPr>
          <w:p w14:paraId="5DF473D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06BAB53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23AEC33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2</w:t>
            </w:r>
          </w:p>
        </w:tc>
        <w:tc>
          <w:tcPr>
            <w:tcW w:w="3200" w:type="dxa"/>
            <w:noWrap w:val="0"/>
            <w:vAlign w:val="center"/>
          </w:tcPr>
          <w:p w14:paraId="4D8B26F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2</w:t>
            </w:r>
          </w:p>
        </w:tc>
        <w:tc>
          <w:tcPr>
            <w:tcW w:w="6563" w:type="dxa"/>
            <w:noWrap w:val="0"/>
            <w:vAlign w:val="center"/>
          </w:tcPr>
          <w:p w14:paraId="0E36549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对基层法律服务所日常执业和内部管理情况的行政处罚</w:t>
            </w:r>
          </w:p>
        </w:tc>
        <w:tc>
          <w:tcPr>
            <w:tcW w:w="2651" w:type="dxa"/>
            <w:noWrap w:val="0"/>
            <w:vAlign w:val="center"/>
          </w:tcPr>
          <w:p w14:paraId="2B682A6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440FA8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43A34D2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3</w:t>
            </w:r>
          </w:p>
        </w:tc>
        <w:tc>
          <w:tcPr>
            <w:tcW w:w="3200" w:type="dxa"/>
            <w:noWrap w:val="0"/>
            <w:vAlign w:val="center"/>
          </w:tcPr>
          <w:p w14:paraId="2868A74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3</w:t>
            </w:r>
          </w:p>
        </w:tc>
        <w:tc>
          <w:tcPr>
            <w:tcW w:w="6563" w:type="dxa"/>
            <w:noWrap w:val="0"/>
            <w:vAlign w:val="center"/>
          </w:tcPr>
          <w:p w14:paraId="71A1788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对没有取得律师执业证书的人员以律师名义从事法律服务业务的处罚</w:t>
            </w:r>
          </w:p>
        </w:tc>
        <w:tc>
          <w:tcPr>
            <w:tcW w:w="2651" w:type="dxa"/>
            <w:noWrap w:val="0"/>
            <w:vAlign w:val="center"/>
          </w:tcPr>
          <w:p w14:paraId="5E41B44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441EA8D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526395B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4</w:t>
            </w:r>
          </w:p>
        </w:tc>
        <w:tc>
          <w:tcPr>
            <w:tcW w:w="3200" w:type="dxa"/>
            <w:noWrap w:val="0"/>
            <w:vAlign w:val="center"/>
          </w:tcPr>
          <w:p w14:paraId="4C07073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4</w:t>
            </w:r>
          </w:p>
        </w:tc>
        <w:tc>
          <w:tcPr>
            <w:tcW w:w="6563" w:type="dxa"/>
            <w:noWrap w:val="0"/>
            <w:vAlign w:val="center"/>
          </w:tcPr>
          <w:p w14:paraId="74EB054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对鉴定人和鉴定机构的行政处罚</w:t>
            </w:r>
          </w:p>
        </w:tc>
        <w:tc>
          <w:tcPr>
            <w:tcW w:w="2651" w:type="dxa"/>
            <w:noWrap w:val="0"/>
            <w:vAlign w:val="center"/>
          </w:tcPr>
          <w:p w14:paraId="1A699F5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0397CFA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2AE333D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5AABAAA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lang w:eastAsia="zh-CN"/>
              </w:rPr>
              <w:t>三、</w:t>
            </w:r>
            <w:r>
              <w:rPr>
                <w:rFonts w:hint="eastAsia" w:ascii="仿宋_GB2312"/>
              </w:rPr>
              <w:t>行政强制</w:t>
            </w:r>
          </w:p>
        </w:tc>
        <w:tc>
          <w:tcPr>
            <w:tcW w:w="6563" w:type="dxa"/>
            <w:noWrap w:val="0"/>
            <w:vAlign w:val="center"/>
          </w:tcPr>
          <w:p w14:paraId="37F3239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共0项</w:t>
            </w:r>
          </w:p>
        </w:tc>
        <w:tc>
          <w:tcPr>
            <w:tcW w:w="2651" w:type="dxa"/>
            <w:noWrap w:val="0"/>
            <w:vAlign w:val="center"/>
          </w:tcPr>
          <w:p w14:paraId="173F2F6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274766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34EC48B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6F73C1D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lang w:eastAsia="zh-CN"/>
              </w:rPr>
              <w:t>四</w:t>
            </w:r>
            <w:r>
              <w:rPr>
                <w:rFonts w:hint="eastAsia" w:ascii="仿宋_GB2312"/>
              </w:rPr>
              <w:t>、行政征收</w:t>
            </w:r>
          </w:p>
        </w:tc>
        <w:tc>
          <w:tcPr>
            <w:tcW w:w="6563" w:type="dxa"/>
            <w:noWrap w:val="0"/>
            <w:vAlign w:val="center"/>
          </w:tcPr>
          <w:p w14:paraId="061D423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b/>
                <w:bCs/>
                <w:vertAlign w:val="baseline"/>
                <w:lang w:val="en-US" w:eastAsia="zh-CN"/>
              </w:rPr>
            </w:pPr>
            <w:r>
              <w:rPr>
                <w:rFonts w:hint="eastAsia" w:ascii="仿宋_GB2312"/>
                <w:vertAlign w:val="baseline"/>
                <w:lang w:val="en-US" w:eastAsia="zh-CN"/>
              </w:rPr>
              <w:t>共0项</w:t>
            </w:r>
          </w:p>
        </w:tc>
        <w:tc>
          <w:tcPr>
            <w:tcW w:w="2651" w:type="dxa"/>
            <w:noWrap w:val="0"/>
            <w:vAlign w:val="center"/>
          </w:tcPr>
          <w:p w14:paraId="111A7A5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2A420F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631E366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171950D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lang w:eastAsia="zh-CN"/>
              </w:rPr>
              <w:t>五</w:t>
            </w:r>
            <w:r>
              <w:rPr>
                <w:rFonts w:hint="eastAsia" w:ascii="仿宋_GB2312"/>
              </w:rPr>
              <w:t>、行政给付</w:t>
            </w:r>
          </w:p>
        </w:tc>
        <w:tc>
          <w:tcPr>
            <w:tcW w:w="6563" w:type="dxa"/>
            <w:noWrap w:val="0"/>
            <w:vAlign w:val="center"/>
          </w:tcPr>
          <w:p w14:paraId="7A66D9F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共0项</w:t>
            </w:r>
          </w:p>
        </w:tc>
        <w:tc>
          <w:tcPr>
            <w:tcW w:w="2651" w:type="dxa"/>
            <w:noWrap w:val="0"/>
            <w:vAlign w:val="center"/>
          </w:tcPr>
          <w:p w14:paraId="003BC03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429E9D2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10F6E43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05BBD7B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lang w:eastAsia="zh-CN"/>
              </w:rPr>
              <w:t>六、行政检查</w:t>
            </w:r>
          </w:p>
        </w:tc>
        <w:tc>
          <w:tcPr>
            <w:tcW w:w="6563" w:type="dxa"/>
            <w:noWrap w:val="0"/>
            <w:vAlign w:val="center"/>
          </w:tcPr>
          <w:p w14:paraId="7E77400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共9项</w:t>
            </w:r>
          </w:p>
        </w:tc>
        <w:tc>
          <w:tcPr>
            <w:tcW w:w="2651" w:type="dxa"/>
            <w:noWrap w:val="0"/>
            <w:vAlign w:val="center"/>
          </w:tcPr>
          <w:p w14:paraId="452FCFC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16DA9A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1E43967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5</w:t>
            </w:r>
          </w:p>
        </w:tc>
        <w:tc>
          <w:tcPr>
            <w:tcW w:w="3200" w:type="dxa"/>
            <w:noWrap w:val="0"/>
            <w:vAlign w:val="center"/>
          </w:tcPr>
          <w:p w14:paraId="38855AE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w:t>
            </w:r>
          </w:p>
        </w:tc>
        <w:tc>
          <w:tcPr>
            <w:tcW w:w="6563" w:type="dxa"/>
            <w:noWrap w:val="0"/>
            <w:vAlign w:val="center"/>
          </w:tcPr>
          <w:p w14:paraId="64E76D0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对基层法律服务工作者执业情况的行政检查</w:t>
            </w:r>
          </w:p>
        </w:tc>
        <w:tc>
          <w:tcPr>
            <w:tcW w:w="2651" w:type="dxa"/>
            <w:noWrap w:val="0"/>
            <w:vAlign w:val="center"/>
          </w:tcPr>
          <w:p w14:paraId="36FB8E9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3DFA24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0438E3B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6</w:t>
            </w:r>
          </w:p>
        </w:tc>
        <w:tc>
          <w:tcPr>
            <w:tcW w:w="3200" w:type="dxa"/>
            <w:noWrap w:val="0"/>
            <w:vAlign w:val="center"/>
          </w:tcPr>
          <w:p w14:paraId="71F8699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2</w:t>
            </w:r>
          </w:p>
        </w:tc>
        <w:tc>
          <w:tcPr>
            <w:tcW w:w="6563" w:type="dxa"/>
            <w:noWrap w:val="0"/>
            <w:vAlign w:val="center"/>
          </w:tcPr>
          <w:p w14:paraId="1CCEB2B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对基层法律服务所日常执业和内部管理情况的行政检查</w:t>
            </w:r>
          </w:p>
        </w:tc>
        <w:tc>
          <w:tcPr>
            <w:tcW w:w="2651" w:type="dxa"/>
            <w:noWrap w:val="0"/>
            <w:vAlign w:val="center"/>
          </w:tcPr>
          <w:p w14:paraId="6D4201F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793296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55C6D4A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7</w:t>
            </w:r>
          </w:p>
        </w:tc>
        <w:tc>
          <w:tcPr>
            <w:tcW w:w="3200" w:type="dxa"/>
            <w:noWrap w:val="0"/>
            <w:vAlign w:val="center"/>
          </w:tcPr>
          <w:p w14:paraId="59B091B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3</w:t>
            </w:r>
          </w:p>
        </w:tc>
        <w:tc>
          <w:tcPr>
            <w:tcW w:w="6563" w:type="dxa"/>
            <w:noWrap w:val="0"/>
            <w:vAlign w:val="center"/>
          </w:tcPr>
          <w:p w14:paraId="11BF79C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对律所及律师承办法律援助事项的行政检查</w:t>
            </w:r>
          </w:p>
        </w:tc>
        <w:tc>
          <w:tcPr>
            <w:tcW w:w="2651" w:type="dxa"/>
            <w:noWrap w:val="0"/>
            <w:vAlign w:val="center"/>
          </w:tcPr>
          <w:p w14:paraId="615B084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2AF3672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2CD5DAB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8</w:t>
            </w:r>
          </w:p>
        </w:tc>
        <w:tc>
          <w:tcPr>
            <w:tcW w:w="3200" w:type="dxa"/>
            <w:noWrap w:val="0"/>
            <w:vAlign w:val="center"/>
          </w:tcPr>
          <w:p w14:paraId="1C7C071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4</w:t>
            </w:r>
          </w:p>
        </w:tc>
        <w:tc>
          <w:tcPr>
            <w:tcW w:w="6563" w:type="dxa"/>
            <w:noWrap w:val="0"/>
            <w:vAlign w:val="center"/>
          </w:tcPr>
          <w:p w14:paraId="63C150C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对律师事务所（分所）的行政检查</w:t>
            </w:r>
          </w:p>
        </w:tc>
        <w:tc>
          <w:tcPr>
            <w:tcW w:w="2651" w:type="dxa"/>
            <w:noWrap w:val="0"/>
            <w:vAlign w:val="center"/>
          </w:tcPr>
          <w:p w14:paraId="1516D55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647F5E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0167B22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9</w:t>
            </w:r>
          </w:p>
        </w:tc>
        <w:tc>
          <w:tcPr>
            <w:tcW w:w="3200" w:type="dxa"/>
            <w:noWrap w:val="0"/>
            <w:vAlign w:val="center"/>
          </w:tcPr>
          <w:p w14:paraId="24BA169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5</w:t>
            </w:r>
          </w:p>
        </w:tc>
        <w:tc>
          <w:tcPr>
            <w:tcW w:w="6563" w:type="dxa"/>
            <w:noWrap w:val="0"/>
            <w:vAlign w:val="center"/>
          </w:tcPr>
          <w:p w14:paraId="770077B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对律师的行政检查</w:t>
            </w:r>
          </w:p>
        </w:tc>
        <w:tc>
          <w:tcPr>
            <w:tcW w:w="2651" w:type="dxa"/>
            <w:noWrap w:val="0"/>
            <w:vAlign w:val="center"/>
          </w:tcPr>
          <w:p w14:paraId="0798CE8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0983AC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3453855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10</w:t>
            </w:r>
          </w:p>
        </w:tc>
        <w:tc>
          <w:tcPr>
            <w:tcW w:w="3200" w:type="dxa"/>
            <w:noWrap w:val="0"/>
            <w:vAlign w:val="center"/>
          </w:tcPr>
          <w:p w14:paraId="3B1F46F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6</w:t>
            </w:r>
          </w:p>
        </w:tc>
        <w:tc>
          <w:tcPr>
            <w:tcW w:w="6563" w:type="dxa"/>
            <w:noWrap w:val="0"/>
            <w:vAlign w:val="center"/>
          </w:tcPr>
          <w:p w14:paraId="3EAC27F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对鉴定人的行政检查</w:t>
            </w:r>
          </w:p>
        </w:tc>
        <w:tc>
          <w:tcPr>
            <w:tcW w:w="2651" w:type="dxa"/>
            <w:noWrap w:val="0"/>
            <w:vAlign w:val="center"/>
          </w:tcPr>
          <w:p w14:paraId="1378B2D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5C7504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0072528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11</w:t>
            </w:r>
          </w:p>
        </w:tc>
        <w:tc>
          <w:tcPr>
            <w:tcW w:w="3200" w:type="dxa"/>
            <w:noWrap w:val="0"/>
            <w:vAlign w:val="center"/>
          </w:tcPr>
          <w:p w14:paraId="4B8BF03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7</w:t>
            </w:r>
          </w:p>
        </w:tc>
        <w:tc>
          <w:tcPr>
            <w:tcW w:w="6563" w:type="dxa"/>
            <w:noWrap w:val="0"/>
            <w:vAlign w:val="center"/>
          </w:tcPr>
          <w:p w14:paraId="27F4987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对鉴定机构的行政检查</w:t>
            </w:r>
          </w:p>
        </w:tc>
        <w:tc>
          <w:tcPr>
            <w:tcW w:w="2651" w:type="dxa"/>
            <w:noWrap w:val="0"/>
            <w:vAlign w:val="center"/>
          </w:tcPr>
          <w:p w14:paraId="2449100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3B2DE3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7645262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12</w:t>
            </w:r>
          </w:p>
        </w:tc>
        <w:tc>
          <w:tcPr>
            <w:tcW w:w="3200" w:type="dxa"/>
            <w:noWrap w:val="0"/>
            <w:vAlign w:val="center"/>
          </w:tcPr>
          <w:p w14:paraId="7560242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8</w:t>
            </w:r>
          </w:p>
        </w:tc>
        <w:tc>
          <w:tcPr>
            <w:tcW w:w="6563" w:type="dxa"/>
            <w:noWrap w:val="0"/>
            <w:vAlign w:val="center"/>
          </w:tcPr>
          <w:p w14:paraId="1413E90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对公证员办理公证业务情况的行政检查</w:t>
            </w:r>
          </w:p>
        </w:tc>
        <w:tc>
          <w:tcPr>
            <w:tcW w:w="2651" w:type="dxa"/>
            <w:noWrap w:val="0"/>
            <w:vAlign w:val="center"/>
          </w:tcPr>
          <w:p w14:paraId="6430D80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0E08B16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2A4689D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13</w:t>
            </w:r>
          </w:p>
        </w:tc>
        <w:tc>
          <w:tcPr>
            <w:tcW w:w="3200" w:type="dxa"/>
            <w:noWrap w:val="0"/>
            <w:vAlign w:val="center"/>
          </w:tcPr>
          <w:p w14:paraId="6C7C1AE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9</w:t>
            </w:r>
          </w:p>
        </w:tc>
        <w:tc>
          <w:tcPr>
            <w:tcW w:w="6563" w:type="dxa"/>
            <w:noWrap w:val="0"/>
            <w:vAlign w:val="center"/>
          </w:tcPr>
          <w:p w14:paraId="0181BB8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对公证机构的行政检查</w:t>
            </w:r>
          </w:p>
        </w:tc>
        <w:tc>
          <w:tcPr>
            <w:tcW w:w="2651" w:type="dxa"/>
            <w:noWrap w:val="0"/>
            <w:vAlign w:val="center"/>
          </w:tcPr>
          <w:p w14:paraId="02853FD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6246535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3B807C5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224153C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lang w:eastAsia="zh-CN"/>
              </w:rPr>
              <w:t>七</w:t>
            </w:r>
            <w:r>
              <w:rPr>
                <w:rFonts w:hint="eastAsia" w:ascii="仿宋_GB2312"/>
              </w:rPr>
              <w:t>、行政确认</w:t>
            </w:r>
          </w:p>
        </w:tc>
        <w:tc>
          <w:tcPr>
            <w:tcW w:w="6563" w:type="dxa"/>
            <w:noWrap w:val="0"/>
            <w:vAlign w:val="center"/>
          </w:tcPr>
          <w:p w14:paraId="229F324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共0项</w:t>
            </w:r>
          </w:p>
        </w:tc>
        <w:tc>
          <w:tcPr>
            <w:tcW w:w="2651" w:type="dxa"/>
            <w:noWrap w:val="0"/>
            <w:vAlign w:val="center"/>
          </w:tcPr>
          <w:p w14:paraId="2D804FD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0792583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66D3B66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53E1764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lang w:eastAsia="zh-CN"/>
              </w:rPr>
              <w:t>八、</w:t>
            </w:r>
            <w:r>
              <w:rPr>
                <w:rFonts w:hint="eastAsia" w:ascii="仿宋_GB2312"/>
              </w:rPr>
              <w:t>行政奖励</w:t>
            </w:r>
          </w:p>
        </w:tc>
        <w:tc>
          <w:tcPr>
            <w:tcW w:w="6563" w:type="dxa"/>
            <w:noWrap w:val="0"/>
            <w:vAlign w:val="center"/>
          </w:tcPr>
          <w:p w14:paraId="6679308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共3项</w:t>
            </w:r>
          </w:p>
        </w:tc>
        <w:tc>
          <w:tcPr>
            <w:tcW w:w="2651" w:type="dxa"/>
            <w:noWrap w:val="0"/>
            <w:vAlign w:val="center"/>
          </w:tcPr>
          <w:p w14:paraId="6BC537A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3D7998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547FFFC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14</w:t>
            </w:r>
          </w:p>
        </w:tc>
        <w:tc>
          <w:tcPr>
            <w:tcW w:w="3200" w:type="dxa"/>
            <w:noWrap w:val="0"/>
            <w:vAlign w:val="center"/>
          </w:tcPr>
          <w:p w14:paraId="16AC623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1</w:t>
            </w:r>
          </w:p>
        </w:tc>
        <w:tc>
          <w:tcPr>
            <w:tcW w:w="6563" w:type="dxa"/>
            <w:noWrap w:val="0"/>
            <w:vAlign w:val="center"/>
          </w:tcPr>
          <w:p w14:paraId="3ACEE6A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对律师事务所、律师进行表彰奖励</w:t>
            </w:r>
          </w:p>
        </w:tc>
        <w:tc>
          <w:tcPr>
            <w:tcW w:w="2651" w:type="dxa"/>
            <w:noWrap w:val="0"/>
            <w:vAlign w:val="center"/>
          </w:tcPr>
          <w:p w14:paraId="07AFEA9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5B90589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4313CA9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15</w:t>
            </w:r>
          </w:p>
        </w:tc>
        <w:tc>
          <w:tcPr>
            <w:tcW w:w="3200" w:type="dxa"/>
            <w:noWrap w:val="0"/>
            <w:vAlign w:val="center"/>
          </w:tcPr>
          <w:p w14:paraId="56F9F59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2</w:t>
            </w:r>
          </w:p>
        </w:tc>
        <w:tc>
          <w:tcPr>
            <w:tcW w:w="6563" w:type="dxa"/>
            <w:noWrap w:val="0"/>
            <w:vAlign w:val="center"/>
          </w:tcPr>
          <w:p w14:paraId="324D44E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对基层法律服务所、基层法律服务工作者进行表彰奖励</w:t>
            </w:r>
          </w:p>
        </w:tc>
        <w:tc>
          <w:tcPr>
            <w:tcW w:w="2651" w:type="dxa"/>
            <w:noWrap w:val="0"/>
            <w:vAlign w:val="center"/>
          </w:tcPr>
          <w:p w14:paraId="641BF61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5A760B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03E45D0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16</w:t>
            </w:r>
          </w:p>
        </w:tc>
        <w:tc>
          <w:tcPr>
            <w:tcW w:w="3200" w:type="dxa"/>
            <w:noWrap w:val="0"/>
            <w:vAlign w:val="center"/>
          </w:tcPr>
          <w:p w14:paraId="17B0676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3</w:t>
            </w:r>
          </w:p>
        </w:tc>
        <w:tc>
          <w:tcPr>
            <w:tcW w:w="6563" w:type="dxa"/>
            <w:noWrap w:val="0"/>
            <w:vAlign w:val="center"/>
          </w:tcPr>
          <w:p w14:paraId="4A3CAFF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对在法律援助工作中作出突出贡献的组织和个人表彰奖励</w:t>
            </w:r>
          </w:p>
        </w:tc>
        <w:tc>
          <w:tcPr>
            <w:tcW w:w="2651" w:type="dxa"/>
            <w:noWrap w:val="0"/>
            <w:vAlign w:val="center"/>
          </w:tcPr>
          <w:p w14:paraId="58DCBD9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1C10D6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747FA46A">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514BD65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lang w:eastAsia="zh-CN"/>
              </w:rPr>
              <w:t>九</w:t>
            </w:r>
            <w:r>
              <w:rPr>
                <w:rFonts w:hint="eastAsia" w:ascii="仿宋_GB2312"/>
              </w:rPr>
              <w:t>、行政</w:t>
            </w:r>
            <w:r>
              <w:rPr>
                <w:rFonts w:hint="eastAsia" w:ascii="仿宋_GB2312"/>
                <w:lang w:eastAsia="zh-CN"/>
              </w:rPr>
              <w:t>裁决</w:t>
            </w:r>
          </w:p>
        </w:tc>
        <w:tc>
          <w:tcPr>
            <w:tcW w:w="6563" w:type="dxa"/>
            <w:noWrap w:val="0"/>
            <w:vAlign w:val="center"/>
          </w:tcPr>
          <w:p w14:paraId="4AB6870F">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共0项</w:t>
            </w:r>
          </w:p>
        </w:tc>
        <w:tc>
          <w:tcPr>
            <w:tcW w:w="2651" w:type="dxa"/>
            <w:noWrap w:val="0"/>
            <w:vAlign w:val="center"/>
          </w:tcPr>
          <w:p w14:paraId="48EE88E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028B7F1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2FCD693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c>
          <w:tcPr>
            <w:tcW w:w="3200" w:type="dxa"/>
            <w:noWrap w:val="0"/>
            <w:vAlign w:val="center"/>
          </w:tcPr>
          <w:p w14:paraId="7549AB96">
            <w:pPr>
              <w:keepNext w:val="0"/>
              <w:keepLines w:val="0"/>
              <w:pageBreakBefore w:val="0"/>
              <w:kinsoku/>
              <w:wordWrap/>
              <w:overflowPunct/>
              <w:topLinePunct w:val="0"/>
              <w:autoSpaceDE/>
              <w:autoSpaceDN/>
              <w:bidi w:val="0"/>
              <w:adjustRightInd/>
              <w:snapToGrid/>
              <w:spacing w:before="0" w:beforeLines="0" w:after="0" w:afterLines="0" w:line="600" w:lineRule="exact"/>
              <w:ind w:left="0" w:leftChars="0" w:right="0" w:rightChars="0" w:firstLine="0" w:firstLineChars="0"/>
              <w:jc w:val="center"/>
              <w:textAlignment w:val="auto"/>
              <w:rPr>
                <w:rFonts w:hint="eastAsia" w:ascii="仿宋_GB2312"/>
                <w:lang w:eastAsia="zh-CN"/>
              </w:rPr>
            </w:pPr>
            <w:r>
              <w:rPr>
                <w:rFonts w:hint="eastAsia" w:ascii="仿宋_GB2312"/>
                <w:lang w:eastAsia="zh-CN"/>
              </w:rPr>
              <w:t>十、</w:t>
            </w:r>
            <w:r>
              <w:rPr>
                <w:rFonts w:hint="eastAsia" w:ascii="仿宋_GB2312"/>
              </w:rPr>
              <w:t>其他</w:t>
            </w:r>
            <w:r>
              <w:rPr>
                <w:rFonts w:hint="eastAsia" w:ascii="仿宋_GB2312"/>
                <w:lang w:eastAsia="zh-CN"/>
              </w:rPr>
              <w:t>类</w:t>
            </w:r>
          </w:p>
        </w:tc>
        <w:tc>
          <w:tcPr>
            <w:tcW w:w="6563" w:type="dxa"/>
            <w:noWrap w:val="0"/>
            <w:vAlign w:val="center"/>
          </w:tcPr>
          <w:p w14:paraId="3B967826">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共5项</w:t>
            </w:r>
          </w:p>
        </w:tc>
        <w:tc>
          <w:tcPr>
            <w:tcW w:w="2651" w:type="dxa"/>
            <w:noWrap w:val="0"/>
            <w:vAlign w:val="center"/>
          </w:tcPr>
          <w:p w14:paraId="45B30BE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3625E6C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0DBBE33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17</w:t>
            </w:r>
          </w:p>
        </w:tc>
        <w:tc>
          <w:tcPr>
            <w:tcW w:w="3200" w:type="dxa"/>
            <w:noWrap w:val="0"/>
            <w:vAlign w:val="center"/>
          </w:tcPr>
          <w:p w14:paraId="0AE1786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w:t>
            </w:r>
          </w:p>
        </w:tc>
        <w:tc>
          <w:tcPr>
            <w:tcW w:w="6563" w:type="dxa"/>
            <w:noWrap w:val="0"/>
            <w:vAlign w:val="center"/>
          </w:tcPr>
          <w:p w14:paraId="563AB1E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对基层法律服务所变更名称、法定代表人或者负责人、合伙人、住所和修改章程的初审</w:t>
            </w:r>
          </w:p>
        </w:tc>
        <w:tc>
          <w:tcPr>
            <w:tcW w:w="2651" w:type="dxa"/>
            <w:noWrap w:val="0"/>
            <w:vAlign w:val="center"/>
          </w:tcPr>
          <w:p w14:paraId="202B0BEB">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6BD5DDF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15AE13A7">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18</w:t>
            </w:r>
          </w:p>
        </w:tc>
        <w:tc>
          <w:tcPr>
            <w:tcW w:w="3200" w:type="dxa"/>
            <w:noWrap w:val="0"/>
            <w:vAlign w:val="center"/>
          </w:tcPr>
          <w:p w14:paraId="2BAA72F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2</w:t>
            </w:r>
          </w:p>
        </w:tc>
        <w:tc>
          <w:tcPr>
            <w:tcW w:w="6563" w:type="dxa"/>
            <w:noWrap w:val="0"/>
            <w:vAlign w:val="center"/>
          </w:tcPr>
          <w:p w14:paraId="7BE7D87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对基层法律服务所办理注销手续的初审</w:t>
            </w:r>
          </w:p>
        </w:tc>
        <w:tc>
          <w:tcPr>
            <w:tcW w:w="2651" w:type="dxa"/>
            <w:noWrap w:val="0"/>
            <w:vAlign w:val="center"/>
          </w:tcPr>
          <w:p w14:paraId="596FF57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434A867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13A732D9">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19</w:t>
            </w:r>
          </w:p>
        </w:tc>
        <w:tc>
          <w:tcPr>
            <w:tcW w:w="3200" w:type="dxa"/>
            <w:noWrap w:val="0"/>
            <w:vAlign w:val="center"/>
          </w:tcPr>
          <w:p w14:paraId="39AC1DF2">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3</w:t>
            </w:r>
          </w:p>
        </w:tc>
        <w:tc>
          <w:tcPr>
            <w:tcW w:w="6563" w:type="dxa"/>
            <w:noWrap w:val="0"/>
            <w:vAlign w:val="center"/>
          </w:tcPr>
          <w:p w14:paraId="54300B94">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对公证员执业资格的初审</w:t>
            </w:r>
          </w:p>
        </w:tc>
        <w:tc>
          <w:tcPr>
            <w:tcW w:w="2651" w:type="dxa"/>
            <w:noWrap w:val="0"/>
            <w:vAlign w:val="center"/>
          </w:tcPr>
          <w:p w14:paraId="61505D15">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7AB6E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31C79C91">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20</w:t>
            </w:r>
          </w:p>
        </w:tc>
        <w:tc>
          <w:tcPr>
            <w:tcW w:w="3200" w:type="dxa"/>
            <w:noWrap w:val="0"/>
            <w:vAlign w:val="center"/>
          </w:tcPr>
          <w:p w14:paraId="58FC0E03">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4</w:t>
            </w:r>
          </w:p>
        </w:tc>
        <w:tc>
          <w:tcPr>
            <w:tcW w:w="6563" w:type="dxa"/>
            <w:noWrap w:val="0"/>
            <w:vAlign w:val="center"/>
          </w:tcPr>
          <w:p w14:paraId="2701562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对公证机构执业资格的初审</w:t>
            </w:r>
          </w:p>
        </w:tc>
        <w:tc>
          <w:tcPr>
            <w:tcW w:w="2651" w:type="dxa"/>
            <w:noWrap w:val="0"/>
            <w:vAlign w:val="center"/>
          </w:tcPr>
          <w:p w14:paraId="4A246510">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r w14:paraId="3BD9651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0" w:hRule="atLeast"/>
        </w:trPr>
        <w:tc>
          <w:tcPr>
            <w:tcW w:w="1352" w:type="dxa"/>
            <w:noWrap w:val="0"/>
            <w:vAlign w:val="center"/>
          </w:tcPr>
          <w:p w14:paraId="5C6E123E">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vertAlign w:val="baseline"/>
                <w:lang w:val="en-US" w:eastAsia="zh-CN"/>
              </w:rPr>
            </w:pPr>
            <w:r>
              <w:rPr>
                <w:rFonts w:hint="eastAsia" w:ascii="仿宋_GB2312"/>
                <w:vertAlign w:val="baseline"/>
                <w:lang w:val="en-US" w:eastAsia="zh-CN"/>
              </w:rPr>
              <w:t>21</w:t>
            </w:r>
          </w:p>
        </w:tc>
        <w:tc>
          <w:tcPr>
            <w:tcW w:w="3200" w:type="dxa"/>
            <w:noWrap w:val="0"/>
            <w:vAlign w:val="center"/>
          </w:tcPr>
          <w:p w14:paraId="454BC42D">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default" w:ascii="仿宋_GB2312"/>
                <w:lang w:val="en-US" w:eastAsia="zh-CN"/>
              </w:rPr>
            </w:pPr>
            <w:r>
              <w:rPr>
                <w:rFonts w:hint="eastAsia" w:ascii="仿宋_GB2312"/>
                <w:lang w:val="en-US" w:eastAsia="zh-CN"/>
              </w:rPr>
              <w:t>5</w:t>
            </w:r>
          </w:p>
        </w:tc>
        <w:tc>
          <w:tcPr>
            <w:tcW w:w="6563" w:type="dxa"/>
            <w:noWrap w:val="0"/>
            <w:vAlign w:val="center"/>
          </w:tcPr>
          <w:p w14:paraId="19E5B108">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r>
              <w:rPr>
                <w:rFonts w:hint="eastAsia" w:ascii="仿宋_GB2312"/>
                <w:vertAlign w:val="baseline"/>
                <w:lang w:val="en-US" w:eastAsia="zh-CN"/>
              </w:rPr>
              <w:t>对公证机构变更名称、办公场所、负责人的初审</w:t>
            </w:r>
          </w:p>
        </w:tc>
        <w:tc>
          <w:tcPr>
            <w:tcW w:w="2651" w:type="dxa"/>
            <w:noWrap w:val="0"/>
            <w:vAlign w:val="center"/>
          </w:tcPr>
          <w:p w14:paraId="1A42147C">
            <w:pPr>
              <w:keepNext w:val="0"/>
              <w:keepLines w:val="0"/>
              <w:pageBreakBefore w:val="0"/>
              <w:pBdr>
                <w:top w:val="none" w:color="auto" w:sz="0" w:space="0"/>
                <w:left w:val="none" w:color="auto" w:sz="0" w:space="0"/>
                <w:bottom w:val="none" w:color="auto" w:sz="0" w:space="0"/>
                <w:right w:val="none" w:color="auto" w:sz="0" w:space="0"/>
                <w:between w:val="none" w:color="auto" w:sz="0" w:space="0"/>
              </w:pBdr>
              <w:shd w:val="clear" w:color="auto" w:fill="auto"/>
              <w:kinsoku/>
              <w:wordWrap/>
              <w:overflowPunct/>
              <w:topLinePunct w:val="0"/>
              <w:autoSpaceDE/>
              <w:autoSpaceDN/>
              <w:bidi w:val="0"/>
              <w:adjustRightInd/>
              <w:snapToGrid/>
              <w:spacing w:before="0" w:beforeLines="0" w:after="0" w:afterLines="0" w:line="600" w:lineRule="exact"/>
              <w:ind w:right="0" w:rightChars="0"/>
              <w:jc w:val="center"/>
              <w:textAlignment w:val="auto"/>
              <w:rPr>
                <w:rFonts w:hint="eastAsia" w:ascii="仿宋_GB2312"/>
                <w:vertAlign w:val="baseline"/>
                <w:lang w:val="en-US" w:eastAsia="zh-CN"/>
              </w:rPr>
            </w:pPr>
          </w:p>
        </w:tc>
      </w:tr>
    </w:tbl>
    <w:p w14:paraId="6B9D74C3"/>
    <w:sectPr>
      <w:pgSz w:w="16838" w:h="11906" w:orient="landscape"/>
      <w:pgMar w:top="1800" w:right="1440" w:bottom="1800" w:left="144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altName w:val="DejaVu Sans"/>
    <w:panose1 w:val="02020603050405020304"/>
    <w:charset w:val="86"/>
    <w:family w:val="auto"/>
    <w:pitch w:val="default"/>
    <w:sig w:usb0="00000000" w:usb1="00000000" w:usb2="00000009" w:usb3="00000000" w:csb0="400001FF" w:csb1="FFFF0000"/>
  </w:font>
  <w:font w:name="宋体">
    <w:altName w:val="方正书宋_GBK"/>
    <w:panose1 w:val="00000000000000000000"/>
    <w:charset w:val="00"/>
    <w:family w:val="auto"/>
    <w:pitch w:val="default"/>
    <w:sig w:usb0="00000000" w:usb1="00000000" w:usb2="00000000" w:usb3="00000000" w:csb0="00000000" w:csb1="00000000"/>
  </w:font>
  <w:font w:name="Wingdings">
    <w:altName w:val="Noto Music"/>
    <w:panose1 w:val="05000000000000000000"/>
    <w:charset w:val="02"/>
    <w:family w:val="auto"/>
    <w:pitch w:val="default"/>
    <w:sig w:usb0="00000000" w:usb1="00000000" w:usb2="00000000" w:usb3="00000000" w:csb0="80000000" w:csb1="00000000"/>
  </w:font>
  <w:font w:name="Arial">
    <w:altName w:val="DejaVu Sans"/>
    <w:panose1 w:val="020B0604020202020204"/>
    <w:charset w:val="01"/>
    <w:family w:val="swiss"/>
    <w:pitch w:val="default"/>
    <w:sig w:usb0="E0002AFF" w:usb1="C0007843" w:usb2="00000009" w:usb3="00000000" w:csb0="400001FF" w:csb1="FFFF0000"/>
  </w:font>
  <w:font w:name="黑体">
    <w:altName w:val="方正黑体_GBK"/>
    <w:panose1 w:val="02010609060101010101"/>
    <w:charset w:val="86"/>
    <w:family w:val="auto"/>
    <w:pitch w:val="default"/>
    <w:sig w:usb0="800002BF" w:usb1="38CF7CFA" w:usb2="00000016" w:usb3="00000000" w:csb0="00040001" w:csb1="00000000"/>
  </w:font>
  <w:font w:name="Courier New">
    <w:altName w:val="DejaVu Sans"/>
    <w:panose1 w:val="02070309020205020404"/>
    <w:charset w:val="01"/>
    <w:family w:val="modern"/>
    <w:pitch w:val="default"/>
    <w:sig w:usb0="E0002AFF" w:usb1="C0007843" w:usb2="00000009" w:usb3="00000000" w:csb0="400001FF" w:csb1="FFFF0000"/>
  </w:font>
  <w:font w:name="Symbol">
    <w:altName w:val="Noto Music"/>
    <w:panose1 w:val="05050102010706020507"/>
    <w:charset w:val="02"/>
    <w:family w:val="roman"/>
    <w:pitch w:val="default"/>
    <w:sig w:usb0="00000000" w:usb1="00000000" w:usb2="00000000" w:usb3="00000000" w:csb0="80000000" w:csb1="00000000"/>
  </w:font>
  <w:font w:name="DejaVu Sans">
    <w:panose1 w:val="020B0603030804020204"/>
    <w:charset w:val="00"/>
    <w:family w:val="auto"/>
    <w:pitch w:val="default"/>
    <w:sig w:usb0="E7006EFF" w:usb1="D200FDFF" w:usb2="0A246029" w:usb3="0400200C" w:csb0="600001FF" w:csb1="DFFF0000"/>
  </w:font>
  <w:font w:name="Calibri">
    <w:altName w:val="DejaVu Sans"/>
    <w:panose1 w:val="020F0502020204030204"/>
    <w:charset w:val="00"/>
    <w:family w:val="swiss"/>
    <w:pitch w:val="default"/>
    <w:sig w:usb0="00000000" w:usb1="00000000" w:usb2="00000001" w:usb3="00000000" w:csb0="0000019F" w:csb1="00000000"/>
  </w:font>
  <w:font w:name="方正书宋_GBK">
    <w:panose1 w:val="02000000000000000000"/>
    <w:charset w:val="86"/>
    <w:family w:val="auto"/>
    <w:pitch w:val="default"/>
    <w:sig w:usb0="00000001" w:usb1="08000000" w:usb2="00000000" w:usb3="00000000" w:csb0="00040000" w:csb1="00000000"/>
  </w:font>
  <w:font w:name="仿宋_GB2312">
    <w:altName w:val="方正仿宋_GBK"/>
    <w:panose1 w:val="02010609030101010101"/>
    <w:charset w:val="86"/>
    <w:family w:val="modern"/>
    <w:pitch w:val="default"/>
    <w:sig w:usb0="00000000" w:usb1="00000000" w:usb2="00000000" w:usb3="00000000" w:csb0="00040000" w:csb1="00000000"/>
  </w:font>
  <w:font w:name="方正仿宋_GBK">
    <w:panose1 w:val="02000000000000000000"/>
    <w:charset w:val="86"/>
    <w:family w:val="auto"/>
    <w:pitch w:val="default"/>
    <w:sig w:usb0="00000001" w:usb1="08000000" w:usb2="00000000" w:usb3="00000000" w:csb0="00040000" w:csb1="00000000"/>
  </w:font>
  <w:font w:name="方正小标宋简体">
    <w:panose1 w:val="02000000000000000000"/>
    <w:charset w:val="86"/>
    <w:family w:val="auto"/>
    <w:pitch w:val="default"/>
    <w:sig w:usb0="A00002BF" w:usb1="184F6CFA" w:usb2="00000012" w:usb3="00000000" w:csb0="00040001" w:csb1="00000000"/>
  </w:font>
  <w:font w:name="楷体_GB2312">
    <w:altName w:val="方正楷体_GBK"/>
    <w:panose1 w:val="02010609030101010101"/>
    <w:charset w:val="86"/>
    <w:family w:val="modern"/>
    <w:pitch w:val="default"/>
    <w:sig w:usb0="00000000" w:usb1="00000000" w:usb2="00000000" w:usb3="00000000" w:csb0="00040000" w:csb1="00000000"/>
  </w:font>
  <w:font w:name="方正楷体_GBK">
    <w:panose1 w:val="02000000000000000000"/>
    <w:charset w:val="86"/>
    <w:family w:val="auto"/>
    <w:pitch w:val="default"/>
    <w:sig w:usb0="00000001" w:usb1="08000000" w:usb2="00000000" w:usb3="00000000" w:csb0="00040000" w:csb1="00000000"/>
  </w:font>
  <w:font w:name="方正黑体_GBK">
    <w:panose1 w:val="02000000000000000000"/>
    <w:charset w:val="86"/>
    <w:family w:val="auto"/>
    <w:pitch w:val="default"/>
    <w:sig w:usb0="00000001" w:usb1="08000000" w:usb2="00000000" w:usb3="00000000" w:csb0="0004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2AA27BCD"/>
    <w:rsid w:val="1F034A52"/>
    <w:rsid w:val="2AA27BCD"/>
    <w:rsid w:val="412561B5"/>
    <w:rsid w:val="63647B96"/>
    <w:rsid w:val="B6E727F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_GB2312" w:cs="Times New Roman"/>
      <w:kern w:val="2"/>
      <w:sz w:val="32"/>
      <w:szCs w:val="32"/>
      <w:lang w:val="en-US" w:eastAsia="zh-CN" w:bidi="ar-SA"/>
    </w:rPr>
  </w:style>
  <w:style w:type="character" w:default="1" w:styleId="3">
    <w:name w:val="Default Paragraph Font"/>
    <w:semiHidden/>
    <w:qFormat/>
    <w:uiPriority w:val="0"/>
  </w:style>
  <w:style w:type="table" w:default="1" w:styleId="2">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4</Pages>
  <Words>0</Words>
  <Characters>0</Characters>
  <Lines>0</Lines>
  <Paragraphs>0</Paragraphs>
  <TotalTime>10</TotalTime>
  <ScaleCrop>false</ScaleCrop>
  <LinksUpToDate>false</LinksUpToDate>
  <CharactersWithSpaces>0</CharactersWithSpaces>
  <Application>WPS Office_12.8.2.21176_F1E327BC-269C-435d-A152-05C5408002CA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2021-04-28T15:50:00Z</dcterms:created>
  <dc:creator>黄文</dc:creator>
  <cp:lastModifiedBy>uos</cp:lastModifiedBy>
  <dcterms:modified xsi:type="dcterms:W3CDTF">2026-10-21T15:37:46Z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2052-12.8.2.21176</vt:lpwstr>
  </property>
  <property fmtid="{D5CDD505-2E9C-101B-9397-08002B2CF9AE}" pid="3" name="ICV">
    <vt:lpwstr>D3E5C5F5F96AA31BCA6BD86AEB3344EC_43</vt:lpwstr>
  </property>
</Properties>
</file>