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adjustRightInd w:val="0"/>
        <w:snapToGrid w:val="0"/>
        <w:spacing w:line="560" w:lineRule="exact"/>
        <w:jc w:val="center"/>
        <w:rPr>
          <w:rFonts w:hint="eastAsia" w:ascii="宋体" w:hAnsi="宋体" w:cs="宋体"/>
          <w:b/>
          <w:bCs/>
          <w:sz w:val="36"/>
          <w:szCs w:val="36"/>
          <w:lang w:eastAsia="zh-CN"/>
        </w:rPr>
      </w:pPr>
      <w:r>
        <w:rPr>
          <w:rFonts w:hint="eastAsia" w:ascii="宋体" w:hAnsi="宋体" w:cs="宋体"/>
          <w:b/>
          <w:bCs/>
          <w:sz w:val="36"/>
          <w:szCs w:val="36"/>
          <w:lang w:eastAsia="zh-CN"/>
        </w:rPr>
        <w:t>《</w:t>
      </w:r>
      <w:r>
        <w:rPr>
          <w:rFonts w:hint="eastAsia" w:ascii="宋体" w:hAnsi="宋体" w:cs="宋体"/>
          <w:b/>
          <w:bCs/>
          <w:sz w:val="36"/>
          <w:szCs w:val="36"/>
          <w:lang w:val="en-US" w:eastAsia="zh-CN"/>
        </w:rPr>
        <w:t>关于提前下达2025年医疗服务与保障能力提升（公立医院综合改革）补助资金预算的通知</w:t>
      </w:r>
      <w:r>
        <w:rPr>
          <w:rFonts w:hint="eastAsia" w:ascii="宋体" w:hAnsi="宋体" w:cs="宋体"/>
          <w:b/>
          <w:bCs/>
          <w:sz w:val="36"/>
          <w:szCs w:val="36"/>
          <w:lang w:eastAsia="zh-CN"/>
        </w:rPr>
        <w:t>》</w:t>
      </w:r>
    </w:p>
    <w:p>
      <w:pPr>
        <w:adjustRightInd w:val="0"/>
        <w:snapToGrid w:val="0"/>
        <w:spacing w:line="560" w:lineRule="exact"/>
        <w:jc w:val="center"/>
        <w:rPr>
          <w:rFonts w:hint="eastAsia" w:ascii="宋体" w:hAnsi="宋体" w:cs="宋体"/>
          <w:b/>
          <w:bCs/>
          <w:sz w:val="36"/>
          <w:szCs w:val="36"/>
          <w:lang w:eastAsia="zh-CN"/>
        </w:rPr>
      </w:pPr>
      <w:r>
        <w:rPr>
          <w:rFonts w:hint="eastAsia" w:ascii="宋体" w:hAnsi="宋体" w:cs="宋体"/>
          <w:b/>
          <w:bCs/>
          <w:sz w:val="36"/>
          <w:szCs w:val="36"/>
          <w:lang w:eastAsia="zh-CN"/>
        </w:rPr>
        <w:t>项目自评报告</w:t>
      </w:r>
    </w:p>
    <w:p>
      <w:pPr>
        <w:spacing w:line="560" w:lineRule="exact"/>
        <w:jc w:val="center"/>
        <w:rPr>
          <w:rFonts w:hint="eastAsia" w:ascii="宋体" w:hAnsi="宋体" w:cs="宋体"/>
          <w:b/>
          <w:bCs/>
          <w:sz w:val="44"/>
          <w:szCs w:val="44"/>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鹿泉区区</w:t>
      </w:r>
      <w:r>
        <w:rPr>
          <w:rFonts w:hint="eastAsia" w:ascii="仿宋_GB2312" w:hAnsi="仿宋_GB2312" w:eastAsia="仿宋_GB2312" w:cs="仿宋_GB2312"/>
          <w:sz w:val="32"/>
          <w:szCs w:val="32"/>
        </w:rPr>
        <w:t>级部门项目绩效自评管理办法》（</w:t>
      </w:r>
      <w:r>
        <w:rPr>
          <w:rFonts w:hint="eastAsia" w:ascii="仿宋_GB2312" w:hAnsi="仿宋_GB2312" w:eastAsia="仿宋_GB2312" w:cs="仿宋_GB2312"/>
          <w:sz w:val="32"/>
          <w:szCs w:val="32"/>
          <w:lang w:eastAsia="zh-CN"/>
        </w:rPr>
        <w:t>鹿财字</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号）</w:t>
      </w:r>
      <w:r>
        <w:rPr>
          <w:rFonts w:hint="eastAsia" w:ascii="仿宋" w:hAnsi="仿宋" w:eastAsia="仿宋"/>
          <w:sz w:val="32"/>
          <w:szCs w:val="32"/>
        </w:rPr>
        <w:t>，</w:t>
      </w:r>
      <w:r>
        <w:rPr>
          <w:rFonts w:hint="eastAsia" w:ascii="仿宋" w:hAnsi="仿宋" w:eastAsia="仿宋" w:cs="仿宋"/>
          <w:sz w:val="32"/>
          <w:szCs w:val="32"/>
        </w:rPr>
        <w:t>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w:t>
      </w:r>
      <w:r>
        <w:rPr>
          <w:rFonts w:hint="eastAsia" w:ascii="仿宋" w:hAnsi="仿宋" w:eastAsia="仿宋"/>
          <w:sz w:val="32"/>
          <w:szCs w:val="32"/>
          <w:lang w:val="en-US" w:eastAsia="zh-CN"/>
        </w:rPr>
        <w:t>关于提前下达2025年医疗服务与保障能力提升（公立医院综合改革）补助资金预算的通知</w:t>
      </w:r>
      <w:r>
        <w:rPr>
          <w:rFonts w:hint="eastAsia" w:ascii="仿宋" w:hAnsi="仿宋" w:eastAsia="仿宋"/>
          <w:sz w:val="32"/>
          <w:szCs w:val="32"/>
          <w:lang w:eastAsia="zh-CN"/>
        </w:rPr>
        <w:t>》（</w:t>
      </w:r>
      <w:r>
        <w:rPr>
          <w:rFonts w:hint="eastAsia" w:ascii="仿宋" w:hAnsi="仿宋" w:eastAsia="仿宋"/>
          <w:sz w:val="32"/>
          <w:szCs w:val="32"/>
          <w:lang w:val="en-US" w:eastAsia="zh-CN"/>
        </w:rPr>
        <w:t>石财社【2024】118号）</w:t>
      </w:r>
      <w:r>
        <w:rPr>
          <w:rFonts w:hint="eastAsia" w:ascii="仿宋" w:hAnsi="仿宋" w:eastAsia="仿宋"/>
          <w:sz w:val="32"/>
          <w:szCs w:val="32"/>
        </w:rPr>
        <w:t>项目实施了财政绩效自评价，形成本评价报告。</w:t>
      </w:r>
    </w:p>
    <w:p>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 《</w:t>
      </w:r>
      <w:r>
        <w:rPr>
          <w:rFonts w:hint="eastAsia" w:ascii="仿宋" w:hAnsi="仿宋" w:eastAsia="仿宋"/>
          <w:sz w:val="32"/>
          <w:szCs w:val="32"/>
          <w:lang w:val="en-US" w:eastAsia="zh-CN"/>
        </w:rPr>
        <w:t>关于提前下达2025年医疗服务与保障能力提升（公立医院综合改革）补助资金预算的通知</w:t>
      </w:r>
      <w:r>
        <w:rPr>
          <w:rFonts w:hint="eastAsia" w:ascii="仿宋" w:hAnsi="仿宋" w:eastAsia="仿宋"/>
          <w:sz w:val="32"/>
          <w:szCs w:val="32"/>
          <w:lang w:eastAsia="zh-CN"/>
        </w:rPr>
        <w:t>》（</w:t>
      </w:r>
      <w:r>
        <w:rPr>
          <w:rFonts w:hint="eastAsia" w:ascii="仿宋" w:hAnsi="仿宋" w:eastAsia="仿宋"/>
          <w:sz w:val="32"/>
          <w:szCs w:val="32"/>
          <w:lang w:val="en-US" w:eastAsia="zh-CN"/>
        </w:rPr>
        <w:t>石财社【2024】118号）</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用于高质量发展的相关项目25万元，综合医改项目34.97万元。</w:t>
      </w:r>
      <w:bookmarkStart w:id="0" w:name="_GoBack"/>
      <w:bookmarkEnd w:id="0"/>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购置设备，用于医院综合医改项目，提升医院综合能力</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59.97万元，支出59.97万元。</w:t>
      </w:r>
    </w:p>
    <w:p>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pPr>
        <w:spacing w:line="560" w:lineRule="exact"/>
        <w:ind w:firstLine="640" w:firstLineChars="200"/>
        <w:rPr>
          <w:rFonts w:hint="default" w:ascii="仿宋" w:hAnsi="仿宋" w:eastAsia="仿宋" w:cs="Arial"/>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数量指标：购买高质量发展项目设备</w:t>
      </w:r>
      <w:r>
        <w:rPr>
          <w:rFonts w:hint="eastAsia" w:ascii="仿宋" w:hAnsi="仿宋" w:eastAsia="仿宋"/>
          <w:sz w:val="32"/>
          <w:szCs w:val="32"/>
          <w:lang w:val="en-US" w:eastAsia="zh-CN"/>
        </w:rPr>
        <w:t>4台，购买综合医改项目设备2台，已完成指标100%。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2、质量指标：项目购入设备等验收合格率，已完成指标100%。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3、时效指标：项目按计划完成率，已完成指标100%。</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4、成本指标：完成项目资金为59.97万元，资金已拨付，已完成指标100%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可持续影响指标：公立医院综合改革与高质量发展项目成果长期持续服务患者，已完成指标值</w:t>
      </w:r>
      <w:r>
        <w:rPr>
          <w:rFonts w:hint="eastAsia" w:ascii="仿宋" w:hAnsi="仿宋" w:eastAsia="仿宋"/>
          <w:sz w:val="32"/>
          <w:szCs w:val="32"/>
          <w:lang w:val="en-US" w:eastAsia="zh-CN"/>
        </w:rPr>
        <w:t>100%</w:t>
      </w:r>
    </w:p>
    <w:p>
      <w:pPr>
        <w:numPr>
          <w:ilvl w:val="0"/>
          <w:numId w:val="2"/>
        </w:numPr>
        <w:spacing w:line="560" w:lineRule="exact"/>
        <w:ind w:firstLine="640" w:firstLineChars="200"/>
        <w:rPr>
          <w:rFonts w:hint="eastAsia" w:ascii="楷体" w:hAnsi="楷体" w:eastAsia="楷体" w:cs="楷体_GB2312"/>
          <w:bCs/>
          <w:sz w:val="32"/>
          <w:szCs w:val="32"/>
          <w:lang w:eastAsia="zh-CN"/>
        </w:rPr>
      </w:pPr>
      <w:r>
        <w:rPr>
          <w:rFonts w:hint="eastAsia" w:ascii="楷体" w:hAnsi="楷体" w:eastAsia="楷体" w:cs="楷体_GB2312"/>
          <w:bCs/>
          <w:sz w:val="32"/>
          <w:szCs w:val="32"/>
        </w:rPr>
        <w:t>满意度</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pPr>
        <w:numPr>
          <w:ilvl w:val="0"/>
          <w:numId w:val="0"/>
        </w:num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100分。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pPr>
        <w:spacing w:line="560" w:lineRule="exact"/>
        <w:ind w:firstLine="640"/>
        <w:rPr>
          <w:rFonts w:hint="default" w:ascii="仿宋" w:hAnsi="仿宋" w:eastAsia="仿宋"/>
          <w:sz w:val="32"/>
          <w:szCs w:val="32"/>
          <w:lang w:val="en-US" w:eastAsia="zh-CN"/>
        </w:rPr>
      </w:pPr>
    </w:p>
    <w:p>
      <w:pPr>
        <w:spacing w:line="560" w:lineRule="exact"/>
        <w:rPr>
          <w:rFonts w:hint="default"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pPr>
        <w:spacing w:line="560" w:lineRule="exact"/>
        <w:ind w:firstLine="640"/>
        <w:rPr>
          <w:rFonts w:hint="eastAsia" w:ascii="仿宋" w:hAnsi="仿宋" w:eastAsia="仿宋"/>
          <w:sz w:val="32"/>
          <w:szCs w:val="32"/>
          <w:lang w:val="en-US" w:eastAsia="zh-CN"/>
        </w:rPr>
      </w:pPr>
    </w:p>
    <w:p>
      <w:pPr>
        <w:spacing w:line="560" w:lineRule="exact"/>
        <w:ind w:firstLine="640"/>
        <w:rPr>
          <w:rFonts w:hint="default" w:ascii="仿宋" w:hAnsi="仿宋" w:eastAsia="仿宋"/>
          <w:sz w:val="32"/>
          <w:szCs w:val="32"/>
          <w:lang w:val="en-US" w:eastAsia="zh-CN"/>
        </w:rPr>
      </w:pPr>
    </w:p>
    <w:p>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163A8"/>
    <w:multiLevelType w:val="singleLevel"/>
    <w:tmpl w:val="C2C163A8"/>
    <w:lvl w:ilvl="0" w:tentative="0">
      <w:start w:val="4"/>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721C4E"/>
    <w:rsid w:val="007B0AB6"/>
    <w:rsid w:val="007E6C1F"/>
    <w:rsid w:val="008246DE"/>
    <w:rsid w:val="008B5355"/>
    <w:rsid w:val="009D34BA"/>
    <w:rsid w:val="00AF566A"/>
    <w:rsid w:val="00B6553A"/>
    <w:rsid w:val="00EA4CBF"/>
    <w:rsid w:val="02B43A28"/>
    <w:rsid w:val="05577118"/>
    <w:rsid w:val="0EAC6C06"/>
    <w:rsid w:val="0EB97A43"/>
    <w:rsid w:val="0EBD2122"/>
    <w:rsid w:val="11B71E6A"/>
    <w:rsid w:val="1AAF0063"/>
    <w:rsid w:val="1BE140DE"/>
    <w:rsid w:val="248C197D"/>
    <w:rsid w:val="252959AF"/>
    <w:rsid w:val="25D534C8"/>
    <w:rsid w:val="26C95317"/>
    <w:rsid w:val="277A6671"/>
    <w:rsid w:val="292D35B7"/>
    <w:rsid w:val="331C12A8"/>
    <w:rsid w:val="331D6ED3"/>
    <w:rsid w:val="33EB6CFF"/>
    <w:rsid w:val="3B625C0A"/>
    <w:rsid w:val="3CEE1963"/>
    <w:rsid w:val="467746F5"/>
    <w:rsid w:val="49206DAA"/>
    <w:rsid w:val="512260B4"/>
    <w:rsid w:val="597244E8"/>
    <w:rsid w:val="5C283857"/>
    <w:rsid w:val="5DA62BB3"/>
    <w:rsid w:val="647D34ED"/>
    <w:rsid w:val="665B1B00"/>
    <w:rsid w:val="66AF0CE5"/>
    <w:rsid w:val="675C6BF7"/>
    <w:rsid w:val="68025E5D"/>
    <w:rsid w:val="6CAC2417"/>
    <w:rsid w:val="6E5B14A6"/>
    <w:rsid w:val="7BB51E06"/>
    <w:rsid w:val="7C387F7C"/>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1162</Words>
  <Characters>1242</Characters>
  <Lines>7</Lines>
  <Paragraphs>2</Paragraphs>
  <TotalTime>1</TotalTime>
  <ScaleCrop>false</ScaleCrop>
  <LinksUpToDate>false</LinksUpToDate>
  <CharactersWithSpaces>1249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2024-04-12T03:55:00Z</cp:lastPrinted>
  <dcterms:modified xsi:type="dcterms:W3CDTF">2026-05-11T07:14:21Z</dcterms:modified>
  <dc:title>附件3：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CF3A8BA4139C422EB901F5C05BDBA890_12</vt:lpwstr>
  </property>
</Properties>
</file>