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b w:val="0"/>
          <w:bCs w:val="0"/>
          <w:color w:val="auto"/>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医师执业注册（取得医师资格证后两年内注册）</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2.《医师执业注册管理办法》第九条。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情形一：执业医师或助理医师首次注册：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2.近6个月2寸白底免冠正面半身照片；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3.医疗机构拟聘用合同。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情形二：助理医师升执业医师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2.近6个月2寸白底免冠正面半身照片；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3.医疗机构拟聘用合同；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4.助理医师执业证书原件。</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情形三：首次注册为规培医师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2.规培医院出具的规培证明；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3.近6个月2寸白底免冠正面半身照片。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以上情形，如非本人办理，还需提供《授权委托书》。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仿宋_GB2312" w:cs="仿宋"/>
          <w:b w:val="0"/>
          <w:bCs w:val="0"/>
          <w:color w:val="auto"/>
          <w:sz w:val="32"/>
          <w:szCs w:val="32"/>
          <w:highlight w:val="none"/>
          <w:shd w:val="clear" w:color="auto" w:fill="auto"/>
          <w:lang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b w:val="0"/>
          <w:bCs w:val="0"/>
          <w:color w:val="auto"/>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医师执业注册（取得医师资格证后超过两年注册）</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2.《医师执业注册管理办法》第九条。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2.近6个月2寸白底免冠正面半身照片；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3.获得医师资格后二年内未注册者、中止医师执业活动二年以上或者《医师执业注册管理办法》第六条规定不予注册的情形消失的医师注册需要提供省卫生计生行政部门的考核合格的证明。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default" w:ascii="宋体" w:hAnsi="宋体" w:eastAsia="仿宋_GB2312" w:cs="仿宋"/>
          <w:color w:val="auto"/>
          <w:sz w:val="32"/>
          <w:szCs w:val="32"/>
          <w:highlight w:val="none"/>
          <w:shd w:val="clear" w:color="auto" w:fill="auto"/>
          <w:lang w:val="en-US" w:eastAsia="zh-CN"/>
        </w:rPr>
        <w:t>4</w:t>
      </w:r>
      <w:r>
        <w:rPr>
          <w:rFonts w:hint="eastAsia" w:ascii="宋体" w:hAnsi="宋体" w:eastAsia="仿宋_GB2312" w:cs="仿宋"/>
          <w:color w:val="auto"/>
          <w:sz w:val="32"/>
          <w:szCs w:val="32"/>
          <w:highlight w:val="none"/>
          <w:shd w:val="clear" w:color="auto" w:fill="auto"/>
          <w:lang w:val="en-US" w:eastAsia="zh-CN"/>
        </w:rPr>
        <w:t>.如非本人办理，还需提供《授权委托书》。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hint="eastAsia" w:ascii="宋体" w:hAnsi="宋体" w:eastAsia="宋体" w:cs="宋体"/>
          <w:color w:val="auto"/>
          <w:sz w:val="24"/>
          <w:szCs w:val="24"/>
          <w:highlight w:val="none"/>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b w:val="0"/>
          <w:bCs w:val="0"/>
          <w:color w:val="auto"/>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医师变更注册-变更执业范围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《医师执业注册管理办法》第二十条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情形一：医师变更执业范围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2.近两年内获得的与拟变更执业范围相应的高一层次毕业学历（硕士研究生以上学历）或与拟变更执业范围专业培训考核合格证明；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default" w:ascii="宋体" w:hAnsi="宋体" w:eastAsia="仿宋_GB2312" w:cs="仿宋"/>
          <w:color w:val="auto"/>
          <w:sz w:val="32"/>
          <w:szCs w:val="32"/>
          <w:highlight w:val="none"/>
          <w:shd w:val="clear" w:color="auto" w:fill="auto"/>
          <w:lang w:val="en-US" w:eastAsia="zh-CN"/>
        </w:rPr>
        <w:t>3</w:t>
      </w:r>
      <w:r>
        <w:rPr>
          <w:rFonts w:hint="eastAsia" w:ascii="宋体" w:hAnsi="宋体" w:eastAsia="仿宋_GB2312" w:cs="仿宋"/>
          <w:color w:val="auto"/>
          <w:sz w:val="32"/>
          <w:szCs w:val="32"/>
          <w:highlight w:val="none"/>
          <w:shd w:val="clear" w:color="auto" w:fill="auto"/>
          <w:lang w:val="en-US" w:eastAsia="zh-CN"/>
        </w:rPr>
        <w:t>.申请人《医师执业证书》。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情形二：医师变更主执业机构和执业范围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2.医疗机构拟聘用合同；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3.近两年内获得的与拟变更执业范围相应的高一层次毕业学历（硕士研究生以上学历）或与拟变更执业范围专业培训考核合格证明；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情形三：规培结束后变更主执业机构和执业范围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2.医疗机构拟聘用合同；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4.《住院医师规范化培训合格证书》；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5.变更执业范围与规培专业不一致情况下的执业注册申请。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以上情形，如非本人办理，还需提供授权委托书。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color w:val="auto"/>
          <w:highlight w:val="none"/>
          <w:shd w:val="clear" w:color="auto" w:fill="auto"/>
          <w:lang w:val="en-US" w:eastAsia="zh-CN"/>
        </w:rPr>
      </w:pPr>
    </w:p>
    <w:p>
      <w:pPr>
        <w:pStyle w:val="2"/>
        <w:pageBreakBefore w:val="0"/>
        <w:kinsoku/>
        <w:wordWrap/>
        <w:autoSpaceDN/>
        <w:bidi w:val="0"/>
        <w:spacing w:after="0"/>
        <w:ind w:left="0" w:leftChars="0" w:firstLine="0" w:firstLineChars="0"/>
        <w:jc w:val="center"/>
        <w:textAlignment w:val="auto"/>
        <w:rPr>
          <w:rFonts w:ascii="宋体" w:hAnsi="宋体" w:eastAsia="宋体" w:cs="宋体"/>
          <w:color w:val="auto"/>
          <w:sz w:val="24"/>
          <w:szCs w:val="24"/>
          <w:highlight w:val="none"/>
          <w:shd w:val="clear" w:color="auto" w:fill="auto"/>
        </w:rPr>
      </w:pPr>
    </w:p>
    <w:p>
      <w:pPr>
        <w:pageBreakBefore w:val="0"/>
        <w:kinsoku/>
        <w:wordWrap/>
        <w:autoSpaceDN/>
        <w:bidi w:val="0"/>
        <w:textAlignment w:val="auto"/>
        <w:rPr>
          <w:rFonts w:ascii="宋体" w:hAnsi="宋体"/>
          <w:color w:val="auto"/>
          <w:highlight w:val="none"/>
          <w:shd w:val="clear" w:color="auto" w:fill="auto"/>
        </w:rPr>
      </w:pPr>
    </w:p>
    <w:p>
      <w:pPr>
        <w:keepNext w:val="0"/>
        <w:keepLines w:val="0"/>
        <w:pageBreakBefore w:val="0"/>
        <w:kinsoku/>
        <w:wordWrap/>
        <w:overflowPunct/>
        <w:topLinePunct w:val="0"/>
        <w:autoSpaceDE/>
        <w:autoSpaceDN/>
        <w:bidi w:val="0"/>
        <w:spacing w:line="578" w:lineRule="exact"/>
        <w:ind w:leftChars="0" w:rightChars="0" w:firstLine="0" w:firstLine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pStyle w:val="2"/>
        <w:keepNext w:val="0"/>
        <w:keepLines w:val="0"/>
        <w:pageBreakBefore w:val="0"/>
        <w:kinsoku/>
        <w:wordWrap/>
        <w:overflowPunct/>
        <w:topLinePunct w:val="0"/>
        <w:autoSpaceDE/>
        <w:autoSpaceDN/>
        <w:bidi w:val="0"/>
        <w:spacing w:after="0" w:line="578" w:lineRule="exact"/>
        <w:textAlignment w:val="auto"/>
        <w:rPr>
          <w:rFonts w:hint="eastAsia"/>
          <w:color w:val="auto"/>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医师变更注册-变更执业地点或主执业机构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《医师执业注册管理办法》第二十条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情形一：医师变更主执业机构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2.劳动合同或聘用合同；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情形二：部队转入地方医师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2.劳动合同或聘用合同；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4.部队转入地方医师需要提供转入地方介绍信或与原部队医院解聘材料。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情形三：地方执业医师变更至部队</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1.医师变更至部队申请；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2.与拟执业部队签订聘用合同。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情形四：变更为规培医师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2.规培医院出具的规培证明；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以上情形，如非本人办理，还需提供《授权委托书》。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color w:val="auto"/>
          <w:highlight w:val="none"/>
          <w:shd w:val="clear" w:color="auto" w:fill="auto"/>
          <w:lang w:val="en-US" w:eastAsia="zh-CN"/>
        </w:rPr>
      </w:pPr>
    </w:p>
    <w:p>
      <w:pPr>
        <w:pStyle w:val="2"/>
        <w:pageBreakBefore w:val="0"/>
        <w:kinsoku/>
        <w:wordWrap/>
        <w:autoSpaceDN/>
        <w:bidi w:val="0"/>
        <w:spacing w:after="0"/>
        <w:ind w:left="0" w:leftChars="0" w:firstLine="0" w:firstLineChars="0"/>
        <w:jc w:val="center"/>
        <w:textAlignment w:val="auto"/>
        <w:rPr>
          <w:rFonts w:ascii="宋体" w:hAnsi="宋体" w:eastAsia="宋体" w:cs="宋体"/>
          <w:color w:val="auto"/>
          <w:sz w:val="24"/>
          <w:szCs w:val="24"/>
          <w:highlight w:val="none"/>
          <w:shd w:val="clear" w:color="auto" w:fill="auto"/>
        </w:rPr>
      </w:pPr>
    </w:p>
    <w:p>
      <w:pPr>
        <w:pageBreakBefore w:val="0"/>
        <w:kinsoku/>
        <w:wordWrap/>
        <w:autoSpaceDN/>
        <w:bidi w:val="0"/>
        <w:textAlignment w:val="auto"/>
        <w:rPr>
          <w:rFonts w:ascii="宋体" w:hAnsi="宋体"/>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b w:val="0"/>
          <w:bCs w:val="0"/>
          <w:color w:val="auto"/>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医师变更注册-变更执业类别</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《医师执业注册管理办法》第二十条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2.医疗机构拟聘用合同；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pageBreakBefore w:val="0"/>
        <w:kinsoku/>
        <w:wordWrap/>
        <w:autoSpaceDN/>
        <w:bidi w:val="0"/>
        <w:spacing w:after="0"/>
        <w:ind w:left="0" w:leftChars="0" w:firstLine="0" w:firstLineChars="0"/>
        <w:jc w:val="center"/>
        <w:textAlignment w:val="auto"/>
        <w:rPr>
          <w:rFonts w:ascii="宋体" w:hAnsi="宋体" w:eastAsia="宋体" w:cs="宋体"/>
          <w:color w:val="auto"/>
          <w:sz w:val="24"/>
          <w:szCs w:val="24"/>
          <w:highlight w:val="none"/>
          <w:shd w:val="clear" w:color="auto" w:fill="auto"/>
        </w:rPr>
      </w:pPr>
    </w:p>
    <w:p>
      <w:pPr>
        <w:pageBreakBefore w:val="0"/>
        <w:kinsoku/>
        <w:wordWrap/>
        <w:autoSpaceDN/>
        <w:bidi w:val="0"/>
        <w:textAlignment w:val="auto"/>
        <w:rPr>
          <w:rFonts w:ascii="宋体" w:hAnsi="宋体"/>
          <w:color w:val="auto"/>
          <w:highlight w:val="none"/>
          <w:shd w:val="clear" w:color="auto" w:fill="auto"/>
        </w:rPr>
      </w:pPr>
    </w:p>
    <w:p>
      <w:pPr>
        <w:pStyle w:val="2"/>
        <w:rPr>
          <w:rFonts w:ascii="宋体" w:hAnsi="宋体"/>
          <w:color w:val="auto"/>
          <w:highlight w:val="none"/>
          <w:shd w:val="clear" w:color="auto" w:fill="auto"/>
        </w:rPr>
      </w:pPr>
    </w:p>
    <w:p>
      <w:pPr>
        <w:pStyle w:val="2"/>
        <w:rPr>
          <w:rFonts w:ascii="宋体" w:hAnsi="宋体"/>
          <w:color w:val="auto"/>
          <w:highlight w:val="none"/>
          <w:shd w:val="clear" w:color="auto" w:fill="auto"/>
        </w:rPr>
      </w:pPr>
    </w:p>
    <w:p>
      <w:pPr>
        <w:pStyle w:val="2"/>
        <w:rPr>
          <w:rFonts w:ascii="宋体" w:hAnsi="宋体"/>
          <w:color w:val="auto"/>
          <w:highlight w:val="none"/>
          <w:shd w:val="clear" w:color="auto" w:fill="auto"/>
        </w:rPr>
      </w:pPr>
    </w:p>
    <w:p>
      <w:pPr>
        <w:pStyle w:val="2"/>
        <w:rPr>
          <w:rFonts w:ascii="宋体" w:hAnsi="宋体"/>
          <w:color w:val="auto"/>
          <w:highlight w:val="none"/>
          <w:shd w:val="clear" w:color="auto" w:fill="auto"/>
        </w:rPr>
      </w:pPr>
    </w:p>
    <w:p>
      <w:pPr>
        <w:pStyle w:val="2"/>
        <w:rPr>
          <w:rFonts w:ascii="宋体" w:hAnsi="宋体"/>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b w:val="0"/>
          <w:bCs w:val="0"/>
          <w:color w:val="auto"/>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医师多地点执业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2.《医师执业注册管理办法》第十七条。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3.医疗机构拟聘用合同；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pStyle w:val="2"/>
        <w:pageBreakBefore w:val="0"/>
        <w:kinsoku/>
        <w:wordWrap/>
        <w:autoSpaceDN/>
        <w:bidi w:val="0"/>
        <w:spacing w:after="0"/>
        <w:ind w:left="0" w:leftChars="0" w:firstLine="0" w:firstLineChars="0"/>
        <w:jc w:val="center"/>
        <w:textAlignment w:val="auto"/>
        <w:rPr>
          <w:rFonts w:hint="eastAsia" w:ascii="宋体" w:hAnsi="宋体" w:eastAsia="仿宋_GB2312" w:cs="仿宋"/>
          <w:b w:val="0"/>
          <w:bCs w:val="0"/>
          <w:color w:val="auto"/>
          <w:sz w:val="32"/>
          <w:szCs w:val="32"/>
          <w:highlight w:val="none"/>
          <w:shd w:val="clear" w:color="auto" w:fill="auto"/>
          <w:lang w:eastAsia="zh-CN"/>
        </w:rPr>
      </w:pPr>
    </w:p>
    <w:p>
      <w:pPr>
        <w:pStyle w:val="2"/>
        <w:pageBreakBefore w:val="0"/>
        <w:kinsoku/>
        <w:wordWrap/>
        <w:autoSpaceDN/>
        <w:bidi w:val="0"/>
        <w:spacing w:after="0"/>
        <w:ind w:left="0" w:leftChars="0" w:firstLine="0" w:firstLineChars="0"/>
        <w:jc w:val="center"/>
        <w:textAlignment w:val="auto"/>
        <w:rPr>
          <w:rFonts w:hint="eastAsia" w:ascii="宋体" w:hAnsi="宋体" w:eastAsia="仿宋_GB2312" w:cs="仿宋"/>
          <w:b w:val="0"/>
          <w:bCs w:val="0"/>
          <w:color w:val="auto"/>
          <w:sz w:val="32"/>
          <w:szCs w:val="32"/>
          <w:highlight w:val="none"/>
          <w:shd w:val="clear" w:color="auto" w:fill="auto"/>
          <w:lang w:eastAsia="zh-CN"/>
        </w:rPr>
      </w:pPr>
    </w:p>
    <w:p>
      <w:pPr>
        <w:pStyle w:val="2"/>
        <w:pageBreakBefore w:val="0"/>
        <w:kinsoku/>
        <w:wordWrap/>
        <w:autoSpaceDN/>
        <w:bidi w:val="0"/>
        <w:spacing w:after="0"/>
        <w:ind w:left="0" w:leftChars="0" w:firstLine="0" w:firstLineChars="0"/>
        <w:jc w:val="center"/>
        <w:textAlignment w:val="auto"/>
        <w:rPr>
          <w:rFonts w:hint="eastAsia" w:ascii="宋体" w:hAnsi="宋体" w:eastAsia="仿宋_GB2312" w:cs="仿宋"/>
          <w:b w:val="0"/>
          <w:bCs w:val="0"/>
          <w:color w:val="auto"/>
          <w:sz w:val="32"/>
          <w:szCs w:val="32"/>
          <w:highlight w:val="none"/>
          <w:shd w:val="clear" w:color="auto" w:fill="auto"/>
          <w:lang w:eastAsia="zh-CN"/>
        </w:rPr>
      </w:pPr>
    </w:p>
    <w:p>
      <w:pPr>
        <w:pStyle w:val="2"/>
        <w:pageBreakBefore w:val="0"/>
        <w:kinsoku/>
        <w:wordWrap/>
        <w:autoSpaceDN/>
        <w:bidi w:val="0"/>
        <w:spacing w:after="0"/>
        <w:ind w:left="0" w:leftChars="0" w:firstLine="0" w:firstLineChars="0"/>
        <w:jc w:val="center"/>
        <w:textAlignment w:val="auto"/>
        <w:rPr>
          <w:rFonts w:hint="eastAsia" w:ascii="宋体" w:hAnsi="宋体" w:eastAsia="仿宋_GB2312" w:cs="仿宋"/>
          <w:b w:val="0"/>
          <w:bCs w:val="0"/>
          <w:color w:val="auto"/>
          <w:sz w:val="32"/>
          <w:szCs w:val="32"/>
          <w:highlight w:val="none"/>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医师备案</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2.《医师执业注册管理办法》第十九条。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1.《医师执业注册备案申请表》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pStyle w:val="2"/>
        <w:pageBreakBefore w:val="0"/>
        <w:kinsoku/>
        <w:wordWrap/>
        <w:autoSpaceDN/>
        <w:bidi w:val="0"/>
        <w:spacing w:after="0"/>
        <w:textAlignment w:val="auto"/>
        <w:rPr>
          <w:rFonts w:ascii="宋体" w:hAnsi="宋体"/>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医师注销注册</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2.《医师执业注册管理办法》第十八条。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情形一：本人主动申请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情形二：死亡或者被宣告失踪</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3.死亡或者被宣告失踪的材料。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情形三：受刑事处罚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3.受刑事处罚的材料。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情形四：受吊销《医师执业证书》处罚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3.受吊销《医师执业证书》处罚的材料。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情形五：身体健康状况不适宜继续执业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3.身体健康状况不适宜继续执业的材料。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情形六：出借、出租、抵押、转让、涂改《医师执业证书》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3.出借、出租、抵押、转让、涂改《医师执业证书》的材料。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情形七：在医师资格考试中参与有组织作弊</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1.《医师注销执业注册申请审核表》；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6"/>
          <w:szCs w:val="36"/>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3.在医师资格考试中参与有组织作弊。</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ascii="宋体" w:hAnsi="宋体" w:eastAsia="宋体" w:cs="宋体"/>
          <w:color w:val="auto"/>
          <w:sz w:val="24"/>
          <w:szCs w:val="24"/>
          <w:highlight w:val="none"/>
          <w:shd w:val="clear" w:color="auto" w:fill="auto"/>
        </w:rPr>
      </w:pPr>
      <w:r>
        <w:rPr>
          <w:rFonts w:hint="eastAsia" w:ascii="宋体" w:hAnsi="宋体" w:eastAsia="仿宋_GB2312" w:cs="仿宋"/>
          <w:color w:val="auto"/>
          <w:sz w:val="32"/>
          <w:szCs w:val="32"/>
          <w:highlight w:val="none"/>
          <w:shd w:val="clear" w:color="auto" w:fill="auto"/>
          <w:lang w:val="en-US" w:eastAsia="zh-CN"/>
        </w:rPr>
        <w:t>0311-82183999</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医师多机构执业备案</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1.《医师执业、变更执业、多机构备案申请审核表》。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美容主诊医师备案（市委托）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2.《河北省卫生计生委办公室关于进一步加强医疗美容主诊医师管理的通知》（冀卫办医函【2018】33号）</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1.《医疗美容主诊医师专业备案表》；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2.医疗美容主诊医师核定结果。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pageBreakBefore w:val="0"/>
        <w:kinsoku/>
        <w:wordWrap/>
        <w:autoSpaceDN/>
        <w:bidi w:val="0"/>
        <w:spacing w:after="0"/>
        <w:textAlignment w:val="auto"/>
        <w:rPr>
          <w:rFonts w:hint="eastAsia" w:ascii="宋体" w:hAnsi="宋体" w:eastAsia="仿宋_GB2312" w:cs="仿宋"/>
          <w:color w:val="auto"/>
          <w:sz w:val="32"/>
          <w:szCs w:val="32"/>
          <w:highlight w:val="none"/>
          <w:shd w:val="clear" w:color="auto" w:fill="auto"/>
          <w:lang w:val="en-US" w:eastAsia="zh-CN"/>
        </w:rPr>
      </w:pPr>
    </w:p>
    <w:p>
      <w:pPr>
        <w:pStyle w:val="2"/>
        <w:pageBreakBefore w:val="0"/>
        <w:kinsoku/>
        <w:wordWrap/>
        <w:autoSpaceDN/>
        <w:bidi w:val="0"/>
        <w:spacing w:after="0"/>
        <w:textAlignment w:val="auto"/>
        <w:rPr>
          <w:rFonts w:hint="eastAsia" w:ascii="宋体" w:hAnsi="宋体" w:eastAsia="仿宋_GB2312" w:cs="仿宋"/>
          <w:color w:val="auto"/>
          <w:sz w:val="32"/>
          <w:szCs w:val="32"/>
          <w:highlight w:val="none"/>
          <w:shd w:val="clear" w:color="auto" w:fill="auto"/>
          <w:lang w:val="en-US" w:eastAsia="zh-CN"/>
        </w:rPr>
      </w:pPr>
    </w:p>
    <w:p>
      <w:pPr>
        <w:pStyle w:val="2"/>
        <w:pageBreakBefore w:val="0"/>
        <w:kinsoku/>
        <w:wordWrap/>
        <w:autoSpaceDN/>
        <w:bidi w:val="0"/>
        <w:spacing w:after="0"/>
        <w:textAlignment w:val="auto"/>
        <w:rPr>
          <w:rFonts w:hint="eastAsia" w:ascii="宋体" w:hAnsi="宋体" w:eastAsia="仿宋_GB2312" w:cs="仿宋"/>
          <w:color w:val="auto"/>
          <w:sz w:val="32"/>
          <w:szCs w:val="32"/>
          <w:highlight w:val="none"/>
          <w:shd w:val="clear" w:color="auto" w:fill="auto"/>
          <w:lang w:val="en-US" w:eastAsia="zh-CN"/>
        </w:rPr>
      </w:pPr>
    </w:p>
    <w:p>
      <w:pPr>
        <w:pStyle w:val="2"/>
        <w:pageBreakBefore w:val="0"/>
        <w:kinsoku/>
        <w:wordWrap/>
        <w:autoSpaceDN/>
        <w:bidi w:val="0"/>
        <w:spacing w:after="0"/>
        <w:textAlignment w:val="auto"/>
        <w:rPr>
          <w:rFonts w:hint="eastAsia" w:ascii="宋体" w:hAnsi="宋体" w:eastAsia="仿宋_GB2312" w:cs="仿宋"/>
          <w:color w:val="auto"/>
          <w:sz w:val="32"/>
          <w:szCs w:val="32"/>
          <w:highlight w:val="none"/>
          <w:shd w:val="clear" w:color="auto" w:fill="auto"/>
          <w:lang w:val="en-US" w:eastAsia="zh-CN"/>
        </w:rPr>
      </w:pP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医师取消多机构执业备案</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720" w:firstLineChars="200"/>
        <w:textAlignment w:val="auto"/>
        <w:rPr>
          <w:rFonts w:hint="eastAsia" w:ascii="宋体" w:hAnsi="宋体" w:eastAsia="仿宋_GB2312" w:cs="仿宋"/>
          <w:color w:val="auto"/>
          <w:sz w:val="36"/>
          <w:szCs w:val="36"/>
          <w:highlight w:val="none"/>
          <w:shd w:val="clear" w:color="auto" w:fill="auto"/>
          <w:lang w:val="en-US" w:eastAsia="zh-CN"/>
        </w:rPr>
      </w:pPr>
      <w:r>
        <w:rPr>
          <w:rFonts w:hint="eastAsia" w:ascii="宋体" w:hAnsi="宋体" w:eastAsia="仿宋_GB2312" w:cs="仿宋"/>
          <w:color w:val="auto"/>
          <w:sz w:val="36"/>
          <w:szCs w:val="36"/>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6"/>
          <w:szCs w:val="36"/>
          <w:highlight w:val="none"/>
          <w:shd w:val="clear" w:color="auto" w:fill="auto"/>
          <w:lang w:val="en-US" w:eastAsia="zh-CN"/>
        </w:rPr>
        <w:t>2</w:t>
      </w:r>
      <w:r>
        <w:rPr>
          <w:rFonts w:hint="eastAsia" w:ascii="宋体" w:hAnsi="宋体" w:eastAsia="仿宋_GB2312" w:cs="仿宋"/>
          <w:color w:val="auto"/>
          <w:sz w:val="36"/>
          <w:szCs w:val="36"/>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1.《医师取消多执业机构备案申请审核表》。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pStyle w:val="2"/>
        <w:pageBreakBefore w:val="0"/>
        <w:kinsoku/>
        <w:wordWrap/>
        <w:autoSpaceDN/>
        <w:bidi w:val="0"/>
        <w:spacing w:after="0"/>
        <w:ind w:left="0" w:leftChars="0" w:firstLine="0" w:firstLineChars="0"/>
        <w:jc w:val="center"/>
        <w:textAlignment w:val="auto"/>
        <w:rPr>
          <w:rFonts w:hint="eastAsia" w:ascii="宋体" w:hAnsi="宋体" w:eastAsia="仿宋_GB2312"/>
          <w:color w:val="auto"/>
          <w:sz w:val="28"/>
          <w:szCs w:val="28"/>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医师取消备案</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2.《医师执业注册管理办法》第十九条。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1.《医师取消备案申请表》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医师执业注册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医师执业证书补发</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1.《中华人民共和国医师法》第十三条；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2.《医师执业注册管理办法》第十六条。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1.《医师执业证书》补发申请表；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2.近6个月2寸白底免冠正面半身照片。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3.如非本人办理，还需提供《授权委托书》。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黑体" w:cs="黑体"/>
          <w:b w:val="0"/>
          <w:bCs/>
          <w:i w:val="0"/>
          <w:color w:val="auto"/>
          <w:kern w:val="2"/>
          <w:sz w:val="32"/>
          <w:szCs w:val="32"/>
          <w:highlight w:val="none"/>
          <w:shd w:val="clear" w:color="auto" w:fill="auto"/>
          <w:lang w:val="en-US" w:eastAsia="zh-CN"/>
        </w:rPr>
      </w:pPr>
      <w:r>
        <w:rPr>
          <w:rFonts w:hint="eastAsia" w:ascii="宋体" w:hAnsi="宋体" w:eastAsia="黑体" w:cs="黑体"/>
          <w:b w:val="0"/>
          <w:bCs/>
          <w:i w:val="0"/>
          <w:color w:val="auto"/>
          <w:kern w:val="2"/>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仿宋_GB2312"/>
          <w:color w:val="auto"/>
          <w:highlight w:val="none"/>
          <w:shd w:val="clear" w:color="auto" w:fill="auto"/>
          <w:lang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护士</w:t>
      </w:r>
      <w:r>
        <w:rPr>
          <w:rFonts w:hint="eastAsia" w:ascii="宋体" w:hAnsi="宋体" w:eastAsia="仿宋_GB2312" w:cs="仿宋"/>
          <w:color w:val="auto"/>
          <w:sz w:val="32"/>
          <w:szCs w:val="32"/>
          <w:highlight w:val="none"/>
          <w:shd w:val="clear" w:color="auto" w:fill="auto"/>
          <w:lang w:eastAsia="zh-CN"/>
        </w:rPr>
        <w:t>首次注册（自通过护士执业资格考试之日起</w:t>
      </w:r>
      <w:r>
        <w:rPr>
          <w:rFonts w:hint="eastAsia" w:ascii="宋体" w:hAnsi="宋体" w:eastAsia="仿宋_GB2312" w:cs="仿宋"/>
          <w:color w:val="auto"/>
          <w:sz w:val="32"/>
          <w:szCs w:val="32"/>
          <w:highlight w:val="none"/>
          <w:shd w:val="clear" w:color="auto" w:fill="auto"/>
          <w:lang w:val="en-US" w:eastAsia="zh-CN"/>
        </w:rPr>
        <w:t>3年内注册）</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kinsoku/>
        <w:wordWrap/>
        <w:overflowPunct/>
        <w:topLinePunct w:val="0"/>
        <w:autoSpaceDE/>
        <w:autoSpaceDN/>
        <w:bidi w:val="0"/>
        <w:spacing w:line="480" w:lineRule="exact"/>
        <w:ind w:firstLine="640" w:firstLineChars="200"/>
        <w:jc w:val="left"/>
        <w:textAlignment w:val="auto"/>
        <w:rPr>
          <w:rFonts w:hint="eastAsia" w:ascii="宋体" w:hAnsi="宋体" w:eastAsia="仿宋_GB2312" w:cs="仿宋"/>
          <w:color w:val="auto"/>
          <w:sz w:val="32"/>
          <w:szCs w:val="32"/>
          <w:highlight w:val="none"/>
          <w:shd w:val="clear" w:color="auto" w:fill="auto"/>
          <w:lang w:eastAsia="zh-CN"/>
        </w:rPr>
      </w:pPr>
      <w:r>
        <w:rPr>
          <w:rFonts w:hint="eastAsia" w:ascii="宋体" w:hAnsi="宋体" w:eastAsia="仿宋_GB2312" w:cs="仿宋"/>
          <w:color w:val="auto"/>
          <w:sz w:val="32"/>
          <w:szCs w:val="32"/>
          <w:highlight w:val="none"/>
          <w:shd w:val="clear" w:color="auto" w:fill="auto"/>
          <w:lang w:val="en-US" w:eastAsia="zh-CN"/>
        </w:rPr>
        <w:t>1.</w:t>
      </w:r>
      <w:r>
        <w:rPr>
          <w:rFonts w:hint="eastAsia" w:ascii="宋体" w:hAnsi="宋体" w:eastAsia="仿宋_GB2312" w:cs="仿宋"/>
          <w:color w:val="auto"/>
          <w:sz w:val="32"/>
          <w:szCs w:val="32"/>
          <w:highlight w:val="none"/>
          <w:shd w:val="clear" w:color="auto" w:fill="auto"/>
        </w:rPr>
        <w:t>《护士条例》第七条</w:t>
      </w:r>
      <w:r>
        <w:rPr>
          <w:rFonts w:hint="eastAsia" w:ascii="宋体" w:hAnsi="宋体" w:eastAsia="仿宋_GB2312" w:cs="仿宋"/>
          <w:color w:val="auto"/>
          <w:sz w:val="32"/>
          <w:szCs w:val="32"/>
          <w:highlight w:val="none"/>
          <w:shd w:val="clear" w:color="auto" w:fill="auto"/>
          <w:lang w:eastAsia="zh-CN"/>
        </w:rPr>
        <w:t>、</w:t>
      </w:r>
      <w:r>
        <w:rPr>
          <w:rFonts w:hint="eastAsia" w:ascii="宋体" w:hAnsi="宋体" w:eastAsia="仿宋_GB2312" w:cs="仿宋"/>
          <w:color w:val="auto"/>
          <w:sz w:val="32"/>
          <w:szCs w:val="32"/>
          <w:highlight w:val="none"/>
          <w:shd w:val="clear" w:color="auto" w:fill="auto"/>
        </w:rPr>
        <w:t>第八条</w:t>
      </w:r>
      <w:r>
        <w:rPr>
          <w:rFonts w:hint="eastAsia" w:ascii="宋体" w:hAnsi="宋体" w:eastAsia="仿宋_GB2312" w:cs="仿宋"/>
          <w:color w:val="auto"/>
          <w:sz w:val="32"/>
          <w:szCs w:val="32"/>
          <w:highlight w:val="none"/>
          <w:shd w:val="clear" w:color="auto" w:fill="auto"/>
          <w:lang w:eastAsia="zh-CN"/>
        </w:rPr>
        <w:t>；</w:t>
      </w:r>
    </w:p>
    <w:p>
      <w:pPr>
        <w:keepNext w:val="0"/>
        <w:keepLines w:val="0"/>
        <w:pageBreakBefore w:val="0"/>
        <w:kinsoku/>
        <w:wordWrap/>
        <w:overflowPunct/>
        <w:topLinePunct w:val="0"/>
        <w:autoSpaceDE/>
        <w:autoSpaceDN/>
        <w:bidi w:val="0"/>
        <w:spacing w:line="480" w:lineRule="exact"/>
        <w:ind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2.《护士执业注册管理办法》第八条。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1.护士执业注册申请审核表；</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2.申请人身份证明；</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3.申请人学历证书；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4.申请人实习手册原件；</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5.医疗机构拟聘用合同；</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6.本人近期小二寸彩色免冠照片。</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48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仿宋_GB2312" w:cs="仿宋"/>
          <w:color w:val="auto"/>
          <w:sz w:val="28"/>
          <w:szCs w:val="28"/>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仿宋_GB2312" w:cs="仿宋"/>
          <w:color w:val="auto"/>
          <w:sz w:val="28"/>
          <w:szCs w:val="28"/>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一、事项名称</w:t>
      </w:r>
    </w:p>
    <w:p>
      <w:pPr>
        <w:pStyle w:val="2"/>
        <w:keepNext w:val="0"/>
        <w:keepLines w:val="0"/>
        <w:pageBreakBefore w:val="0"/>
        <w:kinsoku/>
        <w:wordWrap/>
        <w:overflowPunct/>
        <w:topLinePunct w:val="0"/>
        <w:autoSpaceDE/>
        <w:autoSpaceDN/>
        <w:bidi w:val="0"/>
        <w:spacing w:after="0" w:line="480" w:lineRule="exact"/>
        <w:ind w:left="0" w:leftChars="0" w:firstLine="560" w:firstLineChars="200"/>
        <w:jc w:val="left"/>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护士</w:t>
      </w:r>
      <w:r>
        <w:rPr>
          <w:rFonts w:hint="eastAsia" w:ascii="宋体" w:hAnsi="宋体" w:eastAsia="仿宋_GB2312" w:cs="仿宋"/>
          <w:color w:val="auto"/>
          <w:sz w:val="28"/>
          <w:szCs w:val="28"/>
          <w:highlight w:val="none"/>
          <w:shd w:val="clear" w:color="auto" w:fill="auto"/>
          <w:lang w:eastAsia="zh-CN"/>
        </w:rPr>
        <w:t>首次注册（自通过护士执业资格考试之日起超过</w:t>
      </w:r>
      <w:r>
        <w:rPr>
          <w:rFonts w:hint="eastAsia" w:ascii="宋体" w:hAnsi="宋体" w:eastAsia="仿宋_GB2312" w:cs="仿宋"/>
          <w:color w:val="auto"/>
          <w:sz w:val="28"/>
          <w:szCs w:val="28"/>
          <w:highlight w:val="none"/>
          <w:shd w:val="clear" w:color="auto" w:fill="auto"/>
          <w:lang w:val="en-US" w:eastAsia="zh-CN"/>
        </w:rPr>
        <w:t>3年</w:t>
      </w:r>
      <w:r>
        <w:rPr>
          <w:rFonts w:hint="eastAsia" w:ascii="宋体" w:hAnsi="宋体" w:eastAsia="仿宋_GB2312" w:cs="仿宋"/>
          <w:color w:val="auto"/>
          <w:sz w:val="28"/>
          <w:szCs w:val="28"/>
          <w:highlight w:val="none"/>
          <w:shd w:val="clear" w:color="auto" w:fill="auto"/>
          <w:lang w:eastAsia="zh-CN"/>
        </w:rPr>
        <w:t>注册</w:t>
      </w:r>
      <w:r>
        <w:rPr>
          <w:rFonts w:hint="eastAsia" w:ascii="宋体" w:hAnsi="宋体" w:eastAsia="仿宋_GB2312" w:cs="仿宋"/>
          <w:color w:val="auto"/>
          <w:sz w:val="28"/>
          <w:szCs w:val="28"/>
          <w:highlight w:val="none"/>
          <w:shd w:val="clear" w:color="auto" w:fill="auto"/>
          <w:lang w:val="en-US" w:eastAsia="zh-CN"/>
        </w:rPr>
        <w:t>）</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二、法律依据</w:t>
      </w:r>
    </w:p>
    <w:p>
      <w:pPr>
        <w:keepNext w:val="0"/>
        <w:keepLines w:val="0"/>
        <w:pageBreakBefore w:val="0"/>
        <w:kinsoku/>
        <w:wordWrap/>
        <w:overflowPunct/>
        <w:topLinePunct w:val="0"/>
        <w:autoSpaceDE/>
        <w:autoSpaceDN/>
        <w:bidi w:val="0"/>
        <w:spacing w:line="480" w:lineRule="exact"/>
        <w:ind w:firstLine="560" w:firstLineChars="200"/>
        <w:jc w:val="left"/>
        <w:textAlignment w:val="auto"/>
        <w:rPr>
          <w:rFonts w:hint="eastAsia" w:ascii="宋体" w:hAnsi="宋体" w:eastAsia="仿宋_GB2312" w:cs="仿宋"/>
          <w:color w:val="auto"/>
          <w:sz w:val="28"/>
          <w:szCs w:val="28"/>
          <w:highlight w:val="none"/>
          <w:shd w:val="clear" w:color="auto" w:fill="auto"/>
          <w:lang w:eastAsia="zh-CN"/>
        </w:rPr>
      </w:pPr>
      <w:r>
        <w:rPr>
          <w:rFonts w:hint="eastAsia" w:ascii="宋体" w:hAnsi="宋体" w:eastAsia="仿宋_GB2312" w:cs="仿宋"/>
          <w:color w:val="auto"/>
          <w:sz w:val="28"/>
          <w:szCs w:val="28"/>
          <w:highlight w:val="none"/>
          <w:shd w:val="clear" w:color="auto" w:fill="auto"/>
          <w:lang w:val="en-US" w:eastAsia="zh-CN"/>
        </w:rPr>
        <w:t>1.</w:t>
      </w:r>
      <w:r>
        <w:rPr>
          <w:rFonts w:hint="eastAsia" w:ascii="宋体" w:hAnsi="宋体" w:eastAsia="仿宋_GB2312" w:cs="仿宋"/>
          <w:color w:val="auto"/>
          <w:sz w:val="28"/>
          <w:szCs w:val="28"/>
          <w:highlight w:val="none"/>
          <w:shd w:val="clear" w:color="auto" w:fill="auto"/>
        </w:rPr>
        <w:t>《护士条例》第七条</w:t>
      </w:r>
      <w:r>
        <w:rPr>
          <w:rFonts w:hint="eastAsia" w:ascii="宋体" w:hAnsi="宋体" w:eastAsia="仿宋_GB2312" w:cs="仿宋"/>
          <w:color w:val="auto"/>
          <w:sz w:val="28"/>
          <w:szCs w:val="28"/>
          <w:highlight w:val="none"/>
          <w:shd w:val="clear" w:color="auto" w:fill="auto"/>
          <w:lang w:eastAsia="zh-CN"/>
        </w:rPr>
        <w:t>、</w:t>
      </w:r>
      <w:r>
        <w:rPr>
          <w:rFonts w:hint="eastAsia" w:ascii="宋体" w:hAnsi="宋体" w:eastAsia="仿宋_GB2312" w:cs="仿宋"/>
          <w:color w:val="auto"/>
          <w:sz w:val="28"/>
          <w:szCs w:val="28"/>
          <w:highlight w:val="none"/>
          <w:shd w:val="clear" w:color="auto" w:fill="auto"/>
        </w:rPr>
        <w:t>第八条</w:t>
      </w:r>
      <w:r>
        <w:rPr>
          <w:rFonts w:hint="eastAsia" w:ascii="宋体" w:hAnsi="宋体" w:eastAsia="仿宋_GB2312" w:cs="仿宋"/>
          <w:color w:val="auto"/>
          <w:sz w:val="28"/>
          <w:szCs w:val="28"/>
          <w:highlight w:val="none"/>
          <w:shd w:val="clear" w:color="auto" w:fill="auto"/>
          <w:lang w:eastAsia="zh-CN"/>
        </w:rPr>
        <w:t>；</w:t>
      </w:r>
    </w:p>
    <w:p>
      <w:pPr>
        <w:keepNext w:val="0"/>
        <w:keepLines w:val="0"/>
        <w:pageBreakBefore w:val="0"/>
        <w:kinsoku/>
        <w:wordWrap/>
        <w:overflowPunct/>
        <w:topLinePunct w:val="0"/>
        <w:autoSpaceDE/>
        <w:autoSpaceDN/>
        <w:bidi w:val="0"/>
        <w:spacing w:line="480" w:lineRule="exact"/>
        <w:ind w:firstLine="560" w:firstLineChars="200"/>
        <w:jc w:val="left"/>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2.《护士执业注册管理办法》第八条。</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28"/>
          <w:szCs w:val="28"/>
          <w:highlight w:val="none"/>
          <w:shd w:val="clear" w:color="auto" w:fill="auto"/>
          <w:lang w:val="en-US" w:eastAsia="zh-CN"/>
        </w:rPr>
        <w:t>52</w:t>
      </w:r>
      <w:r>
        <w:rPr>
          <w:rFonts w:hint="eastAsia" w:ascii="宋体" w:hAnsi="宋体" w:eastAsia="仿宋_GB2312" w:cs="仿宋"/>
          <w:color w:val="auto"/>
          <w:sz w:val="28"/>
          <w:szCs w:val="28"/>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四、所需材料</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1.护士执业注册申请审核表；</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2.申请人身份证明；</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3.申请人学历证书；</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4.实习手册原件；</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5.医疗机构拟聘用合同；</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6.自通过护士执业资格考试之日起逾期3年未注册的，需提交石家庄市人民医院3个月临床护理培训并考核合格的证明；</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7.本人近期免冠小2寸彩色照片一张。</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五、承诺办结时限</w:t>
      </w:r>
    </w:p>
    <w:p>
      <w:pPr>
        <w:pStyle w:val="2"/>
        <w:keepNext w:val="0"/>
        <w:keepLines w:val="0"/>
        <w:pageBreakBefore w:val="0"/>
        <w:kinsoku/>
        <w:wordWrap/>
        <w:overflowPunct/>
        <w:topLinePunct w:val="0"/>
        <w:autoSpaceDE/>
        <w:autoSpaceDN/>
        <w:bidi w:val="0"/>
        <w:spacing w:after="0" w:line="480" w:lineRule="exact"/>
        <w:ind w:left="0" w:leftChars="0"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六、办公时间</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七、咨询电话</w:t>
      </w:r>
    </w:p>
    <w:p>
      <w:pPr>
        <w:pStyle w:val="2"/>
        <w:keepNext w:val="0"/>
        <w:keepLines w:val="0"/>
        <w:pageBreakBefore w:val="0"/>
        <w:kinsoku/>
        <w:wordWrap/>
        <w:overflowPunct/>
        <w:topLinePunct w:val="0"/>
        <w:autoSpaceDE/>
        <w:autoSpaceDN/>
        <w:bidi w:val="0"/>
        <w:spacing w:after="0" w:line="480" w:lineRule="exact"/>
        <w:ind w:left="0" w:leftChars="0"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八、监督电话</w:t>
      </w:r>
    </w:p>
    <w:p>
      <w:pPr>
        <w:pStyle w:val="2"/>
        <w:keepNext w:val="0"/>
        <w:keepLines w:val="0"/>
        <w:pageBreakBefore w:val="0"/>
        <w:kinsoku/>
        <w:wordWrap/>
        <w:overflowPunct/>
        <w:topLinePunct w:val="0"/>
        <w:autoSpaceDE/>
        <w:autoSpaceDN/>
        <w:bidi w:val="0"/>
        <w:spacing w:after="0" w:line="480" w:lineRule="exact"/>
        <w:ind w:left="0" w:leftChars="0" w:firstLine="560" w:firstLineChars="200"/>
        <w:textAlignment w:val="auto"/>
        <w:rPr>
          <w:rFonts w:ascii="宋体" w:hAnsi="宋体" w:eastAsia="宋体" w:cs="宋体"/>
          <w:color w:val="auto"/>
          <w:sz w:val="28"/>
          <w:szCs w:val="28"/>
          <w:highlight w:val="none"/>
          <w:shd w:val="clear" w:color="auto" w:fill="auto"/>
        </w:rPr>
      </w:pPr>
      <w:r>
        <w:rPr>
          <w:rFonts w:hint="eastAsia" w:ascii="宋体" w:hAnsi="宋体" w:eastAsia="仿宋_GB2312" w:cs="仿宋"/>
          <w:color w:val="auto"/>
          <w:sz w:val="28"/>
          <w:szCs w:val="28"/>
          <w:highlight w:val="none"/>
          <w:shd w:val="clear" w:color="auto" w:fill="auto"/>
          <w:lang w:val="en-US" w:eastAsia="zh-CN"/>
        </w:rPr>
        <w:t>0311-82183999</w:t>
      </w:r>
      <w:r>
        <w:rPr>
          <w:rFonts w:hint="default" w:ascii="宋体" w:hAnsi="宋体" w:eastAsia="仿宋_GB2312" w:cs="仿宋"/>
          <w:color w:val="auto"/>
          <w:sz w:val="28"/>
          <w:szCs w:val="28"/>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护士</w:t>
      </w:r>
      <w:r>
        <w:rPr>
          <w:rFonts w:hint="eastAsia" w:ascii="宋体" w:hAnsi="宋体" w:eastAsia="仿宋_GB2312" w:cs="仿宋"/>
          <w:color w:val="auto"/>
          <w:sz w:val="32"/>
          <w:szCs w:val="32"/>
          <w:highlight w:val="none"/>
          <w:shd w:val="clear" w:color="auto" w:fill="auto"/>
          <w:lang w:eastAsia="zh-CN"/>
        </w:rPr>
        <w:t>重新注册（重新注册且中断护理执业活动未超过</w:t>
      </w:r>
      <w:r>
        <w:rPr>
          <w:rFonts w:hint="eastAsia" w:ascii="宋体" w:hAnsi="宋体" w:eastAsia="仿宋_GB2312" w:cs="仿宋"/>
          <w:color w:val="auto"/>
          <w:sz w:val="32"/>
          <w:szCs w:val="32"/>
          <w:highlight w:val="none"/>
          <w:shd w:val="clear" w:color="auto" w:fill="auto"/>
          <w:lang w:val="en-US" w:eastAsia="zh-CN"/>
        </w:rPr>
        <w:t>3</w:t>
      </w:r>
      <w:r>
        <w:rPr>
          <w:rFonts w:hint="eastAsia" w:ascii="宋体" w:hAnsi="宋体" w:eastAsia="仿宋_GB2312" w:cs="仿宋"/>
          <w:color w:val="auto"/>
          <w:sz w:val="32"/>
          <w:szCs w:val="32"/>
          <w:highlight w:val="none"/>
          <w:shd w:val="clear" w:color="auto" w:fill="auto"/>
          <w:lang w:eastAsia="zh-CN"/>
        </w:rPr>
        <w:t>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kinsoku/>
        <w:wordWrap/>
        <w:overflowPunct/>
        <w:topLinePunct w:val="0"/>
        <w:autoSpaceDE/>
        <w:autoSpaceDN/>
        <w:bidi w:val="0"/>
        <w:spacing w:line="480" w:lineRule="exact"/>
        <w:ind w:firstLine="640" w:firstLineChars="200"/>
        <w:jc w:val="left"/>
        <w:textAlignment w:val="auto"/>
        <w:rPr>
          <w:rFonts w:hint="eastAsia" w:ascii="宋体" w:hAnsi="宋体" w:eastAsia="仿宋_GB2312" w:cs="仿宋"/>
          <w:color w:val="auto"/>
          <w:sz w:val="32"/>
          <w:szCs w:val="32"/>
          <w:highlight w:val="none"/>
          <w:shd w:val="clear" w:color="auto" w:fill="auto"/>
          <w:lang w:eastAsia="zh-CN"/>
        </w:rPr>
      </w:pPr>
      <w:r>
        <w:rPr>
          <w:rFonts w:hint="eastAsia" w:ascii="宋体" w:hAnsi="宋体" w:eastAsia="仿宋_GB2312" w:cs="仿宋"/>
          <w:color w:val="auto"/>
          <w:sz w:val="32"/>
          <w:szCs w:val="32"/>
          <w:highlight w:val="none"/>
          <w:shd w:val="clear" w:color="auto" w:fill="auto"/>
          <w:lang w:val="en-US" w:eastAsia="zh-CN"/>
        </w:rPr>
        <w:t>1.</w:t>
      </w:r>
      <w:r>
        <w:rPr>
          <w:rFonts w:hint="eastAsia" w:ascii="宋体" w:hAnsi="宋体" w:eastAsia="仿宋_GB2312" w:cs="仿宋"/>
          <w:color w:val="auto"/>
          <w:sz w:val="32"/>
          <w:szCs w:val="32"/>
          <w:highlight w:val="none"/>
          <w:shd w:val="clear" w:color="auto" w:fill="auto"/>
        </w:rPr>
        <w:t>《护士条例》第七条</w:t>
      </w:r>
      <w:r>
        <w:rPr>
          <w:rFonts w:hint="eastAsia" w:ascii="宋体" w:hAnsi="宋体" w:eastAsia="仿宋_GB2312" w:cs="仿宋"/>
          <w:color w:val="auto"/>
          <w:sz w:val="32"/>
          <w:szCs w:val="32"/>
          <w:highlight w:val="none"/>
          <w:shd w:val="clear" w:color="auto" w:fill="auto"/>
          <w:lang w:eastAsia="zh-CN"/>
        </w:rPr>
        <w:t>、</w:t>
      </w:r>
      <w:r>
        <w:rPr>
          <w:rFonts w:hint="eastAsia" w:ascii="宋体" w:hAnsi="宋体" w:eastAsia="仿宋_GB2312" w:cs="仿宋"/>
          <w:color w:val="auto"/>
          <w:sz w:val="32"/>
          <w:szCs w:val="32"/>
          <w:highlight w:val="none"/>
          <w:shd w:val="clear" w:color="auto" w:fill="auto"/>
        </w:rPr>
        <w:t>第八条</w:t>
      </w:r>
      <w:r>
        <w:rPr>
          <w:rFonts w:hint="eastAsia" w:ascii="宋体" w:hAnsi="宋体" w:eastAsia="仿宋_GB2312" w:cs="仿宋"/>
          <w:color w:val="auto"/>
          <w:sz w:val="32"/>
          <w:szCs w:val="32"/>
          <w:highlight w:val="none"/>
          <w:shd w:val="clear" w:color="auto" w:fill="auto"/>
          <w:lang w:eastAsia="zh-CN"/>
        </w:rPr>
        <w:t>；</w:t>
      </w:r>
    </w:p>
    <w:p>
      <w:pPr>
        <w:keepNext w:val="0"/>
        <w:keepLines w:val="0"/>
        <w:pageBreakBefore w:val="0"/>
        <w:kinsoku/>
        <w:wordWrap/>
        <w:overflowPunct/>
        <w:topLinePunct w:val="0"/>
        <w:autoSpaceDE/>
        <w:autoSpaceDN/>
        <w:bidi w:val="0"/>
        <w:spacing w:line="480" w:lineRule="exact"/>
        <w:ind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2.《护士执业注册管理办法》第十七条。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1.护士执业注册申请审核表；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2.申请人身份证明；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3.申请人学历证书（三年）；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4.医疗机构拟聘用合同；</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5.申请人《护士执业证书》原件。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jc w:val="center"/>
        <w:textAlignment w:val="auto"/>
        <w:rPr>
          <w:rFonts w:hint="eastAsia" w:ascii="宋体" w:hAnsi="宋体" w:cs="宋体"/>
          <w:color w:val="auto"/>
          <w:sz w:val="24"/>
          <w:szCs w:val="2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仿宋_GB2312" w:cs="仿宋"/>
          <w:color w:val="auto"/>
          <w:sz w:val="28"/>
          <w:szCs w:val="28"/>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护士</w:t>
      </w:r>
      <w:r>
        <w:rPr>
          <w:rFonts w:hint="eastAsia" w:ascii="宋体" w:hAnsi="宋体" w:eastAsia="仿宋_GB2312" w:cs="仿宋"/>
          <w:color w:val="auto"/>
          <w:sz w:val="32"/>
          <w:szCs w:val="32"/>
          <w:highlight w:val="none"/>
          <w:shd w:val="clear" w:color="auto" w:fill="auto"/>
          <w:lang w:eastAsia="zh-CN"/>
        </w:rPr>
        <w:t>重新注册（重新注册且中断护理执业活动超过</w:t>
      </w:r>
      <w:r>
        <w:rPr>
          <w:rFonts w:hint="eastAsia" w:ascii="宋体" w:hAnsi="宋体" w:eastAsia="仿宋_GB2312" w:cs="仿宋"/>
          <w:color w:val="auto"/>
          <w:sz w:val="32"/>
          <w:szCs w:val="32"/>
          <w:highlight w:val="none"/>
          <w:shd w:val="clear" w:color="auto" w:fill="auto"/>
          <w:lang w:val="en-US" w:eastAsia="zh-CN"/>
        </w:rPr>
        <w:t>3</w:t>
      </w:r>
      <w:r>
        <w:rPr>
          <w:rFonts w:hint="eastAsia" w:ascii="宋体" w:hAnsi="宋体" w:eastAsia="仿宋_GB2312" w:cs="仿宋"/>
          <w:color w:val="auto"/>
          <w:sz w:val="32"/>
          <w:szCs w:val="32"/>
          <w:highlight w:val="none"/>
          <w:shd w:val="clear" w:color="auto" w:fill="auto"/>
          <w:lang w:eastAsia="zh-CN"/>
        </w:rPr>
        <w:t>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kinsoku/>
        <w:wordWrap/>
        <w:overflowPunct/>
        <w:topLinePunct w:val="0"/>
        <w:autoSpaceDE/>
        <w:autoSpaceDN/>
        <w:bidi w:val="0"/>
        <w:spacing w:line="480" w:lineRule="exact"/>
        <w:ind w:firstLine="640" w:firstLineChars="200"/>
        <w:jc w:val="left"/>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w:t>
      </w:r>
      <w:r>
        <w:rPr>
          <w:rFonts w:hint="eastAsia" w:ascii="宋体" w:hAnsi="宋体" w:eastAsia="仿宋_GB2312" w:cs="仿宋"/>
          <w:color w:val="auto"/>
          <w:sz w:val="32"/>
          <w:szCs w:val="32"/>
          <w:highlight w:val="none"/>
          <w:shd w:val="clear" w:color="auto" w:fill="auto"/>
        </w:rPr>
        <w:t>《护士条例》第七</w:t>
      </w:r>
      <w:r>
        <w:rPr>
          <w:rFonts w:hint="eastAsia" w:ascii="宋体" w:hAnsi="宋体" w:eastAsia="仿宋_GB2312" w:cs="仿宋"/>
          <w:color w:val="auto"/>
          <w:sz w:val="32"/>
          <w:szCs w:val="32"/>
          <w:highlight w:val="none"/>
          <w:shd w:val="clear" w:color="auto" w:fill="auto"/>
          <w:lang w:val="en-US" w:eastAsia="zh-CN"/>
        </w:rPr>
        <w:t>法》第十七条。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1.护士执业注册申请审核表；</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2.申请人身份证明；</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3.申请人学历证书（三年）；</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4.医疗机构拟聘用合同；</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5.石家庄市人民医院3个月临床护理培训并考核合格的证明（中断护理执业活动超过3年的）；</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6.申请人《护士执业证书》原件。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pStyle w:val="2"/>
        <w:keepNext w:val="0"/>
        <w:keepLines w:val="0"/>
        <w:pageBreakBefore w:val="0"/>
        <w:kinsoku/>
        <w:wordWrap/>
        <w:overflowPunct/>
        <w:topLinePunct w:val="0"/>
        <w:autoSpaceDE/>
        <w:autoSpaceDN/>
        <w:bidi w:val="0"/>
        <w:spacing w:after="0" w:line="480" w:lineRule="exact"/>
        <w:ind w:left="0" w:leftChars="0"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1280" w:firstLineChars="4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 xml:space="preserve">护士变更注册  </w:t>
      </w:r>
      <w:r>
        <w:rPr>
          <w:rFonts w:hint="eastAsia" w:ascii="宋体" w:hAnsi="宋体" w:eastAsia="仿宋_GB2312" w:cs="仿宋"/>
          <w:color w:val="auto"/>
          <w:sz w:val="32"/>
          <w:szCs w:val="32"/>
          <w:highlight w:val="none"/>
          <w:shd w:val="clear" w:color="auto" w:fill="auto"/>
          <w:lang w:val="en-US" w:eastAsia="zh-CN"/>
          <w14:textFill>
            <w14:gradFill>
              <w14:gsLst>
                <w14:gs w14:pos="0">
                  <w14:srgbClr w14:val="14CD68"/>
                </w14:gs>
                <w14:gs w14:pos="100000">
                  <w14:srgbClr w14:val="0B6E38"/>
                </w14:gs>
              </w14:gsLst>
              <w14:lin/>
            </w14:gradFill>
          </w14:textFill>
        </w:rPr>
        <w:t xml:space="preserve"> </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 xml:space="preserve">二、法律依据 </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1.《护士条例》第七条、第八条；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2.《护士执业注册管理办法》第十八条、第十九条。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1.护士执业注册申请审核表；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2.申请人《护士执业证书》原件。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0" w:firstLineChars="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护士延续注册</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1.《护士条例》第七条、第八条、第十条；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2.《护士执业注册管理办法》第十二条。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1.护士执业注册申请审核表；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2.申请人《护士执业证书》原件。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48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ageBreakBefore w:val="0"/>
        <w:kinsoku/>
        <w:wordWrap/>
        <w:autoSpaceDN/>
        <w:bidi w:val="0"/>
        <w:ind w:firstLine="3150" w:firstLineChars="1500"/>
        <w:jc w:val="both"/>
        <w:textAlignment w:val="auto"/>
        <w:rPr>
          <w:rFonts w:hint="eastAsia" w:ascii="宋体" w:hAnsi="宋体" w:eastAsia="仿宋_GB2312" w:cs="宋体"/>
          <w:color w:val="auto"/>
          <w:sz w:val="22"/>
          <w:szCs w:val="22"/>
          <w:highlight w:val="none"/>
          <w:shd w:val="clear" w:color="auto" w:fill="auto"/>
          <w:lang w:val="en-US" w:eastAsia="zh-CN"/>
        </w:rPr>
      </w:pPr>
      <w:r>
        <w:rPr>
          <w:rFonts w:hint="eastAsia" w:ascii="宋体" w:hAnsi="宋体" w:eastAsia="仿宋_GB2312" w:cs="仿宋"/>
          <w:color w:val="auto"/>
          <w:sz w:val="21"/>
          <w:szCs w:val="21"/>
          <w:highlight w:val="none"/>
          <w:shd w:val="clear" w:color="auto" w:fill="auto"/>
          <w:lang w:val="en-US" w:eastAsia="zh-CN"/>
        </w:rPr>
        <w:t xml:space="preserve"> </w:t>
      </w:r>
      <w:r>
        <w:rPr>
          <w:rFonts w:hint="default" w:ascii="宋体" w:hAnsi="宋体" w:eastAsia="仿宋_GB2312" w:cs="仿宋"/>
          <w:color w:val="auto"/>
          <w:sz w:val="21"/>
          <w:szCs w:val="21"/>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lang w:val="en-US"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护士执业证书补发</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《护士条例》第七条、第八条。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1.护士执业证书补发申请表；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2.本人近期免冠小2寸照片一张。</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 xml:space="preserve">即办件 </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0" w:firstLineChars="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kinsoku/>
        <w:wordWrap/>
        <w:overflowPunct/>
        <w:topLinePunct w:val="0"/>
        <w:autoSpaceDE/>
        <w:autoSpaceDN/>
        <w:bidi w:val="0"/>
        <w:jc w:val="center"/>
        <w:textAlignment w:val="auto"/>
        <w:rPr>
          <w:rFonts w:hint="eastAsia" w:ascii="宋体" w:hAnsi="宋体" w:eastAsia="仿宋_GB2312" w:cs="仿宋"/>
          <w:color w:val="auto"/>
          <w:sz w:val="28"/>
          <w:szCs w:val="28"/>
          <w:highlight w:val="none"/>
          <w:shd w:val="clear" w:color="auto" w:fill="auto"/>
          <w:lang w:val="en-US" w:eastAsia="zh-CN"/>
        </w:rPr>
      </w:pPr>
    </w:p>
    <w:p>
      <w:pPr>
        <w:pStyle w:val="2"/>
        <w:rPr>
          <w:rFonts w:hint="eastAsia" w:ascii="宋体" w:hAnsi="宋体" w:eastAsia="仿宋_GB2312" w:cs="仿宋"/>
          <w:color w:val="auto"/>
          <w:sz w:val="28"/>
          <w:szCs w:val="28"/>
          <w:highlight w:val="none"/>
          <w:shd w:val="clear" w:color="auto" w:fill="auto"/>
          <w:lang w:val="en-US" w:eastAsia="zh-CN"/>
        </w:rPr>
      </w:pPr>
    </w:p>
    <w:p>
      <w:pPr>
        <w:pStyle w:val="2"/>
        <w:rPr>
          <w:rFonts w:hint="eastAsia" w:ascii="宋体" w:hAnsi="宋体" w:eastAsia="仿宋_GB2312" w:cs="仿宋"/>
          <w:color w:val="auto"/>
          <w:sz w:val="28"/>
          <w:szCs w:val="28"/>
          <w:highlight w:val="none"/>
          <w:shd w:val="clear" w:color="auto" w:fill="auto"/>
          <w:lang w:val="en-US" w:eastAsia="zh-CN"/>
        </w:rPr>
      </w:pPr>
    </w:p>
    <w:p>
      <w:pPr>
        <w:pStyle w:val="2"/>
        <w:rPr>
          <w:rFonts w:hint="eastAsia" w:ascii="宋体" w:hAnsi="宋体" w:eastAsia="仿宋_GB2312" w:cs="仿宋"/>
          <w:color w:val="auto"/>
          <w:sz w:val="28"/>
          <w:szCs w:val="28"/>
          <w:highlight w:val="none"/>
          <w:shd w:val="clear" w:color="auto" w:fill="auto"/>
          <w:lang w:val="en-US" w:eastAsia="zh-CN"/>
        </w:rPr>
      </w:pPr>
    </w:p>
    <w:p>
      <w:pPr>
        <w:pStyle w:val="2"/>
        <w:rPr>
          <w:rFonts w:hint="eastAsia" w:ascii="宋体" w:hAnsi="宋体" w:eastAsia="仿宋_GB2312" w:cs="仿宋"/>
          <w:color w:val="auto"/>
          <w:sz w:val="28"/>
          <w:szCs w:val="28"/>
          <w:highlight w:val="none"/>
          <w:shd w:val="clear" w:color="auto" w:fill="auto"/>
          <w:lang w:val="en-US" w:eastAsia="zh-CN"/>
        </w:rPr>
      </w:pPr>
    </w:p>
    <w:p>
      <w:pPr>
        <w:pStyle w:val="2"/>
        <w:rPr>
          <w:rFonts w:hint="eastAsia" w:ascii="宋体" w:hAnsi="宋体" w:eastAsia="仿宋_GB2312" w:cs="仿宋"/>
          <w:color w:val="auto"/>
          <w:sz w:val="28"/>
          <w:szCs w:val="28"/>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护士执业注册</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护士注销注册</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1.《护士条例》第七条、第八条；</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2.《护士执业注册管理办法》第二十条。</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28"/>
          <w:szCs w:val="28"/>
          <w:highlight w:val="none"/>
          <w:shd w:val="clear" w:color="auto" w:fill="auto"/>
          <w:lang w:val="en-US" w:eastAsia="zh-CN"/>
        </w:rPr>
        <w:t>52</w:t>
      </w:r>
      <w:r>
        <w:rPr>
          <w:rFonts w:hint="eastAsia" w:ascii="宋体" w:hAnsi="宋体" w:eastAsia="仿宋_GB2312" w:cs="仿宋"/>
          <w:color w:val="auto"/>
          <w:sz w:val="28"/>
          <w:szCs w:val="28"/>
          <w:highlight w:val="none"/>
          <w:shd w:val="clear" w:color="auto" w:fill="auto"/>
          <w:lang w:val="en-US" w:eastAsia="zh-CN"/>
        </w:rPr>
        <w:t>号窗口</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情形一：主动申请注销</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1.护士注销申请；</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2.申请人《护士执业证书》原件；</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情形二：死亡或丧失民事行为能力的情形</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1.护士注销申请；</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2.申请人《护士执业证书》原件；</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3.医疗机构开具的死亡或丧失劳动力证明材料；</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情形三：受吊销《护士执业证书》处罚情形；</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1.护士注销申请；</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2.申请人《护士执业证书》原件；</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3.《行政处罚决定书》。</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default" w:ascii="宋体" w:hAnsi="宋体" w:eastAsia="仿宋_GB2312" w:cs="仿宋"/>
          <w:color w:val="auto"/>
          <w:sz w:val="28"/>
          <w:szCs w:val="28"/>
          <w:highlight w:val="none"/>
          <w:shd w:val="clear" w:color="auto" w:fill="auto"/>
          <w:lang w:val="en-US" w:eastAsia="zh-CN"/>
          <w14:textFill>
            <w14:gradFill>
              <w14:gsLst>
                <w14:gs w14:pos="0">
                  <w14:srgbClr w14:val="14CD68"/>
                </w14:gs>
                <w14:gs w14:pos="100000">
                  <w14:srgbClr w14:val="0B6E38"/>
                </w14:gs>
              </w14:gsLst>
              <w14:lin/>
            </w14:gradFill>
          </w14:textFill>
        </w:rPr>
      </w:pPr>
      <w:r>
        <w:rPr>
          <w:rFonts w:hint="eastAsia" w:ascii="宋体" w:hAnsi="宋体" w:eastAsia="仿宋_GB2312" w:cs="仿宋"/>
          <w:color w:val="auto"/>
          <w:sz w:val="28"/>
          <w:szCs w:val="28"/>
          <w:highlight w:val="none"/>
          <w:shd w:val="clear" w:color="auto" w:fill="auto"/>
          <w:lang w:val="en-US" w:eastAsia="zh-CN"/>
        </w:rPr>
        <w:t xml:space="preserve">即办件  </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14:textFill>
            <w14:gradFill>
              <w14:gsLst>
                <w14:gs w14:pos="0">
                  <w14:srgbClr w14:val="FE4444"/>
                </w14:gs>
                <w14:gs w14:pos="100000">
                  <w14:srgbClr w14:val="832B2B"/>
                </w14:gs>
              </w14:gsLst>
              <w14:lin/>
            </w14:gradFill>
          </w14:textFill>
        </w:rPr>
      </w:pPr>
      <w:r>
        <w:rPr>
          <w:rFonts w:hint="eastAsia" w:ascii="宋体" w:hAnsi="宋体" w:eastAsia="仿宋_GB2312" w:cs="仿宋"/>
          <w:color w:val="auto"/>
          <w:sz w:val="28"/>
          <w:szCs w:val="28"/>
          <w:highlight w:val="none"/>
          <w:shd w:val="clear" w:color="auto" w:fill="auto"/>
          <w:lang w:val="en-US" w:eastAsia="zh-CN"/>
        </w:rPr>
        <w:t>星期一至星期日8:30-17:30（法定节假日除外）</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七、咨询电话</w:t>
      </w:r>
      <w:r>
        <w:rPr>
          <w:rFonts w:hint="eastAsia" w:ascii="宋体" w:hAnsi="宋体" w:eastAsia="仿宋_GB2312" w:cs="仿宋"/>
          <w:color w:val="auto"/>
          <w:sz w:val="28"/>
          <w:szCs w:val="28"/>
          <w:highlight w:val="none"/>
          <w:shd w:val="clear" w:color="auto" w:fill="auto"/>
          <w:lang w:val="en-US" w:eastAsia="zh-CN"/>
        </w:rPr>
        <w:t>0311-82185054</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八、监督电话</w:t>
      </w:r>
      <w:r>
        <w:rPr>
          <w:rFonts w:hint="eastAsia" w:ascii="宋体" w:hAnsi="宋体" w:eastAsia="仿宋_GB2312" w:cs="仿宋"/>
          <w:color w:val="auto"/>
          <w:sz w:val="28"/>
          <w:szCs w:val="28"/>
          <w:highlight w:val="none"/>
          <w:shd w:val="clear" w:color="auto" w:fill="auto"/>
          <w:lang w:val="en-US" w:eastAsia="zh-CN"/>
        </w:rPr>
        <w:t>0311-82183999</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公共场所卫生许可</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公共场所卫生许可设立（告知承诺方式办理）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bookmarkStart w:id="0" w:name="OLE_LINK2"/>
      <w:r>
        <w:rPr>
          <w:rFonts w:hint="eastAsia" w:ascii="宋体" w:hAnsi="宋体" w:eastAsia="仿宋_GB2312" w:cs="仿宋"/>
          <w:color w:val="auto"/>
          <w:sz w:val="32"/>
          <w:szCs w:val="32"/>
          <w:highlight w:val="none"/>
          <w:shd w:val="clear" w:color="auto" w:fill="auto"/>
          <w:lang w:val="en-US" w:eastAsia="zh-CN"/>
        </w:rPr>
        <w:t>1、《公共场所卫生许可管理条例》第四条；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2、《公共场所卫生管理条例实施细则》第三条；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3、河北省卫生健康委关于印发《河北省公共场所卫生许可管理办法》的通知。</w:t>
      </w:r>
    </w:p>
    <w:bookmarkEnd w:id="0"/>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1、《公共场所卫生许可申请表》；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2、公共场所卫生许可承诺书；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3、法定代表人或者负责人有效身份证明；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4、公共场所地址方位示意图、平面图和卫生设施平面布局图；</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5、公共场所卫生管理制度；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6、如非本人办理，还需提供《行政许可授权委托书》。</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48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ascii="宋体" w:hAnsi="宋体" w:eastAsia="宋体" w:cs="宋体"/>
          <w:color w:val="auto"/>
          <w:sz w:val="24"/>
          <w:szCs w:val="24"/>
          <w:highlight w:val="none"/>
          <w:shd w:val="clear" w:color="auto" w:fill="auto"/>
        </w:rPr>
      </w:pPr>
      <w:r>
        <w:rPr>
          <w:rFonts w:hint="eastAsia" w:ascii="宋体" w:hAnsi="宋体" w:eastAsia="仿宋_GB2312" w:cs="仿宋"/>
          <w:color w:val="auto"/>
          <w:sz w:val="32"/>
          <w:szCs w:val="32"/>
          <w:highlight w:val="none"/>
          <w:shd w:val="clear" w:color="auto" w:fill="auto"/>
          <w:lang w:val="en-US" w:eastAsia="zh-CN"/>
        </w:rPr>
        <w:t>0311-82183999</w:t>
      </w:r>
    </w:p>
    <w:p>
      <w:pPr>
        <w:keepNext w:val="0"/>
        <w:keepLines w:val="0"/>
        <w:pageBreakBefore w:val="0"/>
        <w:widowControl w:val="0"/>
        <w:kinsoku/>
        <w:wordWrap/>
        <w:overflowPunct/>
        <w:topLinePunct w:val="0"/>
        <w:autoSpaceDE/>
        <w:autoSpaceDN/>
        <w:bidi w:val="0"/>
        <w:adjustRightInd/>
        <w:snapToGrid/>
        <w:spacing w:before="157" w:beforeLines="50" w:line="578" w:lineRule="exact"/>
        <w:ind w:firstLine="560" w:firstLineChars="200"/>
        <w:jc w:val="center"/>
        <w:textAlignment w:val="auto"/>
        <w:rPr>
          <w:rFonts w:hint="eastAsia" w:ascii="宋体" w:hAnsi="宋体" w:eastAsia="仿宋_GB2312" w:cs="仿宋"/>
          <w:color w:val="auto"/>
          <w:sz w:val="28"/>
          <w:szCs w:val="28"/>
          <w:highlight w:val="none"/>
          <w:shd w:val="clear" w:color="auto" w:fill="auto"/>
          <w:lang w:eastAsia="zh-CN"/>
        </w:rPr>
      </w:pPr>
      <w:r>
        <w:rPr>
          <w:rFonts w:hint="eastAsia" w:ascii="宋体" w:hAnsi="宋体" w:eastAsia="仿宋_GB2312" w:cs="仿宋"/>
          <w:color w:val="auto"/>
          <w:sz w:val="28"/>
          <w:szCs w:val="28"/>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公共场所卫生许可</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公共场所卫生许可注销</w:t>
      </w:r>
      <w:r>
        <w:rPr>
          <w:rFonts w:hint="eastAsia" w:ascii="宋体" w:hAnsi="宋体" w:eastAsia="仿宋_GB2312" w:cs="仿宋"/>
          <w:color w:val="auto"/>
          <w:sz w:val="32"/>
          <w:szCs w:val="32"/>
          <w:highlight w:val="none"/>
          <w:shd w:val="clear" w:color="auto" w:fill="auto"/>
          <w:lang w:val="en-US" w:eastAsia="zh-CN"/>
        </w:rPr>
        <w:t>（告知承诺方式办理）</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1、《公共场所卫生许可管理条例》第四条；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2、《公共场所卫生管理条例实施细则》第三条；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3、河北省卫生健康委关于印发《河北省公共场所卫生许可管理办法》的通知。</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28"/>
          <w:szCs w:val="28"/>
          <w:highlight w:val="none"/>
          <w:shd w:val="clear" w:color="auto" w:fill="auto"/>
          <w:lang w:val="en-US" w:eastAsia="zh-CN"/>
        </w:rPr>
        <w:t>52</w:t>
      </w:r>
      <w:r>
        <w:rPr>
          <w:rFonts w:hint="eastAsia" w:ascii="宋体" w:hAnsi="宋体" w:eastAsia="仿宋_GB2312" w:cs="仿宋"/>
          <w:color w:val="auto"/>
          <w:sz w:val="28"/>
          <w:szCs w:val="28"/>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1、公共场所卫生许可证注销申请；</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2、《公共场所卫生许可证》原件；</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3、如非本人办理，还需提供《行政许可授权委托书》。</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560" w:firstLineChars="200"/>
        <w:textAlignment w:val="auto"/>
        <w:rPr>
          <w:rFonts w:hint="eastAsia" w:ascii="黑体" w:hAnsi="黑体" w:eastAsia="黑体" w:cs="黑体"/>
          <w:color w:val="auto"/>
          <w:sz w:val="24"/>
          <w:szCs w:val="24"/>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48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宋体" w:hAnsi="宋体" w:eastAsia="仿宋_GB2312" w:cs="仿宋"/>
          <w:color w:val="auto"/>
          <w:sz w:val="24"/>
          <w:szCs w:val="24"/>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440" w:firstLineChars="200"/>
        <w:textAlignment w:val="auto"/>
        <w:rPr>
          <w:rFonts w:hint="eastAsia" w:ascii="宋体" w:hAnsi="宋体" w:eastAsia="仿宋_GB2312" w:cs="仿宋"/>
          <w:color w:val="auto"/>
          <w:sz w:val="28"/>
          <w:szCs w:val="28"/>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highlight w:val="none"/>
          <w:shd w:val="clear" w:color="auto" w:fill="auto"/>
          <w:lang w:val="en-US" w:eastAsia="zh-CN"/>
        </w:rPr>
      </w:pPr>
      <w:r>
        <w:rPr>
          <w:rFonts w:hint="eastAsia" w:ascii="黑体" w:hAnsi="黑体" w:eastAsia="黑体" w:cs="黑体"/>
          <w:color w:val="auto"/>
          <w:sz w:val="28"/>
          <w:szCs w:val="28"/>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560" w:firstLineChars="200"/>
        <w:textAlignment w:val="auto"/>
        <w:rPr>
          <w:rFonts w:ascii="宋体" w:hAnsi="宋体" w:eastAsia="宋体" w:cs="宋体"/>
          <w:color w:val="auto"/>
          <w:sz w:val="22"/>
          <w:szCs w:val="22"/>
          <w:highlight w:val="none"/>
          <w:shd w:val="clear" w:color="auto" w:fill="auto"/>
        </w:rPr>
      </w:pPr>
      <w:r>
        <w:rPr>
          <w:rFonts w:hint="eastAsia" w:ascii="宋体" w:hAnsi="宋体" w:eastAsia="仿宋_GB2312" w:cs="仿宋"/>
          <w:color w:val="auto"/>
          <w:sz w:val="28"/>
          <w:szCs w:val="28"/>
          <w:highlight w:val="none"/>
          <w:shd w:val="clear" w:color="auto" w:fill="auto"/>
          <w:lang w:val="en-US" w:eastAsia="zh-CN"/>
        </w:rPr>
        <w:t>0311-82183999</w:t>
      </w:r>
    </w:p>
    <w:p>
      <w:pPr>
        <w:keepNext w:val="0"/>
        <w:keepLines w:val="0"/>
        <w:pageBreakBefore w:val="0"/>
        <w:numPr>
          <w:ilvl w:val="0"/>
          <w:numId w:val="0"/>
        </w:numPr>
        <w:kinsoku/>
        <w:wordWrap/>
        <w:overflowPunct/>
        <w:topLinePunct w:val="0"/>
        <w:autoSpaceDE/>
        <w:autoSpaceDN/>
        <w:bidi w:val="0"/>
        <w:spacing w:line="480" w:lineRule="exact"/>
        <w:ind w:firstLine="3360" w:firstLineChars="1200"/>
        <w:textAlignment w:val="auto"/>
        <w:rPr>
          <w:rFonts w:hint="eastAsia" w:ascii="宋体" w:hAnsi="宋体" w:eastAsia="仿宋_GB2312" w:cs="仿宋"/>
          <w:color w:val="auto"/>
          <w:sz w:val="28"/>
          <w:szCs w:val="28"/>
          <w:highlight w:val="none"/>
          <w:shd w:val="clear" w:color="auto" w:fill="auto"/>
        </w:rPr>
      </w:pPr>
    </w:p>
    <w:p>
      <w:pPr>
        <w:keepNext w:val="0"/>
        <w:keepLines w:val="0"/>
        <w:pageBreakBefore w:val="0"/>
        <w:numPr>
          <w:ilvl w:val="0"/>
          <w:numId w:val="0"/>
        </w:numPr>
        <w:kinsoku/>
        <w:wordWrap/>
        <w:overflowPunct/>
        <w:topLinePunct w:val="0"/>
        <w:autoSpaceDE/>
        <w:autoSpaceDN/>
        <w:bidi w:val="0"/>
        <w:spacing w:line="480" w:lineRule="exact"/>
        <w:ind w:firstLine="3360" w:firstLineChars="1200"/>
        <w:textAlignment w:val="auto"/>
        <w:rPr>
          <w:rFonts w:hint="eastAsia" w:ascii="宋体" w:hAnsi="宋体" w:eastAsia="仿宋_GB2312" w:cs="仿宋"/>
          <w:color w:val="auto"/>
          <w:sz w:val="28"/>
          <w:szCs w:val="28"/>
          <w:highlight w:val="none"/>
          <w:shd w:val="clear" w:color="auto" w:fill="auto"/>
        </w:rPr>
      </w:pPr>
    </w:p>
    <w:p>
      <w:pPr>
        <w:keepNext w:val="0"/>
        <w:keepLines w:val="0"/>
        <w:pageBreakBefore w:val="0"/>
        <w:numPr>
          <w:ilvl w:val="0"/>
          <w:numId w:val="0"/>
        </w:numPr>
        <w:kinsoku/>
        <w:wordWrap/>
        <w:overflowPunct/>
        <w:topLinePunct w:val="0"/>
        <w:autoSpaceDE/>
        <w:autoSpaceDN/>
        <w:bidi w:val="0"/>
        <w:spacing w:line="480" w:lineRule="exact"/>
        <w:ind w:firstLine="3360" w:firstLineChars="1200"/>
        <w:textAlignment w:val="auto"/>
        <w:rPr>
          <w:rFonts w:hint="eastAsia" w:ascii="宋体" w:hAnsi="宋体" w:eastAsia="仿宋_GB2312" w:cs="仿宋"/>
          <w:color w:val="auto"/>
          <w:sz w:val="32"/>
          <w:szCs w:val="32"/>
          <w:highlight w:val="none"/>
          <w:shd w:val="clear" w:color="auto" w:fill="auto"/>
          <w:lang w:val="en-US" w:eastAsia="zh-CN"/>
        </w:rPr>
      </w:pPr>
    </w:p>
    <w:p>
      <w:pPr>
        <w:pageBreakBefore w:val="0"/>
        <w:kinsoku/>
        <w:wordWrap/>
        <w:autoSpaceDN/>
        <w:bidi w:val="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both"/>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公共场所卫生许可</w:t>
      </w:r>
    </w:p>
    <w:p>
      <w:pPr>
        <w:pStyle w:val="2"/>
        <w:pageBreakBefore w:val="0"/>
        <w:kinsoku/>
        <w:wordWrap/>
        <w:autoSpaceDN/>
        <w:bidi w:val="0"/>
        <w:spacing w:after="0"/>
        <w:textAlignment w:val="auto"/>
        <w:rPr>
          <w:rFonts w:hint="eastAsia" w:ascii="宋体" w:hAnsi="宋体"/>
          <w:color w:val="auto"/>
          <w:highlight w:val="none"/>
          <w:shd w:val="clear" w:color="auto" w:fill="auto"/>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公共场所卫生许可补证（告知承诺方式办理）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1、《公共场所卫生许可管理条例》第四条；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2、《公共场所卫生管理条例实施细则》第三条；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3、河北省卫生健康委关于印发《河北省公共场所卫生许可管理办法》的通知。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1、公共场所卫生许可证补证申请；</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2、公共场所卫生许可承诺书；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3、如非本人办理，还需提供《行政许可授权委托书》。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480" w:firstLineChars="200"/>
        <w:jc w:val="center"/>
        <w:textAlignment w:val="auto"/>
        <w:rPr>
          <w:rFonts w:ascii="宋体" w:hAnsi="宋体" w:eastAsia="宋体" w:cs="宋体"/>
          <w:color w:val="auto"/>
          <w:sz w:val="24"/>
          <w:szCs w:val="24"/>
          <w:highlight w:val="none"/>
          <w:shd w:val="clear" w:color="auto" w:fill="auto"/>
        </w:rPr>
      </w:pPr>
    </w:p>
    <w:p>
      <w:pPr>
        <w:pStyle w:val="2"/>
        <w:keepNext w:val="0"/>
        <w:keepLines w:val="0"/>
        <w:pageBreakBefore w:val="0"/>
        <w:kinsoku/>
        <w:wordWrap/>
        <w:overflowPunct/>
        <w:topLinePunct w:val="0"/>
        <w:autoSpaceDE/>
        <w:autoSpaceDN/>
        <w:bidi w:val="0"/>
        <w:spacing w:after="0"/>
        <w:ind w:left="0" w:leftChars="0" w:firstLine="480" w:firstLineChars="200"/>
        <w:jc w:val="center"/>
        <w:textAlignment w:val="auto"/>
        <w:rPr>
          <w:rFonts w:ascii="宋体" w:hAnsi="宋体" w:eastAsia="宋体" w:cs="宋体"/>
          <w:color w:val="auto"/>
          <w:sz w:val="24"/>
          <w:szCs w:val="24"/>
          <w:highlight w:val="none"/>
          <w:shd w:val="clear" w:color="auto" w:fill="auto"/>
        </w:rPr>
      </w:pPr>
    </w:p>
    <w:p>
      <w:pPr>
        <w:pStyle w:val="2"/>
        <w:keepNext w:val="0"/>
        <w:keepLines w:val="0"/>
        <w:pageBreakBefore w:val="0"/>
        <w:kinsoku/>
        <w:wordWrap/>
        <w:overflowPunct/>
        <w:topLinePunct w:val="0"/>
        <w:autoSpaceDE/>
        <w:autoSpaceDN/>
        <w:bidi w:val="0"/>
        <w:spacing w:after="0"/>
        <w:ind w:left="0" w:leftChars="0" w:firstLine="480" w:firstLineChars="20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 xml:space="preserve">        </w:t>
      </w:r>
      <w:r>
        <w:rPr>
          <w:rFonts w:hint="eastAsia" w:ascii="宋体" w:hAnsi="宋体" w:eastAsia="方正小标宋简体" w:cs="方正小标宋简体"/>
          <w:b w:val="0"/>
          <w:bCs w:val="0"/>
          <w:color w:val="auto"/>
          <w:sz w:val="44"/>
          <w:szCs w:val="44"/>
          <w:highlight w:val="none"/>
          <w:shd w:val="clear" w:color="auto" w:fill="auto"/>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公共场所卫生许可</w:t>
      </w:r>
    </w:p>
    <w:p>
      <w:pPr>
        <w:pStyle w:val="2"/>
        <w:pageBreakBefore w:val="0"/>
        <w:kinsoku/>
        <w:wordWrap/>
        <w:autoSpaceDN/>
        <w:bidi w:val="0"/>
        <w:spacing w:after="0"/>
        <w:textAlignment w:val="auto"/>
        <w:rPr>
          <w:rFonts w:hint="eastAsia" w:ascii="宋体" w:hAnsi="宋体"/>
          <w:color w:val="auto"/>
          <w:highlight w:val="none"/>
          <w:shd w:val="clear" w:color="auto" w:fill="auto"/>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公共场所卫生许可延期（告知承诺方式办理）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1、《公共场所卫生许可管理条例》第四条；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2、《公共场所卫生管理条例实施细则》第三条；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3、河北省卫生健康委关于印发《河北省公共场所卫生许可管理办法》的通知。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1、《公共场所卫生许可证延续申请表》；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2、与原提交卫生许可申请材料无变化说明，或有变化内容的相关材料；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3、《公共场所卫生许可证》原件；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4、如非本人办理，还需提供《行政许可授权委托书》。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1"/>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咨询电话</w:t>
      </w:r>
    </w:p>
    <w:p>
      <w:pPr>
        <w:pStyle w:val="2"/>
        <w:numPr>
          <w:ilvl w:val="0"/>
          <w:numId w:val="1"/>
        </w:numPr>
        <w:rPr>
          <w:rFonts w:hint="eastAsia"/>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480" w:firstLineChars="200"/>
        <w:jc w:val="center"/>
        <w:textAlignment w:val="auto"/>
        <w:rPr>
          <w:rFonts w:ascii="宋体" w:hAnsi="宋体" w:eastAsia="宋体" w:cs="宋体"/>
          <w:color w:val="auto"/>
          <w:sz w:val="24"/>
          <w:szCs w:val="24"/>
          <w:highlight w:val="none"/>
          <w:shd w:val="clear" w:color="auto" w:fill="auto"/>
        </w:rPr>
      </w:pPr>
    </w:p>
    <w:p>
      <w:pPr>
        <w:keepNext w:val="0"/>
        <w:keepLines w:val="0"/>
        <w:pageBreakBefore w:val="0"/>
        <w:kinsoku/>
        <w:wordWrap/>
        <w:overflowPunct/>
        <w:topLinePunct w:val="0"/>
        <w:autoSpaceDE/>
        <w:autoSpaceDN/>
        <w:bidi w:val="0"/>
        <w:ind w:firstLine="560" w:firstLineChars="200"/>
        <w:jc w:val="center"/>
        <w:textAlignment w:val="auto"/>
        <w:rPr>
          <w:rFonts w:ascii="宋体" w:hAnsi="宋体"/>
          <w:color w:val="auto"/>
          <w:highlight w:val="none"/>
          <w:shd w:val="clear" w:color="auto" w:fill="auto"/>
        </w:rPr>
      </w:pPr>
      <w:r>
        <w:rPr>
          <w:rFonts w:hint="eastAsia" w:ascii="宋体" w:hAnsi="宋体" w:eastAsia="仿宋_GB2312" w:cs="仿宋"/>
          <w:color w:val="auto"/>
          <w:sz w:val="28"/>
          <w:szCs w:val="28"/>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sz w:val="44"/>
          <w:szCs w:val="44"/>
          <w:highlight w:val="none"/>
          <w:shd w:val="clear" w:color="auto" w:fill="auto"/>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公共场所卫生许可</w:t>
      </w:r>
    </w:p>
    <w:p>
      <w:pPr>
        <w:pStyle w:val="2"/>
        <w:pageBreakBefore w:val="0"/>
        <w:kinsoku/>
        <w:wordWrap/>
        <w:autoSpaceDN/>
        <w:bidi w:val="0"/>
        <w:spacing w:after="0"/>
        <w:textAlignment w:val="auto"/>
        <w:rPr>
          <w:rFonts w:hint="eastAsia" w:ascii="宋体" w:hAnsi="宋体"/>
          <w:color w:val="auto"/>
          <w:highlight w:val="none"/>
          <w:shd w:val="clear" w:color="auto" w:fill="auto"/>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公共场所卫生许可变更单位名称（告知承诺方式办理）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1、《公共场所卫生许可管理条例》第四条；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2、《公共场所卫生管理条例实施细则》第三条、第二十七条；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3、河北省卫生健康委关于印发《河北省公共场所卫生许可管理办法》的通知。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1、《公共场所卫生许可证变更申请表》；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2、公共场所卫生许可承诺书；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3、《公共场所卫生许可证》原件；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4、如非本人办理，还需提供《行政许可授权委托书》。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pStyle w:val="2"/>
        <w:rPr>
          <w:rFonts w:hint="default"/>
          <w:color w:val="auto"/>
          <w:highlight w:val="none"/>
          <w:shd w:val="clear" w:color="auto" w:fill="auto"/>
          <w:lang w:val="en-US" w:eastAsia="zh-CN"/>
        </w:rPr>
      </w:pPr>
      <w:r>
        <w:rPr>
          <w:rFonts w:hint="eastAsia" w:ascii="宋体" w:hAnsi="宋体" w:eastAsia="仿宋_GB2312" w:cs="仿宋"/>
          <w:color w:val="auto"/>
          <w:kern w:val="2"/>
          <w:sz w:val="32"/>
          <w:szCs w:val="32"/>
          <w:highlight w:val="none"/>
          <w:shd w:val="clear" w:color="auto" w:fill="auto"/>
          <w:lang w:val="en-US" w:eastAsia="zh-CN" w:bidi="ar-SA"/>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r>
        <w:rPr>
          <w:rFonts w:hint="default" w:ascii="黑体" w:hAnsi="黑体" w:eastAsia="黑体" w:cs="黑体"/>
          <w:color w:val="auto"/>
          <w:sz w:val="32"/>
          <w:szCs w:val="32"/>
          <w:highlight w:val="none"/>
          <w:shd w:val="clear" w:color="auto" w:fill="auto"/>
          <w:lang w:val="en-US" w:eastAsia="zh-CN"/>
        </w:rPr>
        <w:t xml:space="preserve">        </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color w:val="auto"/>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default"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仿宋_GB2312" w:cs="仿宋"/>
          <w:color w:val="auto"/>
          <w:sz w:val="28"/>
          <w:szCs w:val="28"/>
          <w:highlight w:val="none"/>
          <w:shd w:val="clear" w:color="auto" w:fill="auto"/>
          <w:lang w:val="en-US" w:eastAsia="zh-CN"/>
        </w:rPr>
        <w:t xml:space="preserve">                           </w:t>
      </w:r>
      <w:r>
        <w:rPr>
          <w:rFonts w:hint="eastAsia" w:ascii="宋体" w:hAnsi="宋体" w:eastAsia="方正小标宋简体" w:cs="方正小标宋简体"/>
          <w:b w:val="0"/>
          <w:bCs w:val="0"/>
          <w:color w:val="auto"/>
          <w:sz w:val="44"/>
          <w:szCs w:val="44"/>
          <w:highlight w:val="none"/>
          <w:shd w:val="clear" w:color="auto" w:fill="auto"/>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rPr>
        <w:t>公共场所卫生许可</w:t>
      </w:r>
    </w:p>
    <w:p>
      <w:pPr>
        <w:pStyle w:val="2"/>
        <w:pageBreakBefore w:val="0"/>
        <w:kinsoku/>
        <w:wordWrap/>
        <w:autoSpaceDN/>
        <w:bidi w:val="0"/>
        <w:spacing w:after="0"/>
        <w:textAlignment w:val="auto"/>
        <w:rPr>
          <w:rFonts w:hint="eastAsia" w:ascii="宋体" w:hAnsi="宋体"/>
          <w:color w:val="auto"/>
          <w:highlight w:val="none"/>
          <w:shd w:val="clear" w:color="auto" w:fill="auto"/>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公共场所卫生许可变更法定代表人或主要负责人（告知承诺方式办理）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1、《公共场所卫生许可管理条例》第四条；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2、《公共场所卫生管理条例实施细则》第三条、第二十七条；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3、河北省卫生健康委关于印发《河北省公共场所卫生许可管理办法》的通知。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1、《公共场所卫生许可证变更申请表》；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2、公共场所卫生许可承诺书；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3、《公共场所卫生许可证》原件；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4、如非本人办理，还需提供《行政许可授权委托书》。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pStyle w:val="2"/>
        <w:rPr>
          <w:rFonts w:hint="default"/>
          <w:color w:val="auto"/>
          <w:highlight w:val="none"/>
          <w:shd w:val="clear" w:color="auto" w:fill="auto"/>
          <w:lang w:val="en-US" w:eastAsia="zh-CN"/>
        </w:rPr>
      </w:pPr>
      <w:r>
        <w:rPr>
          <w:rFonts w:hint="eastAsia" w:ascii="宋体" w:hAnsi="宋体" w:eastAsia="仿宋_GB2312" w:cs="仿宋"/>
          <w:color w:val="auto"/>
          <w:kern w:val="2"/>
          <w:sz w:val="32"/>
          <w:szCs w:val="32"/>
          <w:highlight w:val="none"/>
          <w:shd w:val="clear" w:color="auto" w:fill="auto"/>
          <w:lang w:val="en-US" w:eastAsia="zh-CN" w:bidi="ar-SA"/>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color w:val="auto"/>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r>
        <w:rPr>
          <w:rFonts w:hint="eastAsia" w:ascii="宋体" w:hAnsi="宋体" w:eastAsia="仿宋_GB2312"/>
          <w:color w:val="auto"/>
          <w:highlight w:val="none"/>
          <w:shd w:val="clear" w:color="auto" w:fill="auto"/>
          <w:lang w:eastAsia="zh-CN"/>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fldChar w:fldCharType="begin"/>
      </w: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instrText xml:space="preserve"> HYPERLINK "http://10.242.2.19/qlk/epointqlk/audititem/yibeian/void(0)" </w:instrText>
      </w: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fldChar w:fldCharType="separate"/>
      </w: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t>林草种子生产经营许可证核发</w:t>
      </w: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fldChar w:fldCharType="end"/>
      </w:r>
    </w:p>
    <w:p>
      <w:pPr>
        <w:pStyle w:val="2"/>
        <w:pageBreakBefore w:val="0"/>
        <w:kinsoku/>
        <w:wordWrap/>
        <w:autoSpaceDN/>
        <w:bidi w:val="0"/>
        <w:spacing w:after="0" w:line="578" w:lineRule="exact"/>
        <w:ind w:left="0" w:leftChars="0" w:rightChars="0" w:firstLine="0" w:firstLineChars="0"/>
        <w:jc w:val="center"/>
        <w:textAlignment w:val="auto"/>
        <w:rPr>
          <w:rFonts w:hint="default" w:ascii="黑体" w:hAnsi="黑体" w:eastAsia="黑体" w:cs="黑体"/>
          <w:color w:val="auto"/>
          <w:sz w:val="32"/>
          <w:szCs w:val="32"/>
          <w:highlight w:val="none"/>
          <w:shd w:val="clear" w:color="auto" w:fill="auto"/>
          <w:lang w:val="en-US" w:eastAsia="zh-CN"/>
        </w:rPr>
      </w:pPr>
      <w:r>
        <w:rPr>
          <w:rFonts w:hint="eastAsia" w:ascii="宋体" w:hAnsi="宋体" w:eastAsia="仿宋_GB2312" w:cs="仿宋"/>
          <w:color w:val="auto"/>
          <w:kern w:val="2"/>
          <w:sz w:val="32"/>
          <w:szCs w:val="32"/>
          <w:highlight w:val="none"/>
          <w:shd w:val="clear" w:color="auto" w:fill="auto"/>
          <w:lang w:val="en-US" w:eastAsia="zh-CN" w:bidi="ar-SA"/>
        </w:rPr>
        <w:t>[普通林草种子生产经营许可证核发（告知承诺方式办理）]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kern w:val="2"/>
          <w:sz w:val="32"/>
          <w:szCs w:val="32"/>
          <w:highlight w:val="none"/>
          <w:shd w:val="clear" w:color="auto" w:fill="auto"/>
          <w:lang w:val="en-US" w:eastAsia="zh-CN" w:bidi="ar-SA"/>
        </w:rPr>
      </w:pPr>
      <w:r>
        <w:rPr>
          <w:rFonts w:hint="eastAsia" w:ascii="宋体" w:hAnsi="宋体" w:eastAsia="仿宋_GB2312" w:cs="仿宋"/>
          <w:color w:val="auto"/>
          <w:kern w:val="2"/>
          <w:sz w:val="32"/>
          <w:szCs w:val="32"/>
          <w:highlight w:val="none"/>
          <w:shd w:val="clear" w:color="auto" w:fill="auto"/>
          <w:lang w:val="en-US" w:eastAsia="zh-CN" w:bidi="ar-SA"/>
        </w:rPr>
        <w:t>普通林草种子生产经营许可证核发（告知承诺方式办理）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1.《中华人民共和国种子法》第三十一条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2.《林木种子生产经营许可证管理办法》第九条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3.《河北省林业和草原局关于印发林木采伐许可证核发等 3项行政许可事项告知承诺实施细则及告知承诺书示范文本的通知》冀林草字〔2022〕169号</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w:t>
      </w:r>
      <w:r>
        <w:rPr>
          <w:rFonts w:hint="default" w:ascii="宋体" w:hAnsi="宋体" w:eastAsia="仿宋_GB2312" w:cs="仿宋"/>
          <w:color w:val="auto"/>
          <w:sz w:val="32"/>
          <w:szCs w:val="32"/>
          <w:highlight w:val="none"/>
          <w:shd w:val="clear" w:color="auto" w:fill="auto"/>
          <w:lang w:val="en-US" w:eastAsia="zh-CN"/>
        </w:rPr>
        <w:t>52</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1.林木种子生产经营许可证申请表；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2.授权委托书</w:t>
      </w:r>
      <w:r>
        <w:rPr>
          <w:rFonts w:hint="default" w:ascii="宋体" w:hAnsi="宋体" w:eastAsia="仿宋_GB2312" w:cs="仿宋"/>
          <w:color w:val="auto"/>
          <w:sz w:val="32"/>
          <w:szCs w:val="32"/>
          <w:highlight w:val="none"/>
          <w:shd w:val="clear" w:color="auto" w:fill="auto"/>
          <w:lang w:val="en-US" w:eastAsia="zh-CN"/>
        </w:rPr>
        <w:t>(</w:t>
      </w:r>
      <w:r>
        <w:rPr>
          <w:rFonts w:hint="eastAsia" w:ascii="宋体" w:hAnsi="宋体" w:eastAsia="仿宋_GB2312" w:cs="仿宋"/>
          <w:color w:val="auto"/>
          <w:sz w:val="32"/>
          <w:szCs w:val="32"/>
          <w:highlight w:val="none"/>
          <w:shd w:val="clear" w:color="auto" w:fill="auto"/>
          <w:lang w:val="en-US" w:eastAsia="zh-CN"/>
        </w:rPr>
        <w:t>非必要）；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w:t>
      </w:r>
      <w:r>
        <w:rPr>
          <w:rFonts w:hint="eastAsia" w:ascii="宋体" w:hAnsi="宋体" w:eastAsia="仿宋_GB2312" w:cs="仿宋"/>
          <w:color w:val="auto"/>
          <w:sz w:val="32"/>
          <w:szCs w:val="32"/>
          <w:highlight w:val="none"/>
          <w:shd w:val="clear" w:color="auto" w:fill="auto"/>
          <w:lang w:val="en-US" w:eastAsia="zh-CN"/>
        </w:rPr>
        <w:fldChar w:fldCharType="begin"/>
      </w:r>
      <w:r>
        <w:rPr>
          <w:rFonts w:hint="eastAsia" w:ascii="宋体" w:hAnsi="宋体" w:eastAsia="仿宋_GB2312" w:cs="仿宋"/>
          <w:color w:val="auto"/>
          <w:sz w:val="32"/>
          <w:szCs w:val="32"/>
          <w:highlight w:val="none"/>
          <w:shd w:val="clear" w:color="auto" w:fill="auto"/>
          <w:lang w:val="en-US" w:eastAsia="zh-CN"/>
        </w:rPr>
        <w:instrText xml:space="preserve"> HYPERLINK "http://10.242.2.19/qlk/epointqlk/audititem/material/javascript:;" </w:instrText>
      </w:r>
      <w:r>
        <w:rPr>
          <w:rFonts w:hint="eastAsia" w:ascii="宋体" w:hAnsi="宋体" w:eastAsia="仿宋_GB2312" w:cs="仿宋"/>
          <w:color w:val="auto"/>
          <w:sz w:val="32"/>
          <w:szCs w:val="32"/>
          <w:highlight w:val="none"/>
          <w:shd w:val="clear" w:color="auto" w:fill="auto"/>
          <w:lang w:val="en-US" w:eastAsia="zh-CN"/>
        </w:rPr>
        <w:fldChar w:fldCharType="separate"/>
      </w:r>
      <w:r>
        <w:rPr>
          <w:rFonts w:hint="eastAsia" w:ascii="宋体" w:hAnsi="宋体" w:eastAsia="仿宋_GB2312" w:cs="仿宋"/>
          <w:color w:val="auto"/>
          <w:sz w:val="32"/>
          <w:szCs w:val="32"/>
          <w:highlight w:val="none"/>
          <w:shd w:val="clear" w:color="auto" w:fill="auto"/>
          <w:lang w:val="en-US" w:eastAsia="zh-CN"/>
        </w:rPr>
        <w:t>营业执照或者法人证书、居民身份证</w:t>
      </w:r>
      <w:r>
        <w:rPr>
          <w:rFonts w:hint="eastAsia" w:ascii="宋体" w:hAnsi="宋体" w:eastAsia="仿宋_GB2312" w:cs="仿宋"/>
          <w:color w:val="auto"/>
          <w:sz w:val="32"/>
          <w:szCs w:val="32"/>
          <w:highlight w:val="none"/>
          <w:shd w:val="clear" w:color="auto" w:fill="auto"/>
          <w:lang w:val="en-US" w:eastAsia="zh-CN"/>
        </w:rPr>
        <w:fldChar w:fldCharType="end"/>
      </w:r>
      <w:r>
        <w:rPr>
          <w:rFonts w:hint="eastAsia" w:ascii="宋体" w:hAnsi="宋体" w:eastAsia="仿宋_GB2312" w:cs="仿宋"/>
          <w:color w:val="auto"/>
          <w:sz w:val="32"/>
          <w:szCs w:val="32"/>
          <w:highlight w:val="none"/>
          <w:shd w:val="clear" w:color="auto" w:fill="auto"/>
          <w:lang w:val="en-US" w:eastAsia="zh-CN"/>
        </w:rPr>
        <w:t>件；单位还应当提供章程；</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4.林木种子生产、检验、加工、储藏等技术人员基本情况的说明材料以及劳动合同；</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5.从事具有植物新品种权林木种子生产经营的，应当提供品种权人的书面同意或者国务院林业主管部门品种权转让公告、强制许可决定；</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6.生产经营引进外来林木品种种子的，应当提交引种成功的证明材料；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7.行政许可告知承诺书。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30" w:firstLineChars="3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olor w:val="auto"/>
          <w:highlight w:val="none"/>
          <w:shd w:val="clear" w:color="auto" w:fill="auto"/>
          <w:lang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ind w:firstLine="2520" w:firstLineChars="900"/>
        <w:rPr>
          <w:rFonts w:hint="eastAsia" w:ascii="宋体" w:hAnsi="宋体" w:eastAsia="仿宋_GB2312" w:cs="仿宋"/>
          <w:color w:val="auto"/>
          <w:sz w:val="28"/>
          <w:szCs w:val="28"/>
          <w:highlight w:val="none"/>
          <w:shd w:val="clear" w:color="auto" w:fill="auto"/>
          <w:lang w:val="en-US" w:eastAsia="zh-CN"/>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r>
        <w:rPr>
          <w:rFonts w:hint="eastAsia" w:ascii="宋体" w:hAnsi="宋体" w:eastAsia="方正小标宋简体" w:cs="方正小标宋简体"/>
          <w:color w:val="auto"/>
          <w:sz w:val="44"/>
          <w:szCs w:val="44"/>
          <w:highlight w:val="none"/>
          <w:shd w:val="clear" w:color="auto" w:fill="auto"/>
        </w:rPr>
        <w:br w:type="page"/>
      </w: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t>民办非企业单位换证、补证（到期换证）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民办非企业单位换证、补证（到期换证）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《民办非企业单位登记管理暂行条例》第三条、第五条。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河北省石家庄市鹿泉区北斗西路18号区政务服务中心二楼52号窗口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1.民办非企业单位到期换证申请书；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2.民办非企业单位登记证书（正、副本）（提交原件）；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3.授权委托书（非法定代表人办理的需要提交此项）。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民办非企业单位换证、补证</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rPr>
        <w:t>（遗失损坏补证）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民办非企业单位换证、补证（遗失损坏补证）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《民办非企业单位登记管理暂行条例》第三条、第五条。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河北省石家庄市鹿泉区北斗西路18号区政务服务中心二楼52号窗口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1.民办非企业单位遗失损坏补办申请书；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2.在公开发行的报纸上刊登的遗失证明原件；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3.民办非企业单位登记证书正、副本（未遗失的）；</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4.授权委托书（非法定代表人办理的需要提交此项）。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t>社会团体换证、补证（到期换证）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社会团体换证、补证（到期换证）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14:textFill>
            <w14:gradFill>
              <w14:gsLst>
                <w14:gs w14:pos="0">
                  <w14:srgbClr w14:val="14CD68"/>
                </w14:gs>
                <w14:gs w14:pos="100000">
                  <w14:srgbClr w14:val="0B6E38"/>
                </w14:gs>
              </w14:gsLst>
              <w14:lin/>
            </w14:gradFill>
          </w14:textFill>
        </w:rPr>
      </w:pPr>
      <w:r>
        <w:rPr>
          <w:rFonts w:hint="eastAsia" w:ascii="宋体" w:hAnsi="宋体" w:eastAsia="仿宋_GB2312" w:cs="仿宋"/>
          <w:color w:val="auto"/>
          <w:sz w:val="32"/>
          <w:szCs w:val="32"/>
          <w:highlight w:val="none"/>
          <w:shd w:val="clear" w:color="auto" w:fill="auto"/>
          <w:lang w:val="en-US" w:eastAsia="zh-CN"/>
        </w:rPr>
        <w:t>《</w:t>
      </w:r>
      <w:bookmarkStart w:id="1" w:name="OLE_LINK1"/>
      <w:r>
        <w:rPr>
          <w:rFonts w:hint="eastAsia" w:ascii="宋体" w:hAnsi="宋体" w:eastAsia="仿宋_GB2312" w:cs="仿宋"/>
          <w:color w:val="auto"/>
          <w:sz w:val="32"/>
          <w:szCs w:val="32"/>
          <w:highlight w:val="none"/>
          <w:shd w:val="clear" w:color="auto" w:fill="auto"/>
          <w:lang w:val="en-US" w:eastAsia="zh-CN"/>
        </w:rPr>
        <w:t>社会团体登记管理条例</w:t>
      </w:r>
      <w:bookmarkEnd w:id="1"/>
      <w:r>
        <w:rPr>
          <w:rFonts w:hint="eastAsia" w:ascii="宋体" w:hAnsi="宋体" w:eastAsia="仿宋_GB2312" w:cs="仿宋"/>
          <w:color w:val="auto"/>
          <w:sz w:val="32"/>
          <w:szCs w:val="32"/>
          <w:highlight w:val="none"/>
          <w:shd w:val="clear" w:color="auto" w:fill="auto"/>
          <w:lang w:val="en-US" w:eastAsia="zh-CN"/>
        </w:rPr>
        <w:t>》第六条。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河北省石家庄市鹿泉区北斗西路18号区政务服务中心二楼52号窗口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1.社会团体到期换证申请书；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2.社会团体法人登记证书（正、副本）（提交原件）；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3.授权委托书（非法定代表人办理的需要提交此项）。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pPr>
      <w:r>
        <w:rPr>
          <w:rFonts w:hint="eastAsia" w:ascii="宋体" w:hAnsi="宋体" w:eastAsia="方正小标宋简体" w:cs="方正小标宋简体"/>
          <w:b w:val="0"/>
          <w:bCs w:val="0"/>
          <w:color w:val="auto"/>
          <w:kern w:val="2"/>
          <w:sz w:val="44"/>
          <w:szCs w:val="44"/>
          <w:highlight w:val="none"/>
          <w:shd w:val="clear" w:color="auto" w:fill="auto"/>
          <w:lang w:val="en-US" w:eastAsia="zh-CN" w:bidi="ar-SA"/>
        </w:rPr>
        <w:t>社会团体换证、补证（遗失、损坏补证）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社会团体换证、补证（遗失损坏补证）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14:textFill>
            <w14:gradFill>
              <w14:gsLst>
                <w14:gs w14:pos="0">
                  <w14:srgbClr w14:val="14CD68"/>
                </w14:gs>
                <w14:gs w14:pos="100000">
                  <w14:srgbClr w14:val="0B6E38"/>
                </w14:gs>
              </w14:gsLst>
              <w14:lin/>
            </w14:gradFill>
          </w14:textFill>
        </w:rPr>
      </w:pPr>
      <w:r>
        <w:rPr>
          <w:rFonts w:hint="eastAsia" w:ascii="宋体" w:hAnsi="宋体" w:eastAsia="仿宋_GB2312" w:cs="仿宋"/>
          <w:color w:val="auto"/>
          <w:sz w:val="32"/>
          <w:szCs w:val="32"/>
          <w:highlight w:val="none"/>
          <w:shd w:val="clear" w:color="auto" w:fill="auto"/>
          <w:lang w:val="en-US" w:eastAsia="zh-CN"/>
        </w:rPr>
        <w:t>《社会团体登记管理条例》第六条。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河北省石家庄市鹿泉区北斗西路18号区政务服务中心二楼52号窗口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1.社会团体法人证书遗失（损坏）补办申请书；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2.在公开发行的报纸上刊登的遗失声明；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3.未遗失的社会团体法人登记证书；</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4.授权委托书（非法定代表人办理的需要提交此项）。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即办件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0311-82185054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88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88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88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88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88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88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pageBreakBefore w:val="0"/>
        <w:kinsoku/>
        <w:wordWrap/>
        <w:autoSpaceDN/>
        <w:bidi w:val="0"/>
        <w:spacing w:after="0" w:line="578" w:lineRule="exact"/>
        <w:ind w:left="0" w:leftChars="0" w:rightChars="0" w:firstLine="0" w:firstLine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bidi="ar-SA"/>
        </w:rPr>
      </w:pPr>
      <w:r>
        <w:rPr>
          <w:rFonts w:hint="eastAsia" w:ascii="宋体" w:hAnsi="宋体" w:eastAsia="微软雅黑" w:cs="微软雅黑"/>
          <w:b w:val="0"/>
          <w:bCs w:val="0"/>
          <w:color w:val="auto"/>
          <w:kern w:val="2"/>
          <w:sz w:val="44"/>
          <w:szCs w:val="44"/>
          <w:highlight w:val="none"/>
          <w:shd w:val="clear" w:color="auto" w:fill="auto"/>
          <w:lang w:val="en-US" w:eastAsia="zh-CN" w:bidi="ar-SA"/>
        </w:rPr>
        <w:t>特种设备使用登记新登记（工业管道)</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特种设备使用登记新登记（工业管道）</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2.《压力管道基本信息汇总表-工业管道》；</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3.含有使用单位统一社会信用代码的证明或者个人身份证明（适用于公民个人所有的特种设备）；</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 xml:space="preserve">4.监督检验报告.定期检验报告（新投入使用的压力管道应当提供安装监督检验证明，达到定期检验周期的压力管道还应当同时提供定期检验证明）； </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ageBreakBefore w:val="0"/>
        <w:kinsoku/>
        <w:wordWrap/>
        <w:autoSpaceDN/>
        <w:bidi w:val="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特种设备使用登记新登记（工业气瓶)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特种设备使用登记新登记（工业气瓶）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2.《气瓶基本信息汇总表》；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3.含有使用单位统一社会信用代码的证明或者个人身份证明；</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 xml:space="preserve">4.监督检验报告、定期检验报告（新投入使用的气瓶应当提供制造监督检验证明，达到定期检验周期的气瓶还应当同时提供定期检验证明）； </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spacing w:line="578" w:lineRule="exact"/>
        <w:ind w:leftChars="0" w:rightChars="0" w:firstLine="0" w:firstLineChars="0"/>
        <w:jc w:val="both"/>
        <w:textAlignment w:val="auto"/>
        <w:rPr>
          <w:rFonts w:hint="eastAsia" w:ascii="宋体" w:hAnsi="宋体" w:eastAsia="微软雅黑"/>
          <w:color w:val="auto"/>
          <w:kern w:val="44"/>
          <w:sz w:val="44"/>
          <w:highlight w:val="none"/>
          <w:shd w:val="clear" w:color="auto" w:fill="auto"/>
        </w:rPr>
      </w:pPr>
      <w:r>
        <w:rPr>
          <w:rFonts w:hint="eastAsia" w:ascii="宋体" w:hAnsi="宋体" w:eastAsia="微软雅黑"/>
          <w:color w:val="auto"/>
          <w:kern w:val="44"/>
          <w:sz w:val="44"/>
          <w:highlight w:val="none"/>
          <w:shd w:val="clear" w:color="auto" w:fill="auto"/>
        </w:rPr>
        <w:br w:type="page"/>
      </w:r>
    </w:p>
    <w:p>
      <w:pPr>
        <w:pageBreakBefore w:val="0"/>
        <w:kinsoku/>
        <w:wordWrap/>
        <w:autoSpaceDN/>
        <w:bidi w:val="0"/>
        <w:spacing w:line="578" w:lineRule="exact"/>
        <w:ind w:leftChars="0" w:rightChars="0" w:firstLine="0" w:firstLineChars="0"/>
        <w:jc w:val="both"/>
        <w:textAlignment w:val="auto"/>
        <w:rPr>
          <w:rFonts w:hint="eastAsia" w:ascii="宋体" w:hAnsi="宋体" w:eastAsia="微软雅黑"/>
          <w:color w:val="auto"/>
          <w:kern w:val="44"/>
          <w:sz w:val="44"/>
          <w:highlight w:val="none"/>
          <w:shd w:val="clear" w:color="auto" w:fill="auto"/>
        </w:rPr>
      </w:pPr>
    </w:p>
    <w:p>
      <w:pPr>
        <w:pageBreakBefore w:val="0"/>
        <w:kinsoku/>
        <w:wordWrap/>
        <w:autoSpaceDN/>
        <w:bidi w:val="0"/>
        <w:spacing w:line="578" w:lineRule="exact"/>
        <w:ind w:leftChars="0" w:rightChars="0" w:firstLine="880" w:firstLineChars="200"/>
        <w:jc w:val="both"/>
        <w:textAlignment w:val="auto"/>
        <w:rPr>
          <w:rFonts w:hint="eastAsia" w:ascii="黑体" w:hAnsi="黑体" w:eastAsia="黑体" w:cs="黑体"/>
          <w:color w:val="auto"/>
          <w:sz w:val="32"/>
          <w:szCs w:val="32"/>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特种设备使用登记新登记（车用气瓶)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特种设备使用登记新登记（车用气瓶）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情形一：车用气瓶（新办）</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2.含有使用单位统一社会信用代码的证明或个人身份证明 （适用于公民个人所有的特种设备）；</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3.特种设备产品合格证（含产品数据表、车用气瓶安装合格证）；</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4.特种设备监督检验证明（安全技术规范要求进行首次使用前首次检验的特种设备，应当提交使用前的首次检验报告）；</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5.机动车行驶证（适用于与机动车固定的移动式压力容器）、机动车登记证书（适用于与机动车固定的车用气瓶）；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情形二：车用气瓶（注销）</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1.特种设备使用登记变更（停用、注销）登记表（一式一份）；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2.机动车登记证书（适用于与机动车固定的车用气瓶）；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3.气瓶有效期内检验报告；</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4.原特种设备使用登记证（含特种设备使用登记表）；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情形三：车用气瓶（过户）</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2.含有使用单位统一社会信用代码的证明或个人身份证明 （适用于公民个人所有的特种设备）；</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3.特种设备产品合格证（含产品数据表、车用气瓶安装合格证）；</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4.特种设备监督检验证明（安全技术规范要求进行首次使用前首次检验的特种设备，应当提交使用前的首次检验报告）；</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5.机动车行驶证（适用于与机动车固定的移动式压力容器）、机动车登记证书（适用于与机动车固定的车用气瓶）；</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6.特种设备使用登记证变更证明；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7.气瓶有效期内检验报告；</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8.标有注销标记的原特种设备使用登记表；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9.授权委托书（非法定代表人办理需提供此项）。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jc w:val="both"/>
        <w:textAlignment w:val="auto"/>
        <w:rPr>
          <w:rFonts w:hint="eastAsia" w:ascii="宋体" w:hAnsi="宋体" w:eastAsia="微软雅黑"/>
          <w:color w:val="auto"/>
          <w:kern w:val="44"/>
          <w:sz w:val="44"/>
          <w:highlight w:val="none"/>
          <w:shd w:val="clear" w:color="auto" w:fill="auto"/>
        </w:rPr>
      </w:pPr>
      <w:r>
        <w:rPr>
          <w:rFonts w:hint="eastAsia" w:ascii="宋体" w:hAnsi="宋体" w:eastAsia="仿宋_GB2312" w:cs="仿宋"/>
          <w:color w:val="auto"/>
          <w:sz w:val="32"/>
          <w:szCs w:val="32"/>
          <w:highlight w:val="none"/>
          <w:shd w:val="clear" w:color="auto" w:fill="auto"/>
          <w:lang w:val="en-US" w:eastAsia="zh-CN"/>
        </w:rPr>
        <w:t>0311-82183999</w:t>
      </w:r>
      <w:r>
        <w:rPr>
          <w:rFonts w:hint="eastAsia" w:ascii="宋体" w:hAnsi="宋体" w:eastAsia="微软雅黑"/>
          <w:color w:val="auto"/>
          <w:kern w:val="44"/>
          <w:sz w:val="44"/>
          <w:highlight w:val="none"/>
          <w:shd w:val="clear" w:color="auto" w:fill="auto"/>
        </w:rPr>
        <w:br w:type="page"/>
      </w:r>
    </w:p>
    <w:p>
      <w:pPr>
        <w:keepNext w:val="0"/>
        <w:keepLines w:val="0"/>
        <w:pageBreakBefore w:val="0"/>
        <w:numPr>
          <w:ilvl w:val="0"/>
          <w:numId w:val="0"/>
        </w:numPr>
        <w:kinsoku/>
        <w:wordWrap/>
        <w:overflowPunct/>
        <w:topLinePunct w:val="0"/>
        <w:autoSpaceDE/>
        <w:autoSpaceDN/>
        <w:bidi w:val="0"/>
        <w:spacing w:line="480" w:lineRule="exact"/>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特种设备使用登记新登记</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0"/>
          <w:szCs w:val="40"/>
          <w:highlight w:val="none"/>
          <w:shd w:val="clear" w:color="auto" w:fill="auto"/>
          <w:lang w:val="en-US" w:eastAsia="zh-CN"/>
        </w:rPr>
        <w:t>（大型游乐设施、客运索道、起重机械、电梯、场（厂）内专用机动车辆、固定式压力容器)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特种设备使用登记新登记（大型游乐设施、客运索道、起重机械、电梯、场（厂）内专用机动车辆、固定式压力容器）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2.含有使用单位统一社会信用代码的证明；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3.特种设备产品合格证（含产品数据表）；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4.特种设备监督检验证明（安全技术规范要求进行首次使用前首次检验的特种设备，应当提交使用前的首次检验报告）；</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ageBreakBefore w:val="0"/>
        <w:kinsoku/>
        <w:wordWrap/>
        <w:autoSpaceDN/>
        <w:bidi w:val="0"/>
        <w:spacing w:line="578" w:lineRule="exact"/>
        <w:ind w:leftChars="0" w:rightChars="0" w:firstLine="0" w:firstLine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特种设备使用登记新登记（工业锅炉)</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特种设备使用登记新登记（工业锅炉）</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2.含有使用单位统一社会信用代码的证明；</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3.特种设备产品合格证（含产品数据表）；</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4.特种设备监督检验证明（安全技术规范要求进行首次使用前首次检验的特种设备，应当提交使用前的首次检验报告）；</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5.锅炉能效证明文件；</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6.分汽（水）缸.压力管道元件的产品合格证(含产品数据表)（适用于附带锅炉内的分汽（水）缸、锅炉与用热设备之间的连接管道的）；</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7.环保验收报告和大气污染物排放测试报告（适用于35吨以上锅炉）；</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8.授权委托书（非法定代表人办理需提供此项）。</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特种设备使用登记报废注销</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特种设备使用登记报废注销</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1.特种设备使用登记变更（停用、注销）登记表（一式一份）；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2.原特种设备使用登记证（含原使用登记表）；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3.产权单位的书面委托或者授权文件（仅非产权所有者的使用单位情况提供）；</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7个工作日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特种设备使用登记更名变更</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特种设备使用登记更名变更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w:t>
      </w:r>
      <w:r>
        <w:rPr>
          <w:rFonts w:hint="default" w:ascii="宋体" w:hAnsi="宋体" w:eastAsia="仿宋_GB2312" w:cs="仿宋"/>
          <w:color w:val="auto"/>
          <w:sz w:val="32"/>
          <w:szCs w:val="32"/>
          <w:highlight w:val="none"/>
          <w:shd w:val="clear" w:color="auto" w:fill="auto"/>
          <w:lang w:val="en-US" w:eastAsia="zh-CN"/>
        </w:rPr>
        <w:t>单位名称变更的证明材料</w:t>
      </w:r>
      <w:r>
        <w:rPr>
          <w:rFonts w:hint="eastAsia" w:ascii="宋体" w:hAnsi="宋体" w:eastAsia="仿宋_GB2312" w:cs="仿宋"/>
          <w:color w:val="auto"/>
          <w:sz w:val="32"/>
          <w:szCs w:val="32"/>
          <w:highlight w:val="none"/>
          <w:shd w:val="clear" w:color="auto" w:fill="auto"/>
          <w:lang w:val="en-US" w:eastAsia="zh-CN"/>
        </w:rPr>
        <w:t>（含有使用单位统一社会信用代码的证明、更名证明等）；</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3.原特种设备使用登记证（含原使用登记表）；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特种设备使用登记改造变更</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特种设备使用登记改造变更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2.改造质量证明资料；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3.原特种设备使用登记证（含原使用登记表）；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4.特种设备监督检验证明（适用于首次需监检设备.拆除移装.改造需监检设备）；</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变更使用单位（原使用单位注销）</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特种设备使用登记变更使用单位（原使用单位注销）</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1.特种设备使用登记变更（停用、注销）登记表（一式一份）；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2.原特种设备使用登记证（含原使用登记表）；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w:t>
      </w:r>
      <w:r>
        <w:rPr>
          <w:rFonts w:hint="default" w:ascii="宋体" w:hAnsi="宋体" w:eastAsia="仿宋_GB2312" w:cs="仿宋"/>
          <w:color w:val="auto"/>
          <w:sz w:val="32"/>
          <w:szCs w:val="32"/>
          <w:highlight w:val="none"/>
          <w:shd w:val="clear" w:color="auto" w:fill="auto"/>
          <w:lang w:val="en-US" w:eastAsia="zh-CN"/>
        </w:rPr>
        <w:t>有效期内的定期检验报告</w:t>
      </w:r>
      <w:r>
        <w:rPr>
          <w:rFonts w:hint="eastAsia" w:ascii="宋体" w:hAnsi="宋体" w:eastAsia="仿宋_GB2312" w:cs="仿宋"/>
          <w:color w:val="auto"/>
          <w:sz w:val="32"/>
          <w:szCs w:val="32"/>
          <w:highlight w:val="none"/>
          <w:shd w:val="clear" w:color="auto" w:fill="auto"/>
          <w:lang w:val="en-US" w:eastAsia="zh-CN"/>
        </w:rPr>
        <w:t>（单位变更、更名变更、证书信息变更等超过首检有效期的需提供此项）；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4.产权证明文件（变更产权单位需提供此项）；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ind w:left="0" w:leftChars="0" w:firstLine="0" w:firstLineChars="0"/>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变更使用单位（新使用单位登记）</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特种设备使用登记变更使用单位（新使用单位登记）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2.含有使用单位统一社会信用代码的证明或个人身份证明；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3.特种设备产品合格证（含产品数据表）；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4.特种设备监督检验证明（规范文件要求使用前进行首次检验的设备提交首次检验报告）；</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w:t>
      </w:r>
      <w:r>
        <w:rPr>
          <w:rFonts w:hint="default" w:ascii="宋体" w:hAnsi="宋体" w:eastAsia="仿宋_GB2312" w:cs="仿宋"/>
          <w:color w:val="auto"/>
          <w:sz w:val="32"/>
          <w:szCs w:val="32"/>
          <w:highlight w:val="none"/>
          <w:shd w:val="clear" w:color="auto" w:fill="auto"/>
          <w:lang w:val="en-US" w:eastAsia="zh-CN"/>
        </w:rPr>
        <w:t>特种设备使用登记证变更证明；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标有注销标记的原使用登记表；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7.有效期内的定期检验报告（单位变更、更名变更、证书信息变更等超过首检有效期的需提供此项）；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8.</w:t>
      </w:r>
      <w:r>
        <w:rPr>
          <w:rFonts w:hint="default" w:ascii="宋体" w:hAnsi="宋体" w:eastAsia="仿宋_GB2312" w:cs="仿宋"/>
          <w:color w:val="auto"/>
          <w:sz w:val="32"/>
          <w:szCs w:val="32"/>
          <w:highlight w:val="none"/>
          <w:shd w:val="clear" w:color="auto" w:fill="auto"/>
          <w:lang w:val="en-US" w:eastAsia="zh-CN"/>
        </w:rPr>
        <w:t>机动车行驶证（适用于与机动车固定的移动式压力容器）</w:t>
      </w:r>
      <w:r>
        <w:rPr>
          <w:rFonts w:hint="eastAsia" w:ascii="宋体" w:hAnsi="宋体" w:eastAsia="仿宋_GB2312" w:cs="仿宋"/>
          <w:color w:val="auto"/>
          <w:sz w:val="32"/>
          <w:szCs w:val="32"/>
          <w:highlight w:val="none"/>
          <w:shd w:val="clear" w:color="auto" w:fill="auto"/>
          <w:lang w:val="en-US" w:eastAsia="zh-CN"/>
        </w:rPr>
        <w:t>、</w:t>
      </w:r>
      <w:r>
        <w:rPr>
          <w:rFonts w:hint="default" w:ascii="宋体" w:hAnsi="宋体" w:eastAsia="仿宋_GB2312" w:cs="仿宋"/>
          <w:color w:val="auto"/>
          <w:sz w:val="32"/>
          <w:szCs w:val="32"/>
          <w:highlight w:val="none"/>
          <w:shd w:val="clear" w:color="auto" w:fill="auto"/>
          <w:lang w:val="en-US" w:eastAsia="zh-CN"/>
        </w:rPr>
        <w:t>机动车登记证书（适用于与机动车固定的车用气瓶）</w:t>
      </w:r>
      <w:r>
        <w:rPr>
          <w:rFonts w:hint="eastAsia" w:ascii="宋体" w:hAnsi="宋体" w:eastAsia="仿宋_GB2312" w:cs="仿宋"/>
          <w:color w:val="auto"/>
          <w:sz w:val="32"/>
          <w:szCs w:val="32"/>
          <w:highlight w:val="none"/>
          <w:shd w:val="clear" w:color="auto" w:fill="auto"/>
          <w:lang w:val="en-US" w:eastAsia="zh-CN"/>
        </w:rPr>
        <w:t>；</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9.锅炉能效证明文件（锅炉设备需提供）；</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10</w:t>
      </w:r>
      <w:r>
        <w:rPr>
          <w:rFonts w:hint="default" w:ascii="宋体" w:hAnsi="宋体" w:eastAsia="仿宋_GB2312" w:cs="仿宋"/>
          <w:color w:val="auto"/>
          <w:sz w:val="32"/>
          <w:szCs w:val="32"/>
          <w:highlight w:val="none"/>
          <w:shd w:val="clear" w:color="auto" w:fill="auto"/>
          <w:lang w:val="en-US" w:eastAsia="zh-CN"/>
        </w:rPr>
        <w:t>.</w:t>
      </w:r>
      <w:r>
        <w:rPr>
          <w:rFonts w:hint="eastAsia" w:ascii="宋体" w:hAnsi="宋体" w:eastAsia="仿宋_GB2312" w:cs="仿宋"/>
          <w:color w:val="auto"/>
          <w:sz w:val="32"/>
          <w:szCs w:val="32"/>
          <w:highlight w:val="none"/>
          <w:shd w:val="clear" w:color="auto" w:fill="auto"/>
          <w:lang w:val="en-US" w:eastAsia="zh-CN"/>
        </w:rPr>
        <w:t>环保验收报告和大气污染物排放测试报告（</w:t>
      </w:r>
      <w:r>
        <w:rPr>
          <w:rFonts w:hint="default" w:ascii="宋体" w:hAnsi="宋体" w:eastAsia="仿宋_GB2312" w:cs="仿宋"/>
          <w:color w:val="auto"/>
          <w:sz w:val="32"/>
          <w:szCs w:val="32"/>
          <w:highlight w:val="none"/>
          <w:shd w:val="clear" w:color="auto" w:fill="auto"/>
          <w:lang w:val="en-US" w:eastAsia="zh-CN"/>
        </w:rPr>
        <w:t>35</w:t>
      </w:r>
      <w:r>
        <w:rPr>
          <w:rFonts w:hint="eastAsia" w:ascii="宋体" w:hAnsi="宋体" w:eastAsia="仿宋_GB2312" w:cs="仿宋"/>
          <w:color w:val="auto"/>
          <w:sz w:val="32"/>
          <w:szCs w:val="32"/>
          <w:highlight w:val="none"/>
          <w:shd w:val="clear" w:color="auto" w:fill="auto"/>
          <w:lang w:val="en-US" w:eastAsia="zh-CN"/>
        </w:rPr>
        <w:t>吨以     上燃煤锅炉需提供）；</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11.授权委托书（非法定代表人办理需提供此项）。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color w:val="auto"/>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在登记机关行政区域内移装</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特种设备使用登记在登记机关行政区域内移装</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2.原特种设备使用登记证（含原使用登记表）；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3.移装后的检验报告（拆卸移装的超过检验有效期的还应提供有效期内定期检验报告）；</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both"/>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特种设备使用登记跨登记机关行政区域</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移装（原登记机关注销）</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特种设备使用登记跨登记机关行政区域移装（原登记机关注销）</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1.特种设备使用登记变更（停用、注销）登记表（一式一份）；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2.原特种设备使用登记证（含原使用登记表）；</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olor w:val="auto"/>
          <w:kern w:val="44"/>
          <w:sz w:val="44"/>
          <w:highlight w:val="none"/>
          <w:shd w:val="clear" w:color="auto" w:fill="auto"/>
        </w:rPr>
        <w:br w:type="page"/>
      </w: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特种设备使用登记跨登记机关行政区域</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移装（新登记机关登记）</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特种设备使用登记跨登记机关行政区域移装（新登记机关登记）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1.特种设备使用登记表（一式一份）；</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2.含有使用单位统一社会信用代码的证明或个人身份证明；</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3.特种设备产品合格证（含产品数据表）；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4.特种设备监督检验证明（适用于首次需监检设备、拆卸移装、改造需监检设备）；</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5.</w:t>
      </w:r>
      <w:r>
        <w:rPr>
          <w:rFonts w:hint="default" w:ascii="宋体" w:hAnsi="宋体" w:eastAsia="仿宋_GB2312" w:cs="仿宋"/>
          <w:color w:val="auto"/>
          <w:sz w:val="32"/>
          <w:szCs w:val="32"/>
          <w:highlight w:val="none"/>
          <w:shd w:val="clear" w:color="auto" w:fill="auto"/>
          <w:lang w:val="en-US" w:eastAsia="zh-CN"/>
        </w:rPr>
        <w:t>特种设备使用登记证变更证明</w:t>
      </w:r>
      <w:r>
        <w:rPr>
          <w:rFonts w:hint="eastAsia" w:ascii="宋体" w:hAnsi="宋体" w:eastAsia="仿宋_GB2312" w:cs="仿宋"/>
          <w:color w:val="auto"/>
          <w:sz w:val="32"/>
          <w:szCs w:val="32"/>
          <w:highlight w:val="none"/>
          <w:shd w:val="clear" w:color="auto" w:fill="auto"/>
          <w:lang w:val="en-US" w:eastAsia="zh-CN"/>
        </w:rPr>
        <w:t>（适用于跨行政区域移装、单位变更）</w:t>
      </w:r>
      <w:r>
        <w:rPr>
          <w:rFonts w:hint="default" w:ascii="宋体" w:hAnsi="宋体" w:eastAsia="仿宋_GB2312" w:cs="仿宋"/>
          <w:color w:val="auto"/>
          <w:sz w:val="32"/>
          <w:szCs w:val="32"/>
          <w:highlight w:val="none"/>
          <w:shd w:val="clear" w:color="auto" w:fill="auto"/>
          <w:lang w:val="en-US" w:eastAsia="zh-CN"/>
        </w:rPr>
        <w:t>；</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标有注销标记的原使用登记表；</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7.</w:t>
      </w:r>
      <w:r>
        <w:rPr>
          <w:rFonts w:hint="default" w:ascii="宋体" w:hAnsi="宋体" w:eastAsia="仿宋_GB2312" w:cs="仿宋"/>
          <w:color w:val="auto"/>
          <w:sz w:val="32"/>
          <w:szCs w:val="32"/>
          <w:highlight w:val="none"/>
          <w:shd w:val="clear" w:color="auto" w:fill="auto"/>
          <w:lang w:val="en-US" w:eastAsia="zh-CN"/>
        </w:rPr>
        <w:t>机动车行驶证（适用于与机动车固定的移动式压力容器）</w:t>
      </w:r>
      <w:r>
        <w:rPr>
          <w:rFonts w:hint="eastAsia" w:ascii="宋体" w:hAnsi="宋体" w:eastAsia="仿宋_GB2312" w:cs="仿宋"/>
          <w:color w:val="auto"/>
          <w:sz w:val="32"/>
          <w:szCs w:val="32"/>
          <w:highlight w:val="none"/>
          <w:shd w:val="clear" w:color="auto" w:fill="auto"/>
          <w:lang w:val="en-US" w:eastAsia="zh-CN"/>
        </w:rPr>
        <w:t>、</w:t>
      </w:r>
      <w:r>
        <w:rPr>
          <w:rFonts w:hint="default" w:ascii="宋体" w:hAnsi="宋体" w:eastAsia="仿宋_GB2312" w:cs="仿宋"/>
          <w:color w:val="auto"/>
          <w:sz w:val="32"/>
          <w:szCs w:val="32"/>
          <w:highlight w:val="none"/>
          <w:shd w:val="clear" w:color="auto" w:fill="auto"/>
          <w:lang w:val="en-US" w:eastAsia="zh-CN"/>
        </w:rPr>
        <w:t>机动车登记证书（适用于与机动车固定的车用气瓶）</w:t>
      </w:r>
      <w:r>
        <w:rPr>
          <w:rFonts w:hint="eastAsia" w:ascii="宋体" w:hAnsi="宋体" w:eastAsia="仿宋_GB2312" w:cs="仿宋"/>
          <w:color w:val="auto"/>
          <w:sz w:val="32"/>
          <w:szCs w:val="32"/>
          <w:highlight w:val="none"/>
          <w:shd w:val="clear" w:color="auto" w:fill="auto"/>
          <w:lang w:val="en-US" w:eastAsia="zh-CN"/>
        </w:rPr>
        <w:t>；</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8.锅炉能效证明文件（锅炉设备需提供）；</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9</w:t>
      </w:r>
      <w:r>
        <w:rPr>
          <w:rFonts w:hint="default" w:ascii="宋体" w:hAnsi="宋体" w:eastAsia="仿宋_GB2312" w:cs="仿宋"/>
          <w:color w:val="auto"/>
          <w:sz w:val="32"/>
          <w:szCs w:val="32"/>
          <w:highlight w:val="none"/>
          <w:shd w:val="clear" w:color="auto" w:fill="auto"/>
          <w:lang w:val="en-US" w:eastAsia="zh-CN"/>
        </w:rPr>
        <w:t>.</w:t>
      </w:r>
      <w:r>
        <w:rPr>
          <w:rFonts w:hint="eastAsia" w:ascii="宋体" w:hAnsi="宋体" w:eastAsia="仿宋_GB2312" w:cs="仿宋"/>
          <w:color w:val="auto"/>
          <w:sz w:val="32"/>
          <w:szCs w:val="32"/>
          <w:highlight w:val="none"/>
          <w:shd w:val="clear" w:color="auto" w:fill="auto"/>
          <w:lang w:val="en-US" w:eastAsia="zh-CN"/>
        </w:rPr>
        <w:t>环保验收报告和大气污染物排放测试报告（</w:t>
      </w:r>
      <w:r>
        <w:rPr>
          <w:rFonts w:hint="default" w:ascii="宋体" w:hAnsi="宋体" w:eastAsia="仿宋_GB2312" w:cs="仿宋"/>
          <w:color w:val="auto"/>
          <w:sz w:val="32"/>
          <w:szCs w:val="32"/>
          <w:highlight w:val="none"/>
          <w:shd w:val="clear" w:color="auto" w:fill="auto"/>
          <w:lang w:val="en-US" w:eastAsia="zh-CN"/>
        </w:rPr>
        <w:t>35</w:t>
      </w:r>
      <w:r>
        <w:rPr>
          <w:rFonts w:hint="eastAsia" w:ascii="宋体" w:hAnsi="宋体" w:eastAsia="仿宋_GB2312" w:cs="仿宋"/>
          <w:color w:val="auto"/>
          <w:sz w:val="32"/>
          <w:szCs w:val="32"/>
          <w:highlight w:val="none"/>
          <w:shd w:val="clear" w:color="auto" w:fill="auto"/>
          <w:lang w:val="en-US" w:eastAsia="zh-CN"/>
        </w:rPr>
        <w:t>吨以上燃煤锅炉需提供）；</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10.授权委托书（非法定代表人办理需提供此项）。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rFonts w:hint="eastAsia" w:ascii="宋体" w:hAnsi="宋体" w:eastAsia="仿宋_GB2312" w:cs="仿宋"/>
          <w:color w:val="auto"/>
          <w:sz w:val="32"/>
          <w:szCs w:val="32"/>
          <w:highlight w:val="none"/>
          <w:shd w:val="clear" w:color="auto" w:fill="auto"/>
          <w:lang w:val="en-US" w:eastAsia="zh-CN"/>
        </w:rPr>
      </w:pPr>
    </w:p>
    <w:p>
      <w:pPr>
        <w:pStyle w:val="2"/>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特种设备使用登记证、使用登记表补领</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特种设备使用登记证、使用登记表补领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四、所需材料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1.特种设备证书（证照）补领申请表（一式一份）；</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2.有效期内的检验报告或者自行检测报告（登记机关可线上查验的无需提供）；</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88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微软雅黑"/>
          <w:color w:val="auto"/>
          <w:kern w:val="44"/>
          <w:sz w:val="44"/>
          <w:highlight w:val="none"/>
          <w:shd w:val="clear" w:color="auto" w:fill="auto"/>
        </w:rPr>
      </w:pPr>
      <w:r>
        <w:rPr>
          <w:rFonts w:hint="eastAsia" w:ascii="宋体" w:hAnsi="宋体" w:eastAsia="仿宋_GB2312" w:cs="仿宋"/>
          <w:color w:val="auto"/>
          <w:sz w:val="32"/>
          <w:szCs w:val="32"/>
          <w:highlight w:val="none"/>
          <w:shd w:val="clear" w:color="auto" w:fill="auto"/>
          <w:lang w:val="en-US" w:eastAsia="zh-CN"/>
        </w:rPr>
        <w:t>0311-82183999</w:t>
      </w: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p>
    <w:p>
      <w:pPr>
        <w:pStyle w:val="2"/>
        <w:rPr>
          <w:color w:val="auto"/>
          <w:highlight w:val="none"/>
          <w:shd w:val="clear" w:color="auto" w:fill="auto"/>
        </w:rPr>
      </w:pPr>
      <w:bookmarkStart w:id="2" w:name="_GoBack"/>
      <w:bookmarkEnd w:id="2"/>
    </w:p>
    <w:p>
      <w:pPr>
        <w:pStyle w:val="2"/>
        <w:rPr>
          <w:color w:val="auto"/>
          <w:highlight w:val="none"/>
          <w:shd w:val="clear" w:color="auto" w:fill="auto"/>
        </w:rPr>
      </w:pPr>
    </w:p>
    <w:p>
      <w:pPr>
        <w:pStyle w:val="2"/>
        <w:rPr>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r>
        <w:rPr>
          <w:rFonts w:hint="eastAsia" w:ascii="宋体" w:hAnsi="宋体" w:eastAsia="微软雅黑" w:cs="微软雅黑"/>
          <w:b w:val="0"/>
          <w:bCs w:val="0"/>
          <w:color w:val="auto"/>
          <w:kern w:val="2"/>
          <w:sz w:val="44"/>
          <w:szCs w:val="44"/>
          <w:highlight w:val="none"/>
          <w:shd w:val="clear" w:color="auto" w:fill="auto"/>
          <w:lang w:val="en-US" w:eastAsia="zh-CN"/>
        </w:rPr>
        <w:t>特种设备使用标志、场（厂）内专用机动车辆车牌补领</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宋体" w:hAnsi="宋体" w:eastAsia="微软雅黑" w:cs="微软雅黑"/>
          <w:b w:val="0"/>
          <w:bCs w:val="0"/>
          <w:color w:val="auto"/>
          <w:kern w:val="2"/>
          <w:sz w:val="44"/>
          <w:szCs w:val="44"/>
          <w:highlight w:val="none"/>
          <w:shd w:val="clear" w:color="auto" w:fill="auto"/>
          <w:lang w:val="en-US" w:eastAsia="zh-CN"/>
        </w:rPr>
      </w:pP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一、事项名称</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特种设备使用标志、场（厂）内专用机动车辆车牌补领</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二、法律依据</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1.《中华人民共和国特种设备安全法》第五条；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2.《中华人民共和国特种设备安全法》第三十三条；</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3.《特种设备安全监察条例》第二十五条。</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三、办理地点</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河北省石家庄市鹿泉区北斗西路18号区政务服务中心二楼5</w:t>
      </w:r>
      <w:r>
        <w:rPr>
          <w:rFonts w:hint="default" w:ascii="宋体" w:hAnsi="宋体" w:eastAsia="仿宋_GB2312" w:cs="仿宋"/>
          <w:color w:val="auto"/>
          <w:sz w:val="32"/>
          <w:szCs w:val="32"/>
          <w:highlight w:val="none"/>
          <w:shd w:val="clear" w:color="auto" w:fill="auto"/>
          <w:lang w:val="en-US" w:eastAsia="zh-CN"/>
        </w:rPr>
        <w:t>6</w:t>
      </w:r>
      <w:r>
        <w:rPr>
          <w:rFonts w:hint="eastAsia" w:ascii="宋体" w:hAnsi="宋体" w:eastAsia="仿宋_GB2312" w:cs="仿宋"/>
          <w:color w:val="auto"/>
          <w:sz w:val="32"/>
          <w:szCs w:val="32"/>
          <w:highlight w:val="none"/>
          <w:shd w:val="clear" w:color="auto" w:fill="auto"/>
          <w:lang w:val="en-US" w:eastAsia="zh-CN"/>
        </w:rPr>
        <w:t>号窗口</w:t>
      </w:r>
    </w:p>
    <w:p>
      <w:pPr>
        <w:keepNext w:val="0"/>
        <w:keepLines w:val="0"/>
        <w:pageBreakBefore w:val="0"/>
        <w:numPr>
          <w:ilvl w:val="0"/>
          <w:numId w:val="2"/>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所需材料</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lang w:val="en-US" w:eastAsia="zh-CN"/>
        </w:rPr>
      </w:pPr>
      <w:r>
        <w:rPr>
          <w:rFonts w:hint="eastAsia" w:ascii="宋体" w:hAnsi="宋体" w:eastAsia="仿宋_GB2312" w:cs="仿宋"/>
          <w:color w:val="auto"/>
          <w:sz w:val="32"/>
          <w:szCs w:val="32"/>
          <w:highlight w:val="none"/>
          <w:shd w:val="clear" w:color="auto" w:fill="auto"/>
          <w:lang w:val="en-US" w:eastAsia="zh-CN"/>
        </w:rPr>
        <w:t>1.特种设备证书（证照）补领申请表（一式一份）；</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2.遗失声明；</w:t>
      </w:r>
    </w:p>
    <w:p>
      <w:pPr>
        <w:keepNext w:val="0"/>
        <w:keepLines w:val="0"/>
        <w:pageBreakBefore w:val="0"/>
        <w:numPr>
          <w:ilvl w:val="0"/>
          <w:numId w:val="0"/>
        </w:numPr>
        <w:kinsoku/>
        <w:wordWrap/>
        <w:overflowPunct/>
        <w:topLinePunct w:val="0"/>
        <w:autoSpaceDE/>
        <w:autoSpaceDN/>
        <w:bidi w:val="0"/>
        <w:spacing w:line="480" w:lineRule="exact"/>
        <w:ind w:left="638" w:leftChars="304" w:firstLine="0" w:firstLineChars="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3.授权委托书（非法定代表人办理需提供此项）。</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五、承诺办结时限</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4个工作日</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六、办公时间</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星期一至星期日8:30-17:30（法定节假日除外）</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七、咨询电话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default" w:ascii="宋体" w:hAnsi="宋体" w:eastAsia="仿宋_GB2312" w:cs="仿宋"/>
          <w:color w:val="auto"/>
          <w:sz w:val="32"/>
          <w:szCs w:val="32"/>
          <w:highlight w:val="none"/>
          <w:shd w:val="clear" w:color="auto" w:fill="auto"/>
          <w:lang w:val="en-US" w:eastAsia="zh-CN"/>
        </w:rPr>
      </w:pPr>
      <w:r>
        <w:rPr>
          <w:rFonts w:hint="eastAsia" w:ascii="宋体" w:hAnsi="宋体" w:eastAsia="仿宋_GB2312" w:cs="仿宋"/>
          <w:color w:val="auto"/>
          <w:sz w:val="32"/>
          <w:szCs w:val="32"/>
          <w:highlight w:val="none"/>
          <w:shd w:val="clear" w:color="auto" w:fill="auto"/>
          <w:lang w:val="en-US" w:eastAsia="zh-CN"/>
        </w:rPr>
        <w:t>0311-82182034</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八、监督电话</w:t>
      </w:r>
    </w:p>
    <w:p>
      <w:pPr>
        <w:keepNext w:val="0"/>
        <w:keepLines w:val="0"/>
        <w:pageBreakBefore w:val="0"/>
        <w:numPr>
          <w:ilvl w:val="0"/>
          <w:numId w:val="0"/>
        </w:numPr>
        <w:kinsoku/>
        <w:wordWrap/>
        <w:overflowPunct/>
        <w:topLinePunct w:val="0"/>
        <w:autoSpaceDE/>
        <w:autoSpaceDN/>
        <w:bidi w:val="0"/>
        <w:spacing w:line="480" w:lineRule="exact"/>
        <w:ind w:firstLine="640" w:firstLineChars="200"/>
        <w:textAlignment w:val="auto"/>
        <w:rPr>
          <w:rFonts w:hint="eastAsia" w:ascii="宋体" w:hAnsi="宋体" w:eastAsia="微软雅黑"/>
          <w:color w:val="auto"/>
          <w:kern w:val="44"/>
          <w:sz w:val="44"/>
          <w:highlight w:val="none"/>
          <w:shd w:val="clear" w:color="auto" w:fill="auto"/>
        </w:rPr>
      </w:pPr>
      <w:r>
        <w:rPr>
          <w:rFonts w:hint="eastAsia" w:ascii="宋体" w:hAnsi="宋体" w:eastAsia="仿宋_GB2312" w:cs="仿宋"/>
          <w:color w:val="auto"/>
          <w:sz w:val="32"/>
          <w:szCs w:val="32"/>
          <w:highlight w:val="none"/>
          <w:shd w:val="clear" w:color="auto" w:fill="auto"/>
          <w:lang w:val="en-US" w:eastAsia="zh-CN"/>
        </w:rPr>
        <w:t>0311-82183999</w:t>
      </w:r>
    </w:p>
    <w:p>
      <w:pPr>
        <w:pStyle w:val="2"/>
        <w:keepNext w:val="0"/>
        <w:keepLines w:val="0"/>
        <w:pageBreakBefore w:val="0"/>
        <w:kinsoku/>
        <w:wordWrap/>
        <w:overflowPunct/>
        <w:topLinePunct w:val="0"/>
        <w:autoSpaceDE/>
        <w:autoSpaceDN/>
        <w:bidi w:val="0"/>
        <w:spacing w:after="0"/>
        <w:ind w:left="0" w:leftChars="0" w:firstLine="640" w:firstLineChars="200"/>
        <w:jc w:val="center"/>
        <w:textAlignment w:val="auto"/>
        <w:rPr>
          <w:rFonts w:hint="eastAsia" w:ascii="宋体" w:hAnsi="宋体" w:eastAsia="仿宋_GB2312" w:cs="仿宋"/>
          <w:color w:val="auto"/>
          <w:sz w:val="32"/>
          <w:szCs w:val="32"/>
          <w:highlight w:val="none"/>
          <w:shd w:val="clear" w:color="auto" w:fill="auto"/>
          <w:lang w:val="en-US" w:eastAsia="zh-CN"/>
        </w:rPr>
      </w:pPr>
    </w:p>
    <w:p>
      <w:pPr>
        <w:rPr>
          <w:color w:val="auto"/>
          <w:highlight w:val="none"/>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roman"/>
    <w:pitch w:val="default"/>
    <w:sig w:usb0="80000287" w:usb1="280F3C52"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Tahoma">
    <w:panose1 w:val="020B0604030504040204"/>
    <w:charset w:val="00"/>
    <w:family w:val="modern"/>
    <w:pitch w:val="default"/>
    <w:sig w:usb0="E1002EFF" w:usb1="C000605B" w:usb2="00000029" w:usb3="00000000" w:csb0="200101FF" w:csb1="20280000"/>
  </w:font>
  <w:font w:name="微软雅黑">
    <w:panose1 w:val="020B0503020204020204"/>
    <w:charset w:val="86"/>
    <w:family w:val="modern"/>
    <w:pitch w:val="default"/>
    <w:sig w:usb0="80000287" w:usb1="280F3C52" w:usb2="00000016" w:usb3="00000000" w:csb0="0004001F"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04536535">
    <w:nsid w:val="5FA348D7"/>
    <w:multiLevelType w:val="singleLevel"/>
    <w:tmpl w:val="5FA348D7"/>
    <w:lvl w:ilvl="0" w:tentative="1">
      <w:start w:val="6"/>
      <w:numFmt w:val="chineseCounting"/>
      <w:suff w:val="nothing"/>
      <w:lvlText w:val="%1、"/>
      <w:lvlJc w:val="left"/>
      <w:rPr>
        <w:rFonts w:hint="eastAsia"/>
      </w:rPr>
    </w:lvl>
  </w:abstractNum>
  <w:abstractNum w:abstractNumId="3088231163">
    <w:nsid w:val="B812AAFB"/>
    <w:multiLevelType w:val="singleLevel"/>
    <w:tmpl w:val="B812AAFB"/>
    <w:lvl w:ilvl="0" w:tentative="1">
      <w:start w:val="4"/>
      <w:numFmt w:val="chineseCounting"/>
      <w:suff w:val="nothing"/>
      <w:lvlText w:val="%1、"/>
      <w:lvlJc w:val="left"/>
      <w:rPr>
        <w:rFonts w:hint="eastAsia"/>
      </w:rPr>
    </w:lvl>
  </w:abstractNum>
  <w:num w:numId="1">
    <w:abstractNumId w:val="1604536535"/>
  </w:num>
  <w:num w:numId="2">
    <w:abstractNumId w:val="30882311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E7CA9"/>
    <w:rsid w:val="02AE5E14"/>
    <w:rsid w:val="05DD6948"/>
    <w:rsid w:val="06C005E0"/>
    <w:rsid w:val="07004D87"/>
    <w:rsid w:val="07644146"/>
    <w:rsid w:val="086B762B"/>
    <w:rsid w:val="11155123"/>
    <w:rsid w:val="143E4B6F"/>
    <w:rsid w:val="1518091D"/>
    <w:rsid w:val="15455B3C"/>
    <w:rsid w:val="180E7CA9"/>
    <w:rsid w:val="183D3EEC"/>
    <w:rsid w:val="1957302C"/>
    <w:rsid w:val="1A183E2B"/>
    <w:rsid w:val="1D7B40B2"/>
    <w:rsid w:val="1E3D25C9"/>
    <w:rsid w:val="1EAF26E1"/>
    <w:rsid w:val="2035518F"/>
    <w:rsid w:val="20896705"/>
    <w:rsid w:val="25AE6514"/>
    <w:rsid w:val="27EB67C6"/>
    <w:rsid w:val="2AF3067C"/>
    <w:rsid w:val="2D511364"/>
    <w:rsid w:val="2DC8052B"/>
    <w:rsid w:val="2E52376C"/>
    <w:rsid w:val="2EC26414"/>
    <w:rsid w:val="2ED7123F"/>
    <w:rsid w:val="2F9379C9"/>
    <w:rsid w:val="31B77A3F"/>
    <w:rsid w:val="323D1210"/>
    <w:rsid w:val="34C77E64"/>
    <w:rsid w:val="358D1ACA"/>
    <w:rsid w:val="375340C2"/>
    <w:rsid w:val="3B1F2C33"/>
    <w:rsid w:val="3B2A37DE"/>
    <w:rsid w:val="3B743A5B"/>
    <w:rsid w:val="3E7C6C37"/>
    <w:rsid w:val="3F1B3A7F"/>
    <w:rsid w:val="3FA276EF"/>
    <w:rsid w:val="4143426F"/>
    <w:rsid w:val="437D76F6"/>
    <w:rsid w:val="440831B3"/>
    <w:rsid w:val="4825380C"/>
    <w:rsid w:val="4D374262"/>
    <w:rsid w:val="4D632B3B"/>
    <w:rsid w:val="501211A8"/>
    <w:rsid w:val="50A03D1D"/>
    <w:rsid w:val="50B451BC"/>
    <w:rsid w:val="5134692E"/>
    <w:rsid w:val="523C5238"/>
    <w:rsid w:val="536F0605"/>
    <w:rsid w:val="59822E85"/>
    <w:rsid w:val="5B73565D"/>
    <w:rsid w:val="60895495"/>
    <w:rsid w:val="61635F09"/>
    <w:rsid w:val="629A2E00"/>
    <w:rsid w:val="63A11062"/>
    <w:rsid w:val="63BE0F8A"/>
    <w:rsid w:val="63DC5294"/>
    <w:rsid w:val="66D70F44"/>
    <w:rsid w:val="678C7CF4"/>
    <w:rsid w:val="67932BCE"/>
    <w:rsid w:val="67E15B04"/>
    <w:rsid w:val="68E22EB9"/>
    <w:rsid w:val="6F8C35CF"/>
    <w:rsid w:val="71A0063F"/>
    <w:rsid w:val="720D231D"/>
    <w:rsid w:val="72994CC3"/>
    <w:rsid w:val="72D02939"/>
    <w:rsid w:val="74402BA6"/>
    <w:rsid w:val="78DE7403"/>
    <w:rsid w:val="79053968"/>
    <w:rsid w:val="7921249B"/>
    <w:rsid w:val="7E913AE9"/>
    <w:rsid w:val="7F282208"/>
    <w:rsid w:val="7F7A122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widowControl/>
      <w:adjustRightInd w:val="0"/>
      <w:snapToGrid w:val="0"/>
      <w:spacing w:after="120" w:line="240" w:lineRule="auto"/>
      <w:ind w:left="420" w:leftChars="200"/>
      <w:jc w:val="left"/>
    </w:pPr>
    <w:rPr>
      <w:rFonts w:ascii="Tahoma" w:hAnsi="Tahoma" w:eastAsia="微软雅黑" w:cs="Times New Roman"/>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10310</Words>
  <Characters>11720</Characters>
  <Lines>0</Lines>
  <Paragraphs>0</Paragraphs>
  <ScaleCrop>false</ScaleCrop>
  <LinksUpToDate>false</LinksUpToDate>
  <CharactersWithSpaces>11873</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2024-10-08T09:12:00Z</dcterms:created>
  <dc:creator>Administrator</dc:creator>
  <cp:lastModifiedBy>Administrator</cp:lastModifiedBy>
  <cp:lastPrinted>2024-12-24T05:37:00Z</cp:lastPrinted>
  <dcterms:modified xsi:type="dcterms:W3CDTF">2026-06-23T08:36:53Z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C7312A2F5B32484EB6C90F6E871C61F2</vt:lpwstr>
  </property>
  <property fmtid="{D5CDD505-2E9C-101B-9397-08002B2CF9AE}" pid="4" name="KSOTemplateDocerSaveRecord">
    <vt:lpwstr>eyJoZGlkIjoiMDFjODEwNjA2OTUwYzg0ODIwOWRiZTAwNGJkMjgwMzUifQ==</vt:lpwstr>
  </property>
</Properties>
</file>