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7D5C06">
      <w:pPr>
        <w:spacing w:line="241" w:lineRule="auto"/>
        <w:jc w:val="center"/>
        <w:rPr>
          <w:rFonts w:hint="eastAsia" w:ascii="方正小标宋简体" w:hAnsi="方正小标宋简体" w:eastAsia="方正小标宋简体" w:cs="方正小标宋简体"/>
          <w:spacing w:val="8"/>
          <w:sz w:val="44"/>
          <w:szCs w:val="44"/>
          <w:lang w:val="en-US" w:eastAsia="zh-CN"/>
        </w:rPr>
      </w:pPr>
    </w:p>
    <w:p w14:paraId="4E111294">
      <w:pPr>
        <w:spacing w:line="241" w:lineRule="auto"/>
        <w:jc w:val="center"/>
        <w:rPr>
          <w:rFonts w:hint="eastAsia" w:ascii="方正小标宋简体" w:hAnsi="方正小标宋简体" w:eastAsia="方正小标宋简体" w:cs="方正小标宋简体"/>
          <w:spacing w:val="8"/>
          <w:sz w:val="44"/>
          <w:szCs w:val="44"/>
          <w:lang w:val="en-US" w:eastAsia="zh-CN"/>
        </w:rPr>
      </w:pPr>
    </w:p>
    <w:p w14:paraId="10138B15">
      <w:pPr>
        <w:spacing w:line="241" w:lineRule="auto"/>
        <w:jc w:val="center"/>
        <w:rPr>
          <w:rFonts w:hint="eastAsia" w:ascii="方正小标宋简体" w:hAnsi="方正小标宋简体" w:eastAsia="方正小标宋简体" w:cs="方正小标宋简体"/>
          <w:spacing w:val="8"/>
          <w:sz w:val="44"/>
          <w:szCs w:val="44"/>
          <w:lang w:val="en-US" w:eastAsia="zh-CN"/>
        </w:rPr>
      </w:pPr>
    </w:p>
    <w:p w14:paraId="29BAD92A">
      <w:pPr>
        <w:spacing w:line="241" w:lineRule="auto"/>
        <w:jc w:val="center"/>
        <w:rPr>
          <w:rFonts w:hint="eastAsia" w:ascii="方正小标宋简体" w:hAnsi="方正小标宋简体" w:eastAsia="方正小标宋简体" w:cs="方正小标宋简体"/>
          <w:spacing w:val="8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pacing w:val="8"/>
          <w:sz w:val="44"/>
          <w:szCs w:val="44"/>
          <w:lang w:val="en-US" w:eastAsia="zh-CN"/>
        </w:rPr>
        <w:t>石家庄市鹿泉区农业农村局</w:t>
      </w:r>
    </w:p>
    <w:p w14:paraId="682F1806">
      <w:pPr>
        <w:spacing w:line="241" w:lineRule="auto"/>
        <w:jc w:val="center"/>
        <w:rPr>
          <w:rFonts w:hint="eastAsia" w:ascii="方正小标宋简体" w:hAnsi="方正小标宋简体" w:eastAsia="方正小标宋简体" w:cs="方正小标宋简体"/>
          <w:spacing w:val="8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pacing w:val="8"/>
          <w:sz w:val="44"/>
          <w:szCs w:val="44"/>
          <w:lang w:val="en-US" w:eastAsia="zh-CN"/>
        </w:rPr>
        <w:t>关于高素质农民培育项目培育机构</w:t>
      </w:r>
    </w:p>
    <w:p w14:paraId="75B0D8D1">
      <w:pPr>
        <w:spacing w:line="241" w:lineRule="auto"/>
        <w:jc w:val="center"/>
        <w:rPr>
          <w:rFonts w:hint="default" w:ascii="方正小标宋简体" w:hAnsi="方正小标宋简体" w:eastAsia="方正小标宋简体" w:cs="方正小标宋简体"/>
          <w:spacing w:val="8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pacing w:val="8"/>
          <w:sz w:val="44"/>
          <w:szCs w:val="44"/>
          <w:lang w:val="en-US" w:eastAsia="zh-CN"/>
        </w:rPr>
        <w:t>公开遴选方案</w:t>
      </w:r>
    </w:p>
    <w:p w14:paraId="0B46F4B6">
      <w:pPr>
        <w:spacing w:line="242" w:lineRule="auto"/>
        <w:rPr>
          <w:rFonts w:ascii="Arial"/>
          <w:sz w:val="21"/>
        </w:rPr>
      </w:pPr>
    </w:p>
    <w:p w14:paraId="367743DA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78" w:lineRule="exact"/>
        <w:ind w:left="0" w:leftChars="0" w:right="0" w:rightChars="0" w:firstLine="660" w:firstLineChars="200"/>
        <w:jc w:val="both"/>
        <w:textAlignment w:val="baseline"/>
        <w:rPr>
          <w:rFonts w:hint="eastAsia" w:ascii="仿宋_GB2312" w:hAnsi="仿宋_GB2312" w:eastAsia="仿宋_GB2312" w:cs="仿宋_GB2312"/>
          <w:spacing w:val="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5"/>
          <w:sz w:val="32"/>
          <w:szCs w:val="32"/>
        </w:rPr>
        <w:t>为优化高素质农民培训体系，统筹利用各类培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</w:rPr>
        <w:t>训资源，满足高素质农民培育需求，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  <w:lang w:val="en-US" w:eastAsia="zh-CN"/>
        </w:rPr>
        <w:t>根据农业农村部农村社会事业促进司《高素质农民培育项目管理工作规程》有关要求，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</w:rPr>
        <w:t>现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  <w:lang w:val="en-US" w:eastAsia="zh-CN"/>
        </w:rPr>
        <w:t>就</w:t>
      </w:r>
      <w:r>
        <w:rPr>
          <w:rFonts w:hint="eastAsia" w:ascii="仿宋_GB2312" w:hAnsi="仿宋_GB2312" w:eastAsia="仿宋_GB2312" w:cs="仿宋_GB2312"/>
          <w:spacing w:val="11"/>
          <w:sz w:val="32"/>
          <w:szCs w:val="32"/>
        </w:rPr>
        <w:t>高素质农</w:t>
      </w:r>
      <w:r>
        <w:rPr>
          <w:rFonts w:hint="eastAsia" w:ascii="仿宋_GB2312" w:hAnsi="仿宋_GB2312" w:eastAsia="仿宋_GB2312" w:cs="仿宋_GB2312"/>
          <w:spacing w:val="8"/>
          <w:sz w:val="32"/>
          <w:szCs w:val="32"/>
        </w:rPr>
        <w:t>民培育项目</w:t>
      </w:r>
      <w:r>
        <w:rPr>
          <w:rFonts w:hint="eastAsia" w:ascii="仿宋_GB2312" w:hAnsi="仿宋_GB2312" w:eastAsia="仿宋_GB2312" w:cs="仿宋_GB2312"/>
          <w:spacing w:val="8"/>
          <w:sz w:val="32"/>
          <w:szCs w:val="32"/>
          <w:lang w:val="en-US" w:eastAsia="zh-CN"/>
        </w:rPr>
        <w:t>培训机构</w:t>
      </w:r>
      <w:r>
        <w:rPr>
          <w:rFonts w:hint="eastAsia" w:ascii="仿宋_GB2312" w:hAnsi="仿宋_GB2312" w:eastAsia="仿宋_GB2312" w:cs="仿宋_GB2312"/>
          <w:spacing w:val="8"/>
          <w:sz w:val="32"/>
          <w:szCs w:val="32"/>
        </w:rPr>
        <w:t>遴选工作</w:t>
      </w:r>
      <w:r>
        <w:rPr>
          <w:rFonts w:hint="eastAsia" w:ascii="仿宋_GB2312" w:hAnsi="仿宋_GB2312" w:eastAsia="仿宋_GB2312" w:cs="仿宋_GB2312"/>
          <w:spacing w:val="8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pacing w:val="8"/>
          <w:sz w:val="32"/>
          <w:szCs w:val="32"/>
          <w:lang w:val="en-US" w:eastAsia="zh-CN"/>
        </w:rPr>
        <w:t>制定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  <w:lang w:val="en-US" w:eastAsia="zh-CN"/>
        </w:rPr>
        <w:t>方案如下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</w:rPr>
        <w:t>：</w:t>
      </w:r>
    </w:p>
    <w:p w14:paraId="453C190C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78" w:lineRule="exact"/>
        <w:ind w:left="0" w:leftChars="0" w:right="0" w:rightChars="0" w:firstLine="634" w:firstLineChars="0"/>
        <w:jc w:val="both"/>
        <w:textAlignment w:val="baseline"/>
        <w:rPr>
          <w:rFonts w:hint="eastAsia" w:ascii="黑体" w:hAnsi="黑体" w:eastAsia="黑体" w:cs="黑体"/>
          <w:spacing w:val="12"/>
          <w:sz w:val="32"/>
          <w:szCs w:val="32"/>
        </w:rPr>
      </w:pPr>
      <w:r>
        <w:rPr>
          <w:rFonts w:hint="eastAsia" w:ascii="黑体" w:hAnsi="黑体" w:eastAsia="黑体" w:cs="黑体"/>
          <w:spacing w:val="12"/>
          <w:sz w:val="32"/>
          <w:szCs w:val="32"/>
        </w:rPr>
        <w:t>一、遴选原则</w:t>
      </w:r>
    </w:p>
    <w:p w14:paraId="15B8CC60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78" w:lineRule="exact"/>
        <w:ind w:left="0" w:leftChars="0" w:right="0" w:rightChars="0" w:firstLine="688" w:firstLineChars="200"/>
        <w:jc w:val="both"/>
        <w:textAlignment w:val="baseline"/>
        <w:rPr>
          <w:rFonts w:hint="eastAsia" w:ascii="仿宋_GB2312" w:hAnsi="仿宋_GB2312" w:eastAsia="仿宋_GB2312" w:cs="仿宋_GB2312"/>
          <w:spacing w:val="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12"/>
          <w:sz w:val="32"/>
          <w:szCs w:val="32"/>
        </w:rPr>
        <w:t>坚持“公开、公平、公正”原则，严格申报条件，综合评比，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  <w:lang w:val="en-US" w:eastAsia="zh-CN"/>
        </w:rPr>
        <w:t>竞争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</w:rPr>
        <w:t>择优遴选培训机构。</w:t>
      </w:r>
    </w:p>
    <w:p w14:paraId="4123EB70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78" w:lineRule="exact"/>
        <w:ind w:left="0" w:leftChars="0" w:right="285" w:firstLine="688" w:firstLineChars="200"/>
        <w:jc w:val="both"/>
        <w:textAlignment w:val="baseline"/>
        <w:rPr>
          <w:rFonts w:hint="eastAsia" w:ascii="黑体" w:hAnsi="黑体" w:eastAsia="黑体" w:cs="黑体"/>
          <w:spacing w:val="12"/>
          <w:sz w:val="32"/>
          <w:szCs w:val="32"/>
        </w:rPr>
      </w:pPr>
      <w:r>
        <w:rPr>
          <w:rFonts w:hint="eastAsia" w:ascii="黑体" w:hAnsi="黑体" w:eastAsia="黑体" w:cs="黑体"/>
          <w:spacing w:val="12"/>
          <w:sz w:val="32"/>
          <w:szCs w:val="32"/>
        </w:rPr>
        <w:t>二、培训</w:t>
      </w:r>
      <w:r>
        <w:rPr>
          <w:rFonts w:hint="eastAsia" w:ascii="黑体" w:hAnsi="黑体" w:eastAsia="黑体" w:cs="黑体"/>
          <w:spacing w:val="12"/>
          <w:sz w:val="32"/>
          <w:szCs w:val="32"/>
          <w:lang w:val="en-US" w:eastAsia="zh-CN"/>
        </w:rPr>
        <w:t>机构</w:t>
      </w:r>
      <w:r>
        <w:rPr>
          <w:rFonts w:hint="eastAsia" w:ascii="黑体" w:hAnsi="黑体" w:eastAsia="黑体" w:cs="黑体"/>
          <w:spacing w:val="12"/>
          <w:sz w:val="32"/>
          <w:szCs w:val="32"/>
        </w:rPr>
        <w:t>申报条件</w:t>
      </w:r>
    </w:p>
    <w:p w14:paraId="3CBEB5BE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78" w:lineRule="exact"/>
        <w:ind w:left="0" w:leftChars="0" w:right="285" w:firstLine="688" w:firstLineChars="200"/>
        <w:jc w:val="both"/>
        <w:textAlignment w:val="baseline"/>
        <w:rPr>
          <w:rFonts w:hint="eastAsia" w:ascii="仿宋_GB2312" w:hAnsi="仿宋_GB2312" w:eastAsia="仿宋_GB2312" w:cs="仿宋_GB2312"/>
          <w:spacing w:val="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12"/>
          <w:sz w:val="32"/>
          <w:szCs w:val="32"/>
          <w:lang w:val="en-US" w:eastAsia="zh-CN"/>
        </w:rPr>
        <w:t>1.成立3年以上，具有独立法人资格；</w:t>
      </w:r>
    </w:p>
    <w:p w14:paraId="1868BA80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78" w:lineRule="exact"/>
        <w:ind w:left="0" w:leftChars="0" w:right="285" w:firstLine="753" w:firstLineChars="0"/>
        <w:jc w:val="both"/>
        <w:textAlignment w:val="baseline"/>
        <w:rPr>
          <w:rFonts w:hint="eastAsia" w:ascii="仿宋_GB2312" w:hAnsi="仿宋_GB2312" w:eastAsia="仿宋_GB2312" w:cs="仿宋_GB2312"/>
          <w:spacing w:val="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12"/>
          <w:sz w:val="32"/>
          <w:szCs w:val="32"/>
          <w:lang w:val="en-US" w:eastAsia="zh-CN"/>
        </w:rPr>
        <w:t>2.具有教育、培训相关职能资质或主营业务范围；</w:t>
      </w:r>
    </w:p>
    <w:p w14:paraId="144B39E0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78" w:lineRule="exact"/>
        <w:ind w:left="0" w:leftChars="0" w:right="285" w:firstLine="753" w:firstLineChars="0"/>
        <w:jc w:val="both"/>
        <w:textAlignment w:val="baseline"/>
        <w:rPr>
          <w:rFonts w:hint="eastAsia" w:ascii="仿宋_GB2312" w:hAnsi="仿宋_GB2312" w:eastAsia="仿宋_GB2312" w:cs="仿宋_GB2312"/>
          <w:spacing w:val="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12"/>
          <w:sz w:val="32"/>
          <w:szCs w:val="32"/>
          <w:lang w:val="en-US" w:eastAsia="zh-CN"/>
        </w:rPr>
        <w:t>3.能提供满足培育需要的教学场所教学设施设备;</w:t>
      </w:r>
    </w:p>
    <w:p w14:paraId="0DE444D3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78" w:lineRule="exact"/>
        <w:ind w:left="0" w:leftChars="0" w:right="285" w:firstLine="688" w:firstLineChars="200"/>
        <w:jc w:val="both"/>
        <w:textAlignment w:val="baseline"/>
        <w:rPr>
          <w:rFonts w:hint="eastAsia" w:ascii="仿宋_GB2312" w:hAnsi="仿宋_GB2312" w:eastAsia="仿宋_GB2312" w:cs="仿宋_GB2312"/>
          <w:spacing w:val="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12"/>
          <w:sz w:val="32"/>
          <w:szCs w:val="32"/>
          <w:lang w:val="en-US" w:eastAsia="zh-CN"/>
        </w:rPr>
        <w:t>4.具备专职教学管理人员和与培育主题相匹配的专兼职师资；</w:t>
      </w:r>
    </w:p>
    <w:p w14:paraId="436D1027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78" w:lineRule="exact"/>
        <w:ind w:left="0" w:leftChars="0" w:right="285" w:firstLine="688" w:firstLineChars="200"/>
        <w:jc w:val="both"/>
        <w:textAlignment w:val="baseline"/>
        <w:rPr>
          <w:rFonts w:hint="eastAsia" w:ascii="仿宋_GB2312" w:hAnsi="仿宋_GB2312" w:eastAsia="仿宋_GB2312" w:cs="仿宋_GB2312"/>
          <w:spacing w:val="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12"/>
          <w:sz w:val="32"/>
          <w:szCs w:val="32"/>
          <w:lang w:val="en-US" w:eastAsia="zh-CN"/>
        </w:rPr>
        <w:t>5.承担实践教学环节的机构应当具有满足培育主题要求的场地、设施设备、实践师资等条件；</w:t>
      </w:r>
    </w:p>
    <w:p w14:paraId="236400B2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78" w:lineRule="exact"/>
        <w:ind w:left="0" w:leftChars="0" w:right="285" w:firstLine="688" w:firstLineChars="200"/>
        <w:jc w:val="both"/>
        <w:textAlignment w:val="baseline"/>
        <w:rPr>
          <w:rFonts w:hint="eastAsia" w:ascii="黑体" w:hAnsi="黑体" w:eastAsia="黑体" w:cs="黑体"/>
          <w:spacing w:val="12"/>
          <w:sz w:val="32"/>
          <w:szCs w:val="32"/>
        </w:rPr>
      </w:pPr>
      <w:r>
        <w:rPr>
          <w:rFonts w:hint="eastAsia" w:ascii="黑体" w:hAnsi="黑体" w:eastAsia="黑体" w:cs="黑体"/>
          <w:spacing w:val="12"/>
          <w:sz w:val="32"/>
          <w:szCs w:val="32"/>
        </w:rPr>
        <w:t>三、培训机构工作要求</w:t>
      </w:r>
    </w:p>
    <w:p w14:paraId="68B58FD7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78" w:lineRule="exact"/>
        <w:ind w:left="0" w:leftChars="0" w:right="285" w:firstLine="688" w:firstLineChars="200"/>
        <w:jc w:val="both"/>
        <w:textAlignment w:val="baseline"/>
        <w:rPr>
          <w:rFonts w:hint="eastAsia" w:ascii="仿宋_GB2312" w:hAnsi="仿宋_GB2312" w:eastAsia="仿宋_GB2312" w:cs="仿宋_GB2312"/>
          <w:spacing w:val="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12"/>
          <w:sz w:val="32"/>
          <w:szCs w:val="32"/>
        </w:rPr>
        <w:t>培育机构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  <w:lang w:val="en-US" w:eastAsia="zh-CN"/>
        </w:rPr>
        <w:t>自愿在农业农村局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pacing w:val="12"/>
          <w:sz w:val="32"/>
          <w:szCs w:val="32"/>
          <w:lang w:val="en-US" w:eastAsia="zh-CN"/>
        </w:rPr>
        <w:t>指导下承担高素质农民培训业务，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</w:rPr>
        <w:t>严格按照签订合同或服务协议要求开展工作,接受农业农村局指导，按时保质保量完成培育任务。培育机构负责建立培训班管理制度、制定开班计划、遴选培育对象、设置培训课程、委派或聘请授课师资、优选培育教材、落实培育任务、建立培育档案、开展跟踪服务,指定专人负责培训班组织实施,接受质量监管和核验评价。培育机构将课堂教学、实践教学和跟踪服务的部分环节委托给其他机构实施的，应与该机构签订合作协议,明确委托内容、质量要求、完成期限等,并对培育效果负责。</w:t>
      </w:r>
    </w:p>
    <w:p w14:paraId="7F65F6E5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78" w:lineRule="exact"/>
        <w:ind w:left="0" w:leftChars="0" w:right="285" w:firstLine="688" w:firstLineChars="200"/>
        <w:jc w:val="both"/>
        <w:textAlignment w:val="baseline"/>
        <w:rPr>
          <w:rFonts w:hint="eastAsia" w:ascii="仿宋_GB2312" w:hAnsi="仿宋_GB2312" w:eastAsia="仿宋_GB2312" w:cs="仿宋_GB2312"/>
          <w:spacing w:val="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12"/>
          <w:sz w:val="32"/>
          <w:szCs w:val="32"/>
        </w:rPr>
        <w:t>鼓励优质公益性培育机构连续稳定承担培育任务，对承担上一年度培育任务并高质高效完成的培育机构可优先选用。</w:t>
      </w:r>
    </w:p>
    <w:p w14:paraId="1562288F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78" w:lineRule="exact"/>
        <w:ind w:left="0" w:leftChars="0" w:right="285" w:firstLine="688" w:firstLineChars="200"/>
        <w:jc w:val="both"/>
        <w:textAlignment w:val="baseline"/>
        <w:rPr>
          <w:rFonts w:hint="eastAsia" w:ascii="黑体" w:hAnsi="黑体" w:eastAsia="黑体" w:cs="黑体"/>
          <w:spacing w:val="12"/>
          <w:sz w:val="32"/>
          <w:szCs w:val="32"/>
        </w:rPr>
      </w:pPr>
      <w:r>
        <w:rPr>
          <w:rFonts w:hint="eastAsia" w:ascii="黑体" w:hAnsi="黑体" w:eastAsia="黑体" w:cs="黑体"/>
          <w:spacing w:val="12"/>
          <w:sz w:val="32"/>
          <w:szCs w:val="32"/>
          <w:lang w:val="en-US" w:eastAsia="zh-CN"/>
        </w:rPr>
        <w:t>四</w:t>
      </w:r>
      <w:r>
        <w:rPr>
          <w:rFonts w:hint="eastAsia" w:ascii="黑体" w:hAnsi="黑体" w:eastAsia="黑体" w:cs="黑体"/>
          <w:spacing w:val="12"/>
          <w:sz w:val="32"/>
          <w:szCs w:val="32"/>
        </w:rPr>
        <w:t>、遴选程序</w:t>
      </w:r>
    </w:p>
    <w:p w14:paraId="6B71CBDF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78" w:lineRule="exact"/>
        <w:ind w:right="285" w:firstLine="688" w:firstLineChars="200"/>
        <w:jc w:val="both"/>
        <w:textAlignment w:val="baseline"/>
        <w:rPr>
          <w:rFonts w:hint="eastAsia" w:ascii="方正楷体_GB2312" w:hAnsi="方正楷体_GB2312" w:eastAsia="方正楷体_GB2312" w:cs="方正楷体_GB2312"/>
          <w:spacing w:val="12"/>
          <w:sz w:val="32"/>
          <w:szCs w:val="32"/>
          <w:lang w:val="en-US" w:eastAsia="zh-CN"/>
        </w:rPr>
      </w:pPr>
      <w:r>
        <w:rPr>
          <w:rFonts w:hint="eastAsia" w:ascii="方正楷体_GB2312" w:hAnsi="方正楷体_GB2312" w:eastAsia="方正楷体_GB2312" w:cs="方正楷体_GB2312"/>
          <w:spacing w:val="12"/>
          <w:sz w:val="32"/>
          <w:szCs w:val="32"/>
        </w:rPr>
        <w:t>（一）</w:t>
      </w:r>
      <w:r>
        <w:rPr>
          <w:rFonts w:hint="eastAsia" w:ascii="方正楷体_GB2312" w:hAnsi="方正楷体_GB2312" w:eastAsia="方正楷体_GB2312" w:cs="方正楷体_GB2312"/>
          <w:spacing w:val="12"/>
          <w:sz w:val="32"/>
          <w:szCs w:val="32"/>
          <w:lang w:val="en-US" w:eastAsia="zh-CN"/>
        </w:rPr>
        <w:t>组建高素质农民培训机构库</w:t>
      </w:r>
    </w:p>
    <w:p w14:paraId="3FFC7447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78" w:lineRule="exact"/>
        <w:ind w:right="285" w:firstLine="688" w:firstLineChars="200"/>
        <w:jc w:val="both"/>
        <w:textAlignment w:val="baseline"/>
        <w:rPr>
          <w:rFonts w:hint="eastAsia" w:ascii="仿宋_GB2312" w:hAnsi="仿宋_GB2312" w:eastAsia="仿宋_GB2312" w:cs="仿宋_GB2312"/>
          <w:spacing w:val="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12"/>
          <w:sz w:val="32"/>
          <w:szCs w:val="32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</w:rPr>
        <w:t>发布公告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</w:rPr>
        <w:t>在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  <w:lang w:val="en-US" w:eastAsia="zh-CN"/>
        </w:rPr>
        <w:t>鹿泉区人民政府网站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</w:rPr>
        <w:t>发布公告，向社会公开遴选高素质农民培育项目培训机构。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  <w:lang w:val="en-US" w:eastAsia="zh-CN"/>
        </w:rPr>
        <w:t>公示期不少于7个工作日。</w:t>
      </w:r>
    </w:p>
    <w:p w14:paraId="7BBC2810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78" w:lineRule="exact"/>
        <w:ind w:right="285" w:firstLine="688" w:firstLineChars="200"/>
        <w:jc w:val="both"/>
        <w:textAlignment w:val="baseline"/>
        <w:rPr>
          <w:rFonts w:hint="eastAsia" w:ascii="仿宋_GB2312" w:hAnsi="仿宋_GB2312" w:eastAsia="仿宋_GB2312" w:cs="仿宋_GB2312"/>
          <w:spacing w:val="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pacing w:val="12"/>
          <w:sz w:val="32"/>
          <w:szCs w:val="32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</w:rPr>
        <w:t>自主申报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</w:rPr>
        <w:t>请具备条件并有意愿参加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  <w:lang w:val="en-US" w:eastAsia="zh-CN"/>
        </w:rPr>
        <w:t>培训的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</w:rPr>
        <w:t>机构自愿申报，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  <w:lang w:val="en-US" w:eastAsia="zh-CN"/>
        </w:rPr>
        <w:t>填报申报表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</w:rPr>
        <w:t>（附件1）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  <w:lang w:val="en-US" w:eastAsia="zh-CN"/>
        </w:rPr>
        <w:t>和申报材料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  <w:lang w:eastAsia="zh-CN"/>
        </w:rPr>
        <w:t>。</w:t>
      </w:r>
    </w:p>
    <w:p w14:paraId="30ED227C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78" w:lineRule="exact"/>
        <w:ind w:right="285" w:firstLine="688" w:firstLineChars="200"/>
        <w:jc w:val="both"/>
        <w:textAlignment w:val="baseline"/>
        <w:rPr>
          <w:rFonts w:hint="eastAsia" w:ascii="仿宋_GB2312" w:hAnsi="仿宋_GB2312" w:eastAsia="仿宋_GB2312" w:cs="仿宋_GB2312"/>
          <w:spacing w:val="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12"/>
          <w:sz w:val="32"/>
          <w:szCs w:val="32"/>
          <w:lang w:val="en-US" w:eastAsia="zh-CN"/>
        </w:rPr>
        <w:t>公益性培训机构需如实提交申报材料包括但不限于以下内容：</w:t>
      </w:r>
    </w:p>
    <w:p w14:paraId="6CB24E34">
      <w:pPr>
        <w:pStyle w:val="2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78" w:lineRule="exact"/>
        <w:ind w:right="285" w:firstLine="688" w:firstLineChars="200"/>
        <w:jc w:val="both"/>
        <w:textAlignment w:val="baseline"/>
        <w:rPr>
          <w:rFonts w:hint="eastAsia" w:ascii="仿宋_GB2312" w:hAnsi="仿宋_GB2312" w:eastAsia="仿宋_GB2312" w:cs="仿宋_GB2312"/>
          <w:spacing w:val="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12"/>
          <w:sz w:val="32"/>
          <w:szCs w:val="32"/>
          <w:lang w:val="en-US" w:eastAsia="zh-CN"/>
        </w:rPr>
        <w:t>法人证书、法人代表身份证及银行开户账号及其他相关证明材料复印件</w:t>
      </w:r>
    </w:p>
    <w:p w14:paraId="54971C8F">
      <w:pPr>
        <w:pStyle w:val="2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78" w:lineRule="exact"/>
        <w:ind w:right="285" w:firstLine="688" w:firstLineChars="200"/>
        <w:jc w:val="both"/>
        <w:textAlignment w:val="baseline"/>
        <w:rPr>
          <w:rFonts w:hint="eastAsia" w:ascii="仿宋_GB2312" w:hAnsi="仿宋_GB2312" w:eastAsia="仿宋_GB2312" w:cs="仿宋_GB2312"/>
          <w:spacing w:val="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12"/>
          <w:sz w:val="32"/>
          <w:szCs w:val="32"/>
        </w:rPr>
        <w:t>申报机构征信</w:t>
      </w:r>
    </w:p>
    <w:p w14:paraId="63A64D18">
      <w:pPr>
        <w:pStyle w:val="2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78" w:lineRule="exact"/>
        <w:ind w:right="285" w:firstLine="688" w:firstLineChars="200"/>
        <w:jc w:val="both"/>
        <w:textAlignment w:val="baseline"/>
        <w:rPr>
          <w:rFonts w:hint="eastAsia" w:ascii="仿宋_GB2312" w:hAnsi="仿宋_GB2312" w:eastAsia="仿宋_GB2312" w:cs="仿宋_GB2312"/>
          <w:spacing w:val="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12"/>
          <w:sz w:val="32"/>
          <w:szCs w:val="32"/>
        </w:rPr>
        <w:t>培育师资力量，履行相关师资聘任手续等；</w:t>
      </w:r>
    </w:p>
    <w:p w14:paraId="44058E04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78" w:lineRule="exact"/>
        <w:ind w:right="285" w:firstLine="688" w:firstLineChars="200"/>
        <w:jc w:val="both"/>
        <w:textAlignment w:val="baseline"/>
        <w:rPr>
          <w:rFonts w:hint="eastAsia" w:ascii="仿宋_GB2312" w:hAnsi="仿宋_GB2312" w:eastAsia="仿宋_GB2312" w:cs="仿宋_GB2312"/>
          <w:spacing w:val="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12"/>
          <w:sz w:val="32"/>
          <w:szCs w:val="32"/>
          <w:lang w:val="en-US" w:eastAsia="zh-CN"/>
        </w:rPr>
        <w:t>非公益性培训机构需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</w:rPr>
        <w:t>如实提交申报材料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  <w:lang w:val="en-US" w:eastAsia="zh-CN"/>
        </w:rPr>
        <w:t>包括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</w:rPr>
        <w:t>但不限于以下内容：</w:t>
      </w:r>
    </w:p>
    <w:p w14:paraId="06002251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78" w:lineRule="exact"/>
        <w:ind w:right="285" w:firstLine="688" w:firstLineChars="200"/>
        <w:jc w:val="both"/>
        <w:textAlignment w:val="baseline"/>
        <w:rPr>
          <w:rFonts w:hint="eastAsia" w:ascii="仿宋_GB2312" w:hAnsi="仿宋_GB2312" w:eastAsia="仿宋_GB2312" w:cs="仿宋_GB2312"/>
          <w:spacing w:val="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  <w:lang w:val="en-US" w:eastAsia="en-US"/>
        </w:rPr>
        <w:t>营业执照、法人代表身份证、单位统一社会信用代码证、银行开户许可证及其他相关证明材料复印件；</w:t>
      </w:r>
    </w:p>
    <w:p w14:paraId="20A101A4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78" w:lineRule="exact"/>
        <w:ind w:right="285" w:firstLine="688" w:firstLineChars="200"/>
        <w:jc w:val="both"/>
        <w:textAlignment w:val="baseline"/>
        <w:rPr>
          <w:rFonts w:hint="eastAsia" w:ascii="仿宋_GB2312" w:hAnsi="仿宋_GB2312" w:eastAsia="仿宋_GB2312" w:cs="仿宋_GB2312"/>
          <w:spacing w:val="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</w:rPr>
        <w:t>申报机构征信；</w:t>
      </w:r>
    </w:p>
    <w:p w14:paraId="7630DE51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78" w:lineRule="exact"/>
        <w:ind w:right="285" w:firstLine="688" w:firstLineChars="200"/>
        <w:jc w:val="both"/>
        <w:textAlignment w:val="baseline"/>
        <w:rPr>
          <w:rFonts w:hint="eastAsia" w:ascii="仿宋_GB2312" w:hAnsi="仿宋_GB2312" w:eastAsia="仿宋_GB2312" w:cs="仿宋_GB2312"/>
          <w:spacing w:val="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</w:rPr>
        <w:t>培育师资力量，履行相关师资聘任手续等；</w:t>
      </w:r>
    </w:p>
    <w:p w14:paraId="16D11A2D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78" w:lineRule="exact"/>
        <w:ind w:right="285" w:firstLine="688" w:firstLineChars="200"/>
        <w:jc w:val="both"/>
        <w:textAlignment w:val="baseline"/>
        <w:rPr>
          <w:rFonts w:hint="eastAsia" w:ascii="仿宋_GB2312" w:hAnsi="仿宋_GB2312" w:eastAsia="仿宋_GB2312" w:cs="仿宋_GB2312"/>
          <w:spacing w:val="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pacing w:val="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</w:rPr>
        <w:t>课堂教学食宿场所、设施设备、安全措施等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  <w:lang w:eastAsia="zh-CN"/>
        </w:rPr>
        <w:t>；</w:t>
      </w:r>
    </w:p>
    <w:p w14:paraId="6FA6310C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78" w:lineRule="exact"/>
        <w:ind w:right="285" w:firstLine="688" w:firstLineChars="200"/>
        <w:jc w:val="both"/>
        <w:textAlignment w:val="baseline"/>
        <w:rPr>
          <w:rFonts w:hint="eastAsia" w:ascii="仿宋_GB2312" w:hAnsi="仿宋_GB2312" w:eastAsia="仿宋_GB2312" w:cs="仿宋_GB2312"/>
          <w:spacing w:val="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</w:rPr>
        <w:t>实习实训基地条件等（往年无高素质农民培育经历的单位，提供与之共建或合作的实训基地名单即可）；</w:t>
      </w:r>
    </w:p>
    <w:p w14:paraId="19839639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78" w:lineRule="exact"/>
        <w:ind w:right="285" w:firstLine="688" w:firstLineChars="200"/>
        <w:jc w:val="both"/>
        <w:textAlignment w:val="baseline"/>
        <w:rPr>
          <w:rFonts w:hint="eastAsia" w:ascii="仿宋_GB2312" w:hAnsi="仿宋_GB2312" w:eastAsia="仿宋_GB2312" w:cs="仿宋_GB2312"/>
          <w:spacing w:val="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12"/>
          <w:sz w:val="32"/>
          <w:szCs w:val="32"/>
          <w:lang w:val="en-US" w:eastAsia="zh-CN"/>
        </w:rPr>
        <w:t>3.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</w:rPr>
        <w:t>评审认定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</w:rPr>
        <w:t>农业农村局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  <w:lang w:val="en-US" w:eastAsia="zh-CN"/>
        </w:rPr>
        <w:t>组织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</w:rPr>
        <w:t>对申报单位的申报材料进行评审，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  <w:lang w:val="en-US" w:eastAsia="zh-CN"/>
        </w:rPr>
        <w:t>经公开公示、党组会研究后，确定鹿泉区高素质农民培训机构库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</w:rPr>
        <w:t>。</w:t>
      </w:r>
    </w:p>
    <w:p w14:paraId="7AD58FAB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78" w:lineRule="exact"/>
        <w:ind w:right="285" w:firstLine="688" w:firstLineChars="200"/>
        <w:jc w:val="both"/>
        <w:textAlignment w:val="baseline"/>
        <w:rPr>
          <w:rFonts w:hint="eastAsia" w:ascii="楷体_GB2312" w:hAnsi="楷体_GB2312" w:eastAsia="楷体_GB2312" w:cs="楷体_GB2312"/>
          <w:spacing w:val="12"/>
          <w:sz w:val="32"/>
          <w:szCs w:val="32"/>
        </w:rPr>
      </w:pPr>
      <w:r>
        <w:rPr>
          <w:rFonts w:hint="eastAsia" w:ascii="楷体_GB2312" w:hAnsi="楷体_GB2312" w:eastAsia="楷体_GB2312" w:cs="楷体_GB2312"/>
          <w:spacing w:val="12"/>
          <w:sz w:val="32"/>
          <w:szCs w:val="32"/>
        </w:rPr>
        <w:t>（</w:t>
      </w:r>
      <w:r>
        <w:rPr>
          <w:rFonts w:hint="eastAsia" w:ascii="楷体_GB2312" w:hAnsi="楷体_GB2312" w:eastAsia="楷体_GB2312" w:cs="楷体_GB2312"/>
          <w:spacing w:val="12"/>
          <w:sz w:val="32"/>
          <w:szCs w:val="32"/>
          <w:lang w:val="en-US" w:eastAsia="zh-CN"/>
        </w:rPr>
        <w:t>二</w:t>
      </w:r>
      <w:r>
        <w:rPr>
          <w:rFonts w:hint="eastAsia" w:ascii="楷体_GB2312" w:hAnsi="楷体_GB2312" w:eastAsia="楷体_GB2312" w:cs="楷体_GB2312"/>
          <w:spacing w:val="12"/>
          <w:sz w:val="32"/>
          <w:szCs w:val="32"/>
        </w:rPr>
        <w:t>）</w:t>
      </w:r>
      <w:r>
        <w:rPr>
          <w:rFonts w:hint="eastAsia" w:ascii="楷体_GB2312" w:hAnsi="楷体_GB2312" w:eastAsia="楷体_GB2312" w:cs="楷体_GB2312"/>
          <w:spacing w:val="12"/>
          <w:sz w:val="32"/>
          <w:szCs w:val="32"/>
          <w:lang w:val="en-US" w:eastAsia="zh-CN"/>
        </w:rPr>
        <w:t>遴选年度培训机构</w:t>
      </w:r>
    </w:p>
    <w:p w14:paraId="54924EE6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78" w:lineRule="exact"/>
        <w:ind w:right="285" w:firstLine="688" w:firstLineChars="200"/>
        <w:jc w:val="both"/>
        <w:textAlignment w:val="baseline"/>
        <w:rPr>
          <w:rFonts w:hint="eastAsia" w:ascii="仿宋_GB2312" w:hAnsi="仿宋_GB2312" w:eastAsia="仿宋_GB2312" w:cs="仿宋_GB2312"/>
          <w:spacing w:val="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12"/>
          <w:sz w:val="32"/>
          <w:szCs w:val="32"/>
          <w:lang w:val="en-US" w:eastAsia="zh-CN"/>
        </w:rPr>
        <w:t>按照省市要求，组织培训机构库内培训机构申报年度培训任务培训机构，经省市审核后，以省农业农村厅名义发文公布认定为准，确定年度培训机构。</w:t>
      </w:r>
    </w:p>
    <w:p w14:paraId="7F5E7AC1">
      <w:pPr>
        <w:pStyle w:val="2"/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78" w:lineRule="exact"/>
        <w:ind w:right="285" w:firstLine="688" w:firstLineChars="200"/>
        <w:jc w:val="both"/>
        <w:textAlignment w:val="baseline"/>
        <w:rPr>
          <w:rFonts w:hint="eastAsia" w:ascii="楷体_GB2312" w:hAnsi="楷体_GB2312" w:eastAsia="楷体_GB2312" w:cs="楷体_GB2312"/>
          <w:spacing w:val="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pacing w:val="12"/>
          <w:sz w:val="32"/>
          <w:szCs w:val="32"/>
          <w:lang w:val="en-US" w:eastAsia="zh-CN"/>
        </w:rPr>
        <w:t>培训任务分解</w:t>
      </w:r>
    </w:p>
    <w:p w14:paraId="40BB1EA8"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78" w:lineRule="exact"/>
        <w:ind w:right="285" w:rightChars="0" w:firstLine="688" w:firstLineChars="200"/>
        <w:jc w:val="both"/>
        <w:textAlignment w:val="baseline"/>
        <w:rPr>
          <w:rFonts w:hint="eastAsia" w:ascii="仿宋_GB2312" w:hAnsi="仿宋_GB2312" w:eastAsia="仿宋_GB2312" w:cs="仿宋_GB2312"/>
          <w:spacing w:val="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12"/>
          <w:sz w:val="32"/>
          <w:szCs w:val="32"/>
          <w:lang w:val="en-US" w:eastAsia="zh-CN"/>
        </w:rPr>
        <w:t>1.申请培训任务。根据年度培训任务，组织确定后的培训机构根据专业特长、培训能力和方案要求，申报培训主题和培训人数（附件2），同时制定培训项目实施方案。</w:t>
      </w:r>
    </w:p>
    <w:p w14:paraId="3E530D90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78" w:lineRule="exact"/>
        <w:ind w:right="285" w:firstLine="688" w:firstLineChars="200"/>
        <w:jc w:val="both"/>
        <w:textAlignment w:val="baseline"/>
        <w:rPr>
          <w:rFonts w:hint="eastAsia" w:ascii="仿宋_GB2312" w:hAnsi="仿宋_GB2312" w:eastAsia="仿宋_GB2312" w:cs="仿宋_GB2312"/>
          <w:spacing w:val="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12"/>
          <w:sz w:val="32"/>
          <w:szCs w:val="32"/>
          <w:lang w:val="en-US" w:eastAsia="zh-CN"/>
        </w:rPr>
        <w:t>2.提出分配意见。农业农村局项目主管业务处室围绕培训机构资质、教学条件、服务与管理等3项指标，制定《高素质农民培训机构评分表》，分值100分（详见附件3）。结合培训任务申报材料，对照《评分表》进行打分，提出初步分配意见，鼓励优质公益性培训机构连续稳定承担培训任务。</w:t>
      </w:r>
    </w:p>
    <w:p w14:paraId="7F69E3D6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78" w:lineRule="exact"/>
        <w:ind w:right="285" w:firstLine="688" w:firstLineChars="200"/>
        <w:jc w:val="both"/>
        <w:textAlignment w:val="baseline"/>
        <w:rPr>
          <w:rFonts w:hint="eastAsia" w:ascii="仿宋_GB2312" w:hAnsi="仿宋_GB2312" w:eastAsia="仿宋_GB2312" w:cs="仿宋_GB2312"/>
          <w:spacing w:val="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napToGrid w:val="0"/>
          <w:color w:val="000000"/>
          <w:spacing w:val="12"/>
          <w:kern w:val="0"/>
          <w:sz w:val="32"/>
          <w:szCs w:val="32"/>
          <w:lang w:val="en-US" w:eastAsia="zh-CN" w:bidi="ar-SA"/>
        </w:rPr>
        <w:t>3.公开公示。将初步分配意见提请农业农村局党组会研究，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  <w:lang w:val="en-US" w:eastAsia="zh-CN"/>
        </w:rPr>
        <w:t>并向社会公示。</w:t>
      </w:r>
    </w:p>
    <w:p w14:paraId="75DCEC89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78" w:lineRule="exact"/>
        <w:ind w:right="285" w:firstLine="688" w:firstLineChars="200"/>
        <w:jc w:val="both"/>
        <w:textAlignment w:val="baseline"/>
        <w:rPr>
          <w:rFonts w:hint="eastAsia" w:ascii="仿宋_GB2312" w:hAnsi="仿宋_GB2312" w:eastAsia="仿宋_GB2312" w:cs="仿宋_GB2312"/>
          <w:snapToGrid w:val="0"/>
          <w:color w:val="000000"/>
          <w:spacing w:val="12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snapToGrid w:val="0"/>
          <w:color w:val="000000"/>
          <w:spacing w:val="12"/>
          <w:kern w:val="0"/>
          <w:sz w:val="32"/>
          <w:szCs w:val="32"/>
          <w:lang w:val="en-US" w:eastAsia="zh-CN" w:bidi="ar-SA"/>
        </w:rPr>
        <w:t>4.签订培训服务协议。经公示无异议后，农业农村局按要求与承担培育任务的培训机构签订培训服务协议。</w:t>
      </w:r>
    </w:p>
    <w:p w14:paraId="212DD9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78" w:lineRule="exact"/>
        <w:ind w:left="668"/>
        <w:textAlignment w:val="baseline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pacing w:val="2"/>
          <w:position w:val="1"/>
          <w:sz w:val="32"/>
          <w:szCs w:val="32"/>
          <w:lang w:val="en-US" w:eastAsia="zh-CN"/>
        </w:rPr>
        <w:t>五</w:t>
      </w:r>
      <w:r>
        <w:rPr>
          <w:rFonts w:hint="eastAsia" w:ascii="黑体" w:hAnsi="黑体" w:eastAsia="黑体" w:cs="黑体"/>
          <w:spacing w:val="2"/>
          <w:position w:val="1"/>
          <w:sz w:val="32"/>
          <w:szCs w:val="32"/>
        </w:rPr>
        <w:t>、有关要求</w:t>
      </w:r>
    </w:p>
    <w:p w14:paraId="18002099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78" w:lineRule="exact"/>
        <w:ind w:left="6" w:right="90" w:firstLine="654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pacing w:val="16"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spacing w:val="16"/>
          <w:sz w:val="32"/>
          <w:szCs w:val="32"/>
          <w:lang w:val="en-US" w:eastAsia="zh-CN"/>
        </w:rPr>
        <w:t>一</w:t>
      </w:r>
      <w:r>
        <w:rPr>
          <w:rFonts w:hint="eastAsia" w:ascii="楷体_GB2312" w:hAnsi="楷体_GB2312" w:eastAsia="楷体_GB2312" w:cs="楷体_GB2312"/>
          <w:spacing w:val="16"/>
          <w:sz w:val="32"/>
          <w:szCs w:val="32"/>
          <w:lang w:eastAsia="zh-CN"/>
        </w:rPr>
        <w:t>）</w:t>
      </w:r>
      <w:r>
        <w:rPr>
          <w:rFonts w:hint="eastAsia" w:ascii="楷体_GB2312" w:hAnsi="楷体_GB2312" w:eastAsia="楷体_GB2312" w:cs="楷体_GB2312"/>
          <w:spacing w:val="16"/>
          <w:sz w:val="32"/>
          <w:szCs w:val="32"/>
          <w:lang w:val="en-US" w:eastAsia="zh-CN"/>
        </w:rPr>
        <w:t>高标准严要求做好培训机构</w:t>
      </w:r>
      <w:r>
        <w:rPr>
          <w:rFonts w:hint="eastAsia" w:ascii="楷体_GB2312" w:hAnsi="楷体_GB2312" w:eastAsia="楷体_GB2312" w:cs="楷体_GB2312"/>
          <w:spacing w:val="16"/>
          <w:sz w:val="32"/>
          <w:szCs w:val="32"/>
        </w:rPr>
        <w:t>遴选</w:t>
      </w:r>
      <w:r>
        <w:rPr>
          <w:rFonts w:hint="eastAsia" w:ascii="楷体_GB2312" w:hAnsi="楷体_GB2312" w:eastAsia="楷体_GB2312" w:cs="楷体_GB2312"/>
          <w:spacing w:val="16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pacing w:val="16"/>
          <w:sz w:val="32"/>
          <w:szCs w:val="32"/>
          <w:lang w:val="en-US" w:eastAsia="zh-CN"/>
        </w:rPr>
        <w:t>培训机构遴选</w:t>
      </w:r>
      <w:r>
        <w:rPr>
          <w:rFonts w:hint="eastAsia" w:ascii="仿宋_GB2312" w:hAnsi="仿宋_GB2312" w:eastAsia="仿宋_GB2312" w:cs="仿宋_GB2312"/>
          <w:spacing w:val="16"/>
          <w:sz w:val="32"/>
          <w:szCs w:val="32"/>
        </w:rPr>
        <w:t>是高质量完成高素质农民培育任务的前提</w:t>
      </w:r>
      <w:r>
        <w:rPr>
          <w:rFonts w:hint="eastAsia" w:ascii="仿宋_GB2312" w:hAnsi="仿宋_GB2312" w:eastAsia="仿宋_GB2312" w:cs="仿宋_GB2312"/>
          <w:spacing w:val="5"/>
          <w:sz w:val="32"/>
          <w:szCs w:val="32"/>
        </w:rPr>
        <w:t>基础，</w:t>
      </w:r>
      <w:r>
        <w:rPr>
          <w:rFonts w:hint="eastAsia" w:ascii="仿宋_GB2312" w:hAnsi="仿宋_GB2312" w:eastAsia="仿宋_GB2312" w:cs="仿宋_GB2312"/>
          <w:spacing w:val="5"/>
          <w:sz w:val="32"/>
          <w:szCs w:val="32"/>
          <w:lang w:val="en-US" w:eastAsia="zh-CN"/>
        </w:rPr>
        <w:t>区农业农村局</w:t>
      </w:r>
      <w:r>
        <w:rPr>
          <w:rFonts w:hint="eastAsia" w:ascii="仿宋_GB2312" w:hAnsi="仿宋_GB2312" w:eastAsia="仿宋_GB2312" w:cs="仿宋_GB2312"/>
          <w:spacing w:val="5"/>
          <w:sz w:val="32"/>
          <w:szCs w:val="32"/>
        </w:rPr>
        <w:t>高度重视，结合全年高素质培育需求，广泛动员</w:t>
      </w:r>
      <w:r>
        <w:rPr>
          <w:rFonts w:hint="eastAsia" w:ascii="仿宋_GB2312" w:hAnsi="仿宋_GB2312" w:eastAsia="仿宋_GB2312" w:cs="仿宋_GB2312"/>
          <w:spacing w:val="8"/>
          <w:sz w:val="32"/>
          <w:szCs w:val="32"/>
        </w:rPr>
        <w:t>各类符合条件的机构积极申报，优中选优。</w:t>
      </w:r>
    </w:p>
    <w:p w14:paraId="1F04D3D0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78" w:lineRule="exact"/>
        <w:ind w:left="5" w:firstLine="635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pacing w:val="-3"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spacing w:val="-3"/>
          <w:sz w:val="32"/>
          <w:szCs w:val="32"/>
          <w:lang w:val="en-US" w:eastAsia="zh-CN"/>
        </w:rPr>
        <w:t>二</w:t>
      </w:r>
      <w:r>
        <w:rPr>
          <w:rFonts w:hint="eastAsia" w:ascii="楷体_GB2312" w:hAnsi="楷体_GB2312" w:eastAsia="楷体_GB2312" w:cs="楷体_GB2312"/>
          <w:spacing w:val="-3"/>
          <w:sz w:val="32"/>
          <w:szCs w:val="32"/>
          <w:lang w:eastAsia="zh-CN"/>
        </w:rPr>
        <w:t>）</w:t>
      </w:r>
      <w:r>
        <w:rPr>
          <w:rFonts w:hint="eastAsia" w:ascii="楷体_GB2312" w:hAnsi="楷体_GB2312" w:eastAsia="楷体_GB2312" w:cs="楷体_GB2312"/>
          <w:spacing w:val="-3"/>
          <w:sz w:val="32"/>
          <w:szCs w:val="32"/>
          <w:lang w:val="en-US" w:eastAsia="zh-CN"/>
        </w:rPr>
        <w:t>实行培训机构</w:t>
      </w:r>
      <w:r>
        <w:rPr>
          <w:rFonts w:hint="eastAsia" w:ascii="楷体_GB2312" w:hAnsi="楷体_GB2312" w:eastAsia="楷体_GB2312" w:cs="楷体_GB2312"/>
          <w:spacing w:val="-3"/>
          <w:sz w:val="32"/>
          <w:szCs w:val="32"/>
        </w:rPr>
        <w:t>动态监测、考</w:t>
      </w:r>
      <w:r>
        <w:rPr>
          <w:rFonts w:hint="eastAsia" w:ascii="楷体_GB2312" w:hAnsi="楷体_GB2312" w:eastAsia="楷体_GB2312" w:cs="楷体_GB2312"/>
          <w:spacing w:val="-4"/>
          <w:sz w:val="32"/>
          <w:szCs w:val="32"/>
        </w:rPr>
        <w:t>评、退出等机制</w:t>
      </w:r>
      <w:r>
        <w:rPr>
          <w:rFonts w:hint="eastAsia" w:ascii="楷体_GB2312" w:hAnsi="楷体_GB2312" w:eastAsia="楷体_GB2312" w:cs="楷体_GB2312"/>
          <w:spacing w:val="-4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pacing w:val="-4"/>
          <w:sz w:val="32"/>
          <w:szCs w:val="32"/>
          <w:lang w:val="en-US" w:eastAsia="zh-CN"/>
        </w:rPr>
        <w:t>区农业农村局</w:t>
      </w:r>
      <w:r>
        <w:rPr>
          <w:rFonts w:hint="eastAsia" w:ascii="仿宋_GB2312" w:hAnsi="仿宋_GB2312" w:eastAsia="仿宋_GB2312" w:cs="仿宋_GB2312"/>
          <w:spacing w:val="3"/>
          <w:sz w:val="32"/>
          <w:szCs w:val="32"/>
        </w:rPr>
        <w:t>及时将</w:t>
      </w:r>
      <w:r>
        <w:rPr>
          <w:rFonts w:hint="eastAsia" w:ascii="仿宋_GB2312" w:hAnsi="仿宋_GB2312" w:eastAsia="仿宋_GB2312" w:cs="仿宋_GB2312"/>
          <w:spacing w:val="3"/>
          <w:sz w:val="32"/>
          <w:szCs w:val="32"/>
          <w:lang w:val="en-US" w:eastAsia="zh-CN"/>
        </w:rPr>
        <w:t>入选培训机构库机构</w:t>
      </w:r>
      <w:r>
        <w:rPr>
          <w:rFonts w:hint="eastAsia" w:ascii="仿宋_GB2312" w:hAnsi="仿宋_GB2312" w:eastAsia="仿宋_GB2312" w:cs="仿宋_GB2312"/>
          <w:spacing w:val="3"/>
          <w:sz w:val="32"/>
          <w:szCs w:val="32"/>
        </w:rPr>
        <w:t>信息录入“农民教育培训信息管理系统</w:t>
      </w:r>
      <w:r>
        <w:rPr>
          <w:rFonts w:hint="eastAsia" w:ascii="仿宋_GB2312" w:hAnsi="仿宋_GB2312" w:eastAsia="仿宋_GB2312" w:cs="仿宋_GB2312"/>
          <w:spacing w:val="-96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pacing w:val="3"/>
          <w:sz w:val="32"/>
          <w:szCs w:val="32"/>
        </w:rPr>
        <w:t>”。</w:t>
      </w:r>
      <w:r>
        <w:rPr>
          <w:rFonts w:hint="eastAsia" w:ascii="仿宋_GB2312" w:hAnsi="仿宋_GB2312" w:eastAsia="仿宋_GB2312" w:cs="仿宋_GB2312"/>
          <w:spacing w:val="3"/>
          <w:sz w:val="32"/>
          <w:szCs w:val="32"/>
          <w:lang w:val="en-US" w:eastAsia="zh-CN"/>
        </w:rPr>
        <w:t>严格监督考核机制，</w:t>
      </w:r>
      <w:r>
        <w:rPr>
          <w:rFonts w:hint="eastAsia" w:ascii="仿宋_GB2312" w:hAnsi="仿宋_GB2312" w:eastAsia="仿宋_GB2312" w:cs="仿宋_GB2312"/>
          <w:spacing w:val="3"/>
          <w:sz w:val="32"/>
          <w:szCs w:val="32"/>
        </w:rPr>
        <w:t>对未按期</w:t>
      </w:r>
      <w:r>
        <w:rPr>
          <w:rFonts w:hint="eastAsia" w:ascii="仿宋_GB2312" w:hAnsi="仿宋_GB2312" w:eastAsia="仿宋_GB2312" w:cs="仿宋_GB2312"/>
          <w:spacing w:val="5"/>
          <w:sz w:val="32"/>
          <w:szCs w:val="32"/>
        </w:rPr>
        <w:t>按质完成培训实训任务的基地，将取消下一年度高素质农民培训任务；对私自分包转包培训任务、违规套取项目资金的培训实训基地，一经查实取消年度培训实训任务、追缴项目资金，并</w:t>
      </w:r>
      <w:r>
        <w:rPr>
          <w:rFonts w:hint="eastAsia" w:ascii="仿宋_GB2312" w:hAnsi="仿宋_GB2312" w:eastAsia="仿宋_GB2312" w:cs="仿宋_GB2312"/>
          <w:spacing w:val="7"/>
          <w:sz w:val="32"/>
          <w:szCs w:val="32"/>
        </w:rPr>
        <w:t>从培训库中除名，3</w:t>
      </w:r>
      <w:r>
        <w:rPr>
          <w:rFonts w:hint="eastAsia" w:ascii="仿宋_GB2312" w:hAnsi="仿宋_GB2312" w:eastAsia="仿宋_GB2312" w:cs="仿宋_GB2312"/>
          <w:spacing w:val="-38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pacing w:val="7"/>
          <w:sz w:val="32"/>
          <w:szCs w:val="32"/>
        </w:rPr>
        <w:t>年之内不得再次申请入库。</w:t>
      </w:r>
    </w:p>
    <w:p w14:paraId="04B7D089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78" w:lineRule="exact"/>
        <w:ind w:left="643"/>
        <w:textAlignment w:val="baseline"/>
        <w:rPr>
          <w:rFonts w:hint="eastAsia" w:ascii="仿宋_GB2312" w:hAnsi="仿宋_GB2312" w:eastAsia="仿宋_GB2312" w:cs="仿宋_GB2312"/>
          <w:spacing w:val="6"/>
          <w:position w:val="1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6"/>
          <w:position w:val="1"/>
          <w:sz w:val="32"/>
          <w:szCs w:val="32"/>
        </w:rPr>
        <w:t>联系人：</w:t>
      </w:r>
      <w:r>
        <w:rPr>
          <w:rFonts w:hint="eastAsia" w:ascii="仿宋_GB2312" w:hAnsi="仿宋_GB2312" w:eastAsia="仿宋_GB2312" w:cs="仿宋_GB2312"/>
          <w:spacing w:val="6"/>
          <w:position w:val="1"/>
          <w:sz w:val="32"/>
          <w:szCs w:val="32"/>
          <w:lang w:val="en-US" w:eastAsia="zh-CN"/>
        </w:rPr>
        <w:t xml:space="preserve">李志红 </w:t>
      </w:r>
    </w:p>
    <w:p w14:paraId="5E06947E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78" w:lineRule="exact"/>
        <w:ind w:left="643"/>
        <w:textAlignment w:val="baseline"/>
        <w:rPr>
          <w:rFonts w:hint="default" w:ascii="仿宋_GB2312" w:hAnsi="仿宋_GB2312" w:eastAsia="仿宋_GB2312" w:cs="仿宋_GB2312"/>
          <w:spacing w:val="6"/>
          <w:position w:val="1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6"/>
          <w:position w:val="1"/>
          <w:sz w:val="32"/>
          <w:szCs w:val="32"/>
          <w:lang w:val="en-US" w:eastAsia="zh-CN"/>
        </w:rPr>
        <w:t>联系电话： 0311-82181434</w:t>
      </w:r>
    </w:p>
    <w:p w14:paraId="38C78402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78" w:lineRule="exact"/>
        <w:ind w:left="660"/>
        <w:textAlignment w:val="baseline"/>
        <w:rPr>
          <w:rFonts w:hint="eastAsia" w:ascii="仿宋_GB2312" w:hAnsi="仿宋_GB2312" w:eastAsia="仿宋_GB2312" w:cs="仿宋_GB2312"/>
          <w:spacing w:val="8"/>
          <w:position w:val="1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8"/>
          <w:position w:val="1"/>
          <w:sz w:val="32"/>
          <w:szCs w:val="32"/>
        </w:rPr>
        <w:t>附件：</w:t>
      </w:r>
      <w:r>
        <w:rPr>
          <w:rFonts w:hint="eastAsia" w:ascii="仿宋_GB2312" w:hAnsi="仿宋_GB2312" w:eastAsia="仿宋_GB2312" w:cs="仿宋_GB2312"/>
          <w:spacing w:val="8"/>
          <w:position w:val="1"/>
          <w:sz w:val="32"/>
          <w:szCs w:val="32"/>
          <w:lang w:val="en-US" w:eastAsia="zh-CN"/>
        </w:rPr>
        <w:t>1.鹿泉区</w:t>
      </w:r>
      <w:r>
        <w:rPr>
          <w:rFonts w:hint="eastAsia" w:ascii="仿宋_GB2312" w:hAnsi="仿宋_GB2312" w:eastAsia="仿宋_GB2312" w:cs="仿宋_GB2312"/>
          <w:spacing w:val="8"/>
          <w:position w:val="1"/>
          <w:sz w:val="32"/>
          <w:szCs w:val="32"/>
        </w:rPr>
        <w:t>高素质农民培育培训</w:t>
      </w:r>
      <w:r>
        <w:rPr>
          <w:rFonts w:hint="eastAsia" w:ascii="仿宋_GB2312" w:hAnsi="仿宋_GB2312" w:eastAsia="仿宋_GB2312" w:cs="仿宋_GB2312"/>
          <w:spacing w:val="8"/>
          <w:position w:val="1"/>
          <w:sz w:val="32"/>
          <w:szCs w:val="32"/>
          <w:lang w:val="en-US" w:eastAsia="zh-CN"/>
        </w:rPr>
        <w:t>申报表</w:t>
      </w:r>
    </w:p>
    <w:p w14:paraId="3AC4C5F0">
      <w:pPr>
        <w:pStyle w:val="2"/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78" w:lineRule="exact"/>
        <w:ind w:left="1638" w:leftChars="0" w:firstLine="0" w:firstLineChars="0"/>
        <w:textAlignment w:val="baseline"/>
        <w:rPr>
          <w:rFonts w:hint="eastAsia" w:ascii="仿宋_GB2312" w:hAnsi="仿宋_GB2312" w:eastAsia="仿宋_GB2312" w:cs="仿宋_GB2312"/>
          <w:spacing w:val="8"/>
          <w:position w:val="1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8"/>
          <w:position w:val="1"/>
          <w:sz w:val="32"/>
          <w:szCs w:val="32"/>
          <w:lang w:val="en-US" w:eastAsia="zh-CN"/>
        </w:rPr>
        <w:t>鹿泉区</w:t>
      </w:r>
      <w:r>
        <w:rPr>
          <w:rFonts w:hint="eastAsia" w:ascii="仿宋_GB2312" w:hAnsi="仿宋_GB2312" w:eastAsia="仿宋_GB2312" w:cs="仿宋_GB2312"/>
          <w:spacing w:val="8"/>
          <w:position w:val="1"/>
          <w:sz w:val="32"/>
          <w:szCs w:val="32"/>
        </w:rPr>
        <w:t>高素质农民培育</w:t>
      </w:r>
      <w:r>
        <w:rPr>
          <w:rFonts w:hint="eastAsia" w:ascii="仿宋_GB2312" w:hAnsi="仿宋_GB2312" w:eastAsia="仿宋_GB2312" w:cs="仿宋_GB2312"/>
          <w:spacing w:val="8"/>
          <w:position w:val="1"/>
          <w:sz w:val="32"/>
          <w:szCs w:val="32"/>
          <w:lang w:val="en-US" w:eastAsia="zh-CN"/>
        </w:rPr>
        <w:t>项目任务申请表</w:t>
      </w:r>
    </w:p>
    <w:p w14:paraId="5A8B8786">
      <w:pPr>
        <w:pStyle w:val="2"/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78" w:lineRule="exact"/>
        <w:ind w:left="1638" w:leftChars="0" w:firstLine="0" w:firstLineChars="0"/>
        <w:textAlignment w:val="baseline"/>
        <w:rPr>
          <w:rFonts w:hint="eastAsia" w:ascii="仿宋_GB2312" w:hAnsi="仿宋_GB2312" w:eastAsia="仿宋_GB2312" w:cs="仿宋_GB2312"/>
          <w:spacing w:val="8"/>
          <w:position w:val="1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8"/>
          <w:position w:val="1"/>
          <w:sz w:val="32"/>
          <w:szCs w:val="32"/>
          <w:lang w:val="en-US" w:eastAsia="zh-CN"/>
        </w:rPr>
        <w:t>鹿泉区</w:t>
      </w:r>
      <w:r>
        <w:rPr>
          <w:rFonts w:hint="eastAsia" w:ascii="仿宋_GB2312" w:hAnsi="仿宋_GB2312" w:eastAsia="仿宋_GB2312" w:cs="仿宋_GB2312"/>
          <w:spacing w:val="8"/>
          <w:position w:val="1"/>
          <w:sz w:val="32"/>
          <w:szCs w:val="32"/>
        </w:rPr>
        <w:t>高素质农民培训机构遴选评分表</w:t>
      </w:r>
    </w:p>
    <w:p w14:paraId="761BA9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78" w:lineRule="exact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0B4D8B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78" w:lineRule="exact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523204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78" w:lineRule="exact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3F85B1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78" w:lineRule="exact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439BDD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78" w:lineRule="exact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1D15C1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78" w:lineRule="exact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0BEDB368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78" w:lineRule="exact"/>
        <w:jc w:val="right"/>
        <w:textAlignment w:val="baseline"/>
        <w:rPr>
          <w:rFonts w:hint="eastAsia" w:ascii="仿宋_GB2312" w:hAnsi="仿宋_GB2312" w:eastAsia="仿宋_GB2312" w:cs="仿宋_GB2312"/>
          <w:spacing w:val="6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6"/>
          <w:sz w:val="32"/>
          <w:szCs w:val="32"/>
          <w:lang w:val="en-US" w:eastAsia="zh-CN"/>
        </w:rPr>
        <w:t>石家庄市鹿泉区农业农村局</w:t>
      </w:r>
    </w:p>
    <w:p w14:paraId="0ABAF386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78" w:lineRule="exact"/>
        <w:ind w:left="5441" w:firstLine="894" w:firstLineChars="300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-11"/>
          <w:position w:val="1"/>
          <w:sz w:val="32"/>
          <w:szCs w:val="32"/>
        </w:rPr>
        <w:t>20</w:t>
      </w:r>
      <w:r>
        <w:rPr>
          <w:rFonts w:hint="eastAsia" w:ascii="仿宋_GB2312" w:hAnsi="仿宋_GB2312" w:eastAsia="仿宋_GB2312" w:cs="仿宋_GB2312"/>
          <w:spacing w:val="-11"/>
          <w:position w:val="1"/>
          <w:sz w:val="32"/>
          <w:szCs w:val="32"/>
          <w:lang w:val="en-US" w:eastAsia="zh-CN"/>
        </w:rPr>
        <w:t>26</w:t>
      </w:r>
      <w:r>
        <w:rPr>
          <w:rFonts w:hint="eastAsia" w:ascii="仿宋_GB2312" w:hAnsi="仿宋_GB2312" w:eastAsia="仿宋_GB2312" w:cs="仿宋_GB2312"/>
          <w:spacing w:val="-11"/>
          <w:position w:val="1"/>
          <w:sz w:val="32"/>
          <w:szCs w:val="32"/>
        </w:rPr>
        <w:t>年1月5日</w:t>
      </w:r>
    </w:p>
    <w:p w14:paraId="135D4E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78" w:lineRule="exact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7E53E41F">
      <w:pPr>
        <w:spacing w:line="600" w:lineRule="exact"/>
        <w:jc w:val="left"/>
        <w:rPr>
          <w:rFonts w:hint="eastAsia" w:ascii="黑体" w:hAnsi="黑体" w:eastAsia="黑体" w:cs="黑体"/>
          <w:sz w:val="32"/>
          <w:szCs w:val="32"/>
        </w:rPr>
      </w:pPr>
    </w:p>
    <w:p w14:paraId="4396A5F6">
      <w:pPr>
        <w:spacing w:line="600" w:lineRule="exact"/>
        <w:jc w:val="left"/>
        <w:rPr>
          <w:rFonts w:hint="eastAsia" w:ascii="黑体" w:hAnsi="黑体" w:eastAsia="黑体" w:cs="黑体"/>
          <w:sz w:val="32"/>
          <w:szCs w:val="32"/>
        </w:rPr>
      </w:pPr>
    </w:p>
    <w:p w14:paraId="2FB899BE">
      <w:pPr>
        <w:spacing w:line="600" w:lineRule="exact"/>
        <w:jc w:val="left"/>
        <w:rPr>
          <w:rFonts w:hint="eastAsia" w:ascii="黑体" w:hAnsi="黑体" w:eastAsia="黑体" w:cs="黑体"/>
          <w:sz w:val="32"/>
          <w:szCs w:val="32"/>
        </w:rPr>
      </w:pPr>
    </w:p>
    <w:p w14:paraId="289F68BB">
      <w:pPr>
        <w:spacing w:line="600" w:lineRule="exact"/>
        <w:jc w:val="left"/>
        <w:rPr>
          <w:rFonts w:hint="eastAsia" w:ascii="黑体" w:hAnsi="黑体" w:eastAsia="黑体" w:cs="黑体"/>
          <w:sz w:val="32"/>
          <w:szCs w:val="32"/>
        </w:rPr>
      </w:pPr>
    </w:p>
    <w:p w14:paraId="3F0A34C8">
      <w:pPr>
        <w:spacing w:line="600" w:lineRule="exact"/>
        <w:jc w:val="left"/>
        <w:rPr>
          <w:rFonts w:hint="eastAsia" w:ascii="黑体" w:hAnsi="黑体" w:eastAsia="黑体" w:cs="黑体"/>
          <w:sz w:val="32"/>
          <w:szCs w:val="32"/>
        </w:rPr>
      </w:pPr>
    </w:p>
    <w:p w14:paraId="0CDED5FD">
      <w:pPr>
        <w:spacing w:line="600" w:lineRule="exact"/>
        <w:jc w:val="left"/>
        <w:rPr>
          <w:rFonts w:hint="eastAsia" w:ascii="黑体" w:hAnsi="黑体" w:eastAsia="黑体" w:cs="黑体"/>
          <w:sz w:val="32"/>
          <w:szCs w:val="32"/>
        </w:rPr>
      </w:pPr>
    </w:p>
    <w:p w14:paraId="03DACC81">
      <w:pPr>
        <w:spacing w:line="600" w:lineRule="exact"/>
        <w:jc w:val="left"/>
        <w:rPr>
          <w:rFonts w:hint="eastAsia" w:ascii="黑体" w:hAnsi="黑体" w:eastAsia="黑体" w:cs="黑体"/>
          <w:sz w:val="32"/>
          <w:szCs w:val="32"/>
        </w:rPr>
      </w:pPr>
    </w:p>
    <w:p w14:paraId="38D8DD14">
      <w:pPr>
        <w:spacing w:line="600" w:lineRule="exact"/>
        <w:jc w:val="left"/>
        <w:rPr>
          <w:rFonts w:ascii="华文中宋" w:hAnsi="华文中宋" w:eastAsia="华文中宋" w:cs="华文中宋"/>
          <w:sz w:val="48"/>
          <w:szCs w:val="48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ascii="黑体" w:hAnsi="黑体" w:eastAsia="黑体" w:cs="黑体"/>
          <w:sz w:val="32"/>
          <w:szCs w:val="32"/>
        </w:rPr>
        <w:t>1</w:t>
      </w:r>
    </w:p>
    <w:p w14:paraId="74580DDF">
      <w:pPr>
        <w:pStyle w:val="5"/>
        <w:widowControl/>
        <w:spacing w:beforeAutospacing="0" w:afterAutospacing="0"/>
        <w:jc w:val="center"/>
        <w:rPr>
          <w:rFonts w:ascii="方正小标宋简体" w:hAnsi="方正小标宋简体" w:eastAsia="方正小标宋简体" w:cs="方正小标宋简体"/>
          <w:color w:val="000000"/>
          <w:w w:val="95"/>
          <w:sz w:val="40"/>
          <w:szCs w:val="40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w w:val="95"/>
          <w:sz w:val="40"/>
          <w:szCs w:val="40"/>
          <w:shd w:val="clear" w:color="auto" w:fill="FFFFFF"/>
          <w:lang w:val="en-US" w:eastAsia="zh-CN"/>
        </w:rPr>
        <w:t>鹿泉区</w:t>
      </w:r>
      <w:r>
        <w:rPr>
          <w:rFonts w:hint="eastAsia" w:ascii="方正小标宋简体" w:hAnsi="方正小标宋简体" w:eastAsia="方正小标宋简体" w:cs="方正小标宋简体"/>
          <w:color w:val="000000"/>
          <w:w w:val="95"/>
          <w:sz w:val="40"/>
          <w:szCs w:val="40"/>
          <w:shd w:val="clear" w:color="auto" w:fill="FFFFFF"/>
        </w:rPr>
        <w:t>高素质农民培训机构申报表</w:t>
      </w:r>
    </w:p>
    <w:p w14:paraId="6FD06373">
      <w:pPr>
        <w:pStyle w:val="5"/>
        <w:widowControl/>
        <w:spacing w:beforeAutospacing="0" w:afterAutospacing="0"/>
        <w:jc w:val="center"/>
        <w:rPr>
          <w:rFonts w:ascii="方正小标宋简体" w:hAnsi="方正小标宋简体" w:eastAsia="方正小标宋简体" w:cs="方正小标宋简体"/>
          <w:color w:val="000000"/>
          <w:sz w:val="40"/>
          <w:szCs w:val="40"/>
          <w:shd w:val="clear" w:color="auto" w:fill="FFFFFF"/>
        </w:rPr>
      </w:pPr>
    </w:p>
    <w:tbl>
      <w:tblPr>
        <w:tblStyle w:val="6"/>
        <w:tblW w:w="8314" w:type="dxa"/>
        <w:jc w:val="center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891"/>
        <w:gridCol w:w="1860"/>
        <w:gridCol w:w="1626"/>
        <w:gridCol w:w="1937"/>
      </w:tblGrid>
      <w:tr w14:paraId="5D135A5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71" w:hRule="atLeast"/>
          <w:jc w:val="center"/>
        </w:trPr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EE8673">
            <w:pPr>
              <w:pStyle w:val="5"/>
              <w:widowControl/>
              <w:spacing w:beforeAutospacing="0" w:afterAutospacing="0"/>
              <w:jc w:val="center"/>
              <w:rPr>
                <w:rFonts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  <w:color w:val="000000"/>
              </w:rPr>
              <w:t>申报单位名称</w:t>
            </w:r>
          </w:p>
          <w:p w14:paraId="43B14931">
            <w:pPr>
              <w:pStyle w:val="5"/>
              <w:widowControl/>
              <w:spacing w:beforeAutospacing="0" w:afterAutospacing="0"/>
              <w:jc w:val="center"/>
              <w:rPr>
                <w:rFonts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  <w:color w:val="000000"/>
              </w:rPr>
              <w:t>（盖章）</w:t>
            </w:r>
          </w:p>
        </w:tc>
        <w:tc>
          <w:tcPr>
            <w:tcW w:w="5423" w:type="dxa"/>
            <w:gridSpan w:val="3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3B6E42">
            <w:pPr>
              <w:pStyle w:val="5"/>
              <w:widowControl/>
              <w:spacing w:beforeAutospacing="0" w:afterAutospacing="0"/>
              <w:jc w:val="both"/>
              <w:rPr>
                <w:rFonts w:ascii="黑体" w:hAnsi="黑体" w:eastAsia="黑体" w:cs="黑体"/>
                <w:color w:val="000000"/>
              </w:rPr>
            </w:pPr>
          </w:p>
        </w:tc>
      </w:tr>
      <w:tr w14:paraId="0EA6999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9" w:hRule="atLeast"/>
          <w:jc w:val="center"/>
        </w:trPr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ECDA61">
            <w:pPr>
              <w:pStyle w:val="5"/>
              <w:widowControl/>
              <w:spacing w:beforeAutospacing="0" w:afterAutospacing="0"/>
              <w:jc w:val="center"/>
              <w:rPr>
                <w:rFonts w:ascii="黑体" w:hAnsi="黑体" w:eastAsia="黑体" w:cs="黑体"/>
                <w:color w:val="000000"/>
              </w:rPr>
            </w:pPr>
            <w:r>
              <w:rPr>
                <w:rFonts w:hint="eastAsia" w:ascii="黑体" w:hAnsi="黑体" w:eastAsia="黑体" w:cs="黑体"/>
                <w:color w:val="000000"/>
              </w:rPr>
              <w:t>单位地址</w:t>
            </w:r>
          </w:p>
        </w:tc>
        <w:tc>
          <w:tcPr>
            <w:tcW w:w="5423" w:type="dxa"/>
            <w:gridSpan w:val="3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4B0C4D">
            <w:pPr>
              <w:pStyle w:val="5"/>
              <w:widowControl/>
              <w:spacing w:beforeAutospacing="0" w:afterAutospacing="0"/>
              <w:jc w:val="both"/>
              <w:rPr>
                <w:rFonts w:ascii="黑体" w:hAnsi="黑体" w:eastAsia="黑体" w:cs="黑体"/>
                <w:color w:val="000000"/>
              </w:rPr>
            </w:pPr>
          </w:p>
        </w:tc>
      </w:tr>
      <w:tr w14:paraId="211E9D1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4" w:hRule="atLeast"/>
          <w:jc w:val="center"/>
        </w:trPr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3091EC">
            <w:pPr>
              <w:pStyle w:val="5"/>
              <w:widowControl/>
              <w:spacing w:beforeAutospacing="0" w:afterAutospacing="0"/>
              <w:jc w:val="center"/>
              <w:rPr>
                <w:rFonts w:ascii="黑体" w:hAnsi="黑体" w:eastAsia="黑体" w:cs="黑体"/>
                <w:color w:val="000000"/>
              </w:rPr>
            </w:pPr>
            <w:r>
              <w:rPr>
                <w:rFonts w:hint="eastAsia" w:ascii="黑体" w:hAnsi="黑体" w:eastAsia="黑体" w:cs="黑体"/>
                <w:color w:val="000000"/>
              </w:rPr>
              <w:t>主营业务</w:t>
            </w:r>
          </w:p>
        </w:tc>
        <w:tc>
          <w:tcPr>
            <w:tcW w:w="5423" w:type="dxa"/>
            <w:gridSpan w:val="3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1F6237">
            <w:pPr>
              <w:pStyle w:val="5"/>
              <w:widowControl/>
              <w:spacing w:beforeAutospacing="0" w:afterAutospacing="0"/>
              <w:jc w:val="center"/>
              <w:rPr>
                <w:rFonts w:ascii="黑体" w:hAnsi="黑体" w:eastAsia="黑体" w:cs="黑体"/>
                <w:color w:val="000000"/>
              </w:rPr>
            </w:pPr>
          </w:p>
        </w:tc>
      </w:tr>
      <w:tr w14:paraId="0006FAA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57" w:hRule="atLeast"/>
          <w:jc w:val="center"/>
        </w:trPr>
        <w:tc>
          <w:tcPr>
            <w:tcW w:w="2891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994678E">
            <w:pPr>
              <w:pStyle w:val="5"/>
              <w:widowControl/>
              <w:spacing w:beforeAutospacing="0" w:afterAutospacing="0"/>
              <w:jc w:val="center"/>
              <w:rPr>
                <w:rFonts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  <w:color w:val="000000"/>
              </w:rPr>
              <w:t>法定代表人</w:t>
            </w:r>
          </w:p>
          <w:p w14:paraId="1ED568FC">
            <w:pPr>
              <w:pStyle w:val="5"/>
              <w:widowControl/>
              <w:spacing w:beforeAutospacing="0" w:afterAutospacing="0"/>
              <w:jc w:val="center"/>
              <w:rPr>
                <w:rFonts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  <w:color w:val="000000"/>
              </w:rPr>
              <w:t>（负责人）</w:t>
            </w:r>
          </w:p>
        </w:tc>
        <w:tc>
          <w:tcPr>
            <w:tcW w:w="18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2D73FB">
            <w:pPr>
              <w:pStyle w:val="5"/>
              <w:widowControl/>
              <w:spacing w:beforeAutospacing="0" w:afterAutospacing="0"/>
              <w:jc w:val="center"/>
              <w:rPr>
                <w:rFonts w:ascii="黑体" w:hAnsi="黑体" w:eastAsia="黑体" w:cs="黑体"/>
              </w:rPr>
            </w:pPr>
          </w:p>
        </w:tc>
        <w:tc>
          <w:tcPr>
            <w:tcW w:w="1626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7C99AD">
            <w:pPr>
              <w:pStyle w:val="5"/>
              <w:widowControl/>
              <w:spacing w:beforeAutospacing="0" w:afterAutospacing="0"/>
              <w:jc w:val="center"/>
              <w:rPr>
                <w:rFonts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  <w:color w:val="000000"/>
              </w:rPr>
              <w:t>联系电话</w:t>
            </w:r>
          </w:p>
        </w:tc>
        <w:tc>
          <w:tcPr>
            <w:tcW w:w="1937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D76C10">
            <w:pPr>
              <w:pStyle w:val="5"/>
              <w:widowControl/>
              <w:spacing w:beforeAutospacing="0" w:afterAutospacing="0"/>
              <w:jc w:val="center"/>
              <w:rPr>
                <w:rFonts w:ascii="黑体" w:hAnsi="黑体" w:eastAsia="黑体" w:cs="黑体"/>
              </w:rPr>
            </w:pPr>
          </w:p>
        </w:tc>
      </w:tr>
      <w:tr w14:paraId="412C310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  <w:jc w:val="center"/>
        </w:trPr>
        <w:tc>
          <w:tcPr>
            <w:tcW w:w="2891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B3798F">
            <w:pPr>
              <w:pStyle w:val="5"/>
              <w:widowControl/>
              <w:spacing w:beforeAutospacing="0" w:afterAutospacing="0"/>
              <w:jc w:val="center"/>
              <w:rPr>
                <w:rFonts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  <w:color w:val="000000"/>
              </w:rPr>
              <w:t>培训负责人</w:t>
            </w:r>
          </w:p>
        </w:tc>
        <w:tc>
          <w:tcPr>
            <w:tcW w:w="18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4A4A76">
            <w:pPr>
              <w:rPr>
                <w:rFonts w:ascii="黑体" w:hAnsi="黑体" w:eastAsia="黑体" w:cs="黑体"/>
                <w:sz w:val="24"/>
              </w:rPr>
            </w:pPr>
          </w:p>
        </w:tc>
        <w:tc>
          <w:tcPr>
            <w:tcW w:w="1626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D2D624">
            <w:pPr>
              <w:pStyle w:val="5"/>
              <w:widowControl/>
              <w:spacing w:beforeAutospacing="0" w:afterAutospacing="0"/>
              <w:jc w:val="center"/>
              <w:rPr>
                <w:rFonts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  <w:color w:val="000000"/>
              </w:rPr>
              <w:t>联系电话</w:t>
            </w:r>
          </w:p>
        </w:tc>
        <w:tc>
          <w:tcPr>
            <w:tcW w:w="1937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35BF40">
            <w:pPr>
              <w:rPr>
                <w:rFonts w:ascii="黑体" w:hAnsi="黑体" w:eastAsia="黑体" w:cs="黑体"/>
                <w:sz w:val="24"/>
              </w:rPr>
            </w:pPr>
          </w:p>
        </w:tc>
      </w:tr>
      <w:tr w14:paraId="435FDD9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5" w:hRule="atLeast"/>
          <w:jc w:val="center"/>
        </w:trPr>
        <w:tc>
          <w:tcPr>
            <w:tcW w:w="2891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C1AAC5F">
            <w:pPr>
              <w:pStyle w:val="5"/>
              <w:widowControl/>
              <w:spacing w:beforeAutospacing="0" w:afterAutospacing="0"/>
              <w:jc w:val="center"/>
              <w:rPr>
                <w:rFonts w:ascii="黑体" w:hAnsi="黑体" w:eastAsia="黑体" w:cs="黑体"/>
                <w:color w:val="000000"/>
              </w:rPr>
            </w:pPr>
            <w:r>
              <w:rPr>
                <w:rFonts w:hint="eastAsia" w:ascii="黑体" w:hAnsi="黑体" w:eastAsia="黑体" w:cs="黑体"/>
                <w:color w:val="000000"/>
              </w:rPr>
              <w:t>单位类别</w:t>
            </w:r>
          </w:p>
        </w:tc>
        <w:tc>
          <w:tcPr>
            <w:tcW w:w="18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558E1CB">
            <w:pPr>
              <w:rPr>
                <w:rFonts w:ascii="黑体" w:hAnsi="黑体" w:eastAsia="黑体" w:cs="黑体"/>
                <w:sz w:val="24"/>
              </w:rPr>
            </w:pPr>
          </w:p>
        </w:tc>
        <w:tc>
          <w:tcPr>
            <w:tcW w:w="1626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BA8B9B">
            <w:pPr>
              <w:pStyle w:val="5"/>
              <w:widowControl/>
              <w:spacing w:beforeAutospacing="0" w:afterAutospacing="0"/>
              <w:jc w:val="center"/>
              <w:rPr>
                <w:rFonts w:ascii="黑体" w:hAnsi="黑体" w:eastAsia="黑体" w:cs="黑体"/>
                <w:color w:val="000000"/>
              </w:rPr>
            </w:pPr>
            <w:r>
              <w:rPr>
                <w:rFonts w:hint="eastAsia" w:ascii="黑体" w:hAnsi="黑体" w:eastAsia="黑体" w:cs="黑体"/>
                <w:color w:val="000000"/>
              </w:rPr>
              <w:t>可培训人数</w:t>
            </w:r>
          </w:p>
        </w:tc>
        <w:tc>
          <w:tcPr>
            <w:tcW w:w="1937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8C84BD">
            <w:pPr>
              <w:rPr>
                <w:rFonts w:ascii="黑体" w:hAnsi="黑体" w:eastAsia="黑体" w:cs="黑体"/>
                <w:sz w:val="24"/>
              </w:rPr>
            </w:pPr>
          </w:p>
        </w:tc>
      </w:tr>
      <w:tr w14:paraId="3D02A1B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75" w:hRule="atLeast"/>
          <w:jc w:val="center"/>
        </w:trPr>
        <w:tc>
          <w:tcPr>
            <w:tcW w:w="2891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B0FEE2">
            <w:pPr>
              <w:pStyle w:val="5"/>
              <w:widowControl/>
              <w:spacing w:beforeAutospacing="0" w:afterAutospacing="0"/>
              <w:jc w:val="center"/>
              <w:rPr>
                <w:rFonts w:ascii="黑体" w:hAnsi="黑体" w:eastAsia="黑体" w:cs="黑体"/>
                <w:color w:val="000000"/>
              </w:rPr>
            </w:pPr>
            <w:r>
              <w:rPr>
                <w:rFonts w:hint="eastAsia" w:ascii="黑体" w:hAnsi="黑体" w:eastAsia="黑体" w:cs="黑体"/>
                <w:color w:val="000000"/>
              </w:rPr>
              <w:t>培训经验</w:t>
            </w:r>
          </w:p>
        </w:tc>
        <w:tc>
          <w:tcPr>
            <w:tcW w:w="5423" w:type="dxa"/>
            <w:gridSpan w:val="3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A612A2">
            <w:pPr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（近年承担培训任务情况、优势、经验、思路等）</w:t>
            </w:r>
          </w:p>
        </w:tc>
      </w:tr>
      <w:tr w14:paraId="74B0FE2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3" w:hRule="atLeast"/>
          <w:jc w:val="center"/>
        </w:trPr>
        <w:tc>
          <w:tcPr>
            <w:tcW w:w="2891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910CD3">
            <w:pPr>
              <w:pStyle w:val="5"/>
              <w:widowControl/>
              <w:spacing w:beforeAutospacing="0" w:afterAutospacing="0"/>
              <w:jc w:val="center"/>
              <w:rPr>
                <w:rFonts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  <w:color w:val="000000"/>
              </w:rPr>
              <w:t>师资情况</w:t>
            </w:r>
          </w:p>
        </w:tc>
        <w:tc>
          <w:tcPr>
            <w:tcW w:w="5423" w:type="dxa"/>
            <w:gridSpan w:val="3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6E25E7">
            <w:pPr>
              <w:pStyle w:val="5"/>
              <w:widowControl/>
              <w:spacing w:beforeAutospacing="0" w:afterAutospacing="0"/>
              <w:jc w:val="center"/>
              <w:rPr>
                <w:rFonts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  <w:color w:val="000000"/>
              </w:rPr>
              <w:t>（专兼职教师人数、职称、年龄、来源等）</w:t>
            </w:r>
          </w:p>
        </w:tc>
      </w:tr>
      <w:tr w14:paraId="5971FC7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58" w:hRule="atLeast"/>
          <w:jc w:val="center"/>
        </w:trPr>
        <w:tc>
          <w:tcPr>
            <w:tcW w:w="2891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548C4C">
            <w:pPr>
              <w:pStyle w:val="5"/>
              <w:widowControl/>
              <w:spacing w:beforeAutospacing="0" w:afterAutospacing="0"/>
              <w:jc w:val="center"/>
              <w:rPr>
                <w:rFonts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</w:rPr>
              <w:t>教学场所</w:t>
            </w:r>
          </w:p>
        </w:tc>
        <w:tc>
          <w:tcPr>
            <w:tcW w:w="5423" w:type="dxa"/>
            <w:gridSpan w:val="3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D1733A">
            <w:pPr>
              <w:pStyle w:val="5"/>
              <w:widowControl/>
              <w:spacing w:beforeAutospacing="0" w:afterAutospacing="0"/>
              <w:jc w:val="center"/>
              <w:rPr>
                <w:rFonts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  <w:color w:val="000000"/>
              </w:rPr>
              <w:t>（办公教学场地面积、最大容纳人数等）</w:t>
            </w:r>
          </w:p>
        </w:tc>
      </w:tr>
      <w:tr w14:paraId="2358B72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98" w:hRule="atLeast"/>
          <w:jc w:val="center"/>
        </w:trPr>
        <w:tc>
          <w:tcPr>
            <w:tcW w:w="2891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31A621">
            <w:pPr>
              <w:pStyle w:val="5"/>
              <w:widowControl/>
              <w:spacing w:beforeAutospacing="0" w:afterAutospacing="0"/>
              <w:jc w:val="center"/>
              <w:rPr>
                <w:rFonts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  <w:color w:val="000000"/>
              </w:rPr>
              <w:t>设施设备</w:t>
            </w:r>
          </w:p>
        </w:tc>
        <w:tc>
          <w:tcPr>
            <w:tcW w:w="5423" w:type="dxa"/>
            <w:gridSpan w:val="3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56A973">
            <w:pPr>
              <w:pStyle w:val="5"/>
              <w:widowControl/>
              <w:spacing w:beforeAutospacing="0" w:afterAutospacing="0"/>
              <w:jc w:val="center"/>
              <w:rPr>
                <w:rFonts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  <w:color w:val="000000"/>
              </w:rPr>
              <w:t>（教学主要设施设备名称、数量、价值等）</w:t>
            </w:r>
          </w:p>
        </w:tc>
      </w:tr>
      <w:tr w14:paraId="4277C61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4" w:hRule="atLeast"/>
          <w:jc w:val="center"/>
        </w:trPr>
        <w:tc>
          <w:tcPr>
            <w:tcW w:w="2891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E97167">
            <w:pPr>
              <w:pStyle w:val="5"/>
              <w:widowControl/>
              <w:spacing w:beforeAutospacing="0" w:afterAutospacing="0"/>
              <w:jc w:val="center"/>
              <w:rPr>
                <w:rFonts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  <w:color w:val="000000"/>
              </w:rPr>
              <w:t>实训基地</w:t>
            </w:r>
          </w:p>
        </w:tc>
        <w:tc>
          <w:tcPr>
            <w:tcW w:w="5423" w:type="dxa"/>
            <w:gridSpan w:val="3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3930EF2">
            <w:pPr>
              <w:pStyle w:val="5"/>
              <w:widowControl/>
              <w:spacing w:beforeAutospacing="0" w:afterAutospacing="0"/>
              <w:jc w:val="center"/>
              <w:rPr>
                <w:rFonts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  <w:color w:val="000000"/>
              </w:rPr>
              <w:t>（基地名称、地点、类型及面积等）</w:t>
            </w:r>
          </w:p>
        </w:tc>
      </w:tr>
      <w:tr w14:paraId="2197EE5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3" w:hRule="atLeast"/>
          <w:jc w:val="center"/>
        </w:trPr>
        <w:tc>
          <w:tcPr>
            <w:tcW w:w="2891" w:type="dxa"/>
            <w:tcBorders>
              <w:top w:val="nil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4EF139">
            <w:pPr>
              <w:pStyle w:val="5"/>
              <w:widowControl/>
              <w:spacing w:beforeAutospacing="0" w:afterAutospacing="0"/>
              <w:jc w:val="center"/>
              <w:rPr>
                <w:rFonts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</w:rPr>
              <w:t>保障条件</w:t>
            </w:r>
          </w:p>
        </w:tc>
        <w:tc>
          <w:tcPr>
            <w:tcW w:w="5423" w:type="dxa"/>
            <w:gridSpan w:val="3"/>
            <w:tcBorders>
              <w:top w:val="nil"/>
              <w:left w:val="nil"/>
              <w:bottom w:val="single" w:color="auto" w:sz="4" w:space="0"/>
              <w:right w:val="single" w:color="000000" w:sz="6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0923C0">
            <w:pPr>
              <w:pStyle w:val="5"/>
              <w:widowControl/>
              <w:spacing w:beforeAutospacing="0" w:afterAutospacing="0"/>
              <w:jc w:val="center"/>
              <w:rPr>
                <w:rFonts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</w:rPr>
              <w:t>（食宿规模、生活用品、交通情况、安全保障等）</w:t>
            </w:r>
          </w:p>
        </w:tc>
      </w:tr>
      <w:tr w14:paraId="6CA9DE4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8" w:hRule="atLeast"/>
          <w:jc w:val="center"/>
        </w:trPr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A548FB">
            <w:pPr>
              <w:pStyle w:val="5"/>
              <w:widowControl/>
              <w:spacing w:beforeAutospacing="0" w:afterAutospacing="0"/>
              <w:jc w:val="center"/>
              <w:rPr>
                <w:rFonts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</w:rPr>
              <w:t>教学管理</w:t>
            </w:r>
          </w:p>
        </w:tc>
        <w:tc>
          <w:tcPr>
            <w:tcW w:w="542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903C3E">
            <w:pPr>
              <w:pStyle w:val="5"/>
              <w:widowControl/>
              <w:spacing w:beforeAutospacing="0" w:afterAutospacing="0"/>
              <w:jc w:val="center"/>
              <w:rPr>
                <w:rFonts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  <w:color w:val="000000"/>
              </w:rPr>
              <w:t>（有关管理规定）</w:t>
            </w:r>
          </w:p>
        </w:tc>
      </w:tr>
      <w:tr w14:paraId="177B9C9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8" w:hRule="atLeast"/>
          <w:jc w:val="center"/>
        </w:trPr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F8908A">
            <w:pPr>
              <w:pStyle w:val="5"/>
              <w:widowControl/>
              <w:spacing w:beforeAutospacing="0" w:afterAutospacing="0"/>
              <w:jc w:val="center"/>
              <w:rPr>
                <w:rFonts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</w:rPr>
              <w:t>后续服务</w:t>
            </w:r>
          </w:p>
        </w:tc>
        <w:tc>
          <w:tcPr>
            <w:tcW w:w="542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C61CA8">
            <w:pPr>
              <w:pStyle w:val="5"/>
              <w:widowControl/>
              <w:spacing w:beforeAutospacing="0" w:afterAutospacing="0"/>
              <w:jc w:val="center"/>
              <w:rPr>
                <w:rFonts w:ascii="黑体" w:hAnsi="黑体" w:eastAsia="黑体" w:cs="黑体"/>
                <w:color w:val="000000"/>
              </w:rPr>
            </w:pPr>
            <w:r>
              <w:rPr>
                <w:rFonts w:hint="eastAsia" w:ascii="黑体" w:hAnsi="黑体" w:eastAsia="黑体" w:cs="黑体"/>
                <w:color w:val="000000"/>
              </w:rPr>
              <w:t>（开展后续跟踪指导服务的典型案例）</w:t>
            </w:r>
          </w:p>
        </w:tc>
      </w:tr>
      <w:tr w14:paraId="21041D7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88" w:hRule="atLeast"/>
          <w:jc w:val="center"/>
        </w:trPr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1C7D8B">
            <w:pPr>
              <w:pStyle w:val="5"/>
              <w:widowControl/>
              <w:spacing w:beforeAutospacing="0" w:afterAutospacing="0"/>
              <w:jc w:val="center"/>
              <w:rPr>
                <w:rFonts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</w:rPr>
              <w:t>培训报道</w:t>
            </w:r>
          </w:p>
        </w:tc>
        <w:tc>
          <w:tcPr>
            <w:tcW w:w="542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2F9076">
            <w:pPr>
              <w:pStyle w:val="5"/>
              <w:widowControl/>
              <w:spacing w:beforeAutospacing="0" w:afterAutospacing="0"/>
              <w:jc w:val="center"/>
              <w:rPr>
                <w:rFonts w:ascii="黑体" w:hAnsi="黑体" w:eastAsia="黑体" w:cs="黑体"/>
                <w:color w:val="000000"/>
              </w:rPr>
            </w:pPr>
            <w:r>
              <w:rPr>
                <w:rFonts w:hint="eastAsia" w:ascii="黑体" w:hAnsi="黑体" w:eastAsia="黑体" w:cs="黑体"/>
                <w:color w:val="000000"/>
              </w:rPr>
              <w:t>新闻发布的题目、时间、机构等</w:t>
            </w:r>
          </w:p>
        </w:tc>
      </w:tr>
    </w:tbl>
    <w:p w14:paraId="1BB22F17">
      <w:pPr>
        <w:spacing w:line="240" w:lineRule="auto"/>
        <w:rPr>
          <w:rFonts w:hint="eastAsia"/>
          <w:shd w:val="clear" w:color="auto" w:fill="FFFFFF"/>
        </w:rPr>
      </w:pPr>
    </w:p>
    <w:p w14:paraId="65A03940">
      <w:pPr>
        <w:spacing w:line="240" w:lineRule="auto"/>
        <w:rPr>
          <w:rFonts w:hint="eastAsia"/>
          <w:shd w:val="clear" w:color="auto" w:fill="FFFFFF"/>
        </w:rPr>
      </w:pPr>
      <w:r>
        <w:rPr>
          <w:rFonts w:hint="eastAsia"/>
          <w:shd w:val="clear" w:color="auto" w:fill="FFFFFF"/>
        </w:rPr>
        <w:t>填表说明：培训经验、师资情况、教学场所、设施设备、实训基地、保障条件、教学管理、后续服务、培训报道等简单表述并附图片等相关佐证材料</w:t>
      </w:r>
    </w:p>
    <w:p w14:paraId="635F5B23">
      <w:pPr>
        <w:spacing w:line="283" w:lineRule="auto"/>
        <w:rPr>
          <w:rFonts w:ascii="Arial"/>
          <w:sz w:val="21"/>
        </w:rPr>
      </w:pPr>
    </w:p>
    <w:p w14:paraId="7D1C235E">
      <w:pPr>
        <w:spacing w:line="283" w:lineRule="auto"/>
        <w:rPr>
          <w:rFonts w:ascii="Arial"/>
          <w:sz w:val="21"/>
        </w:rPr>
      </w:pPr>
    </w:p>
    <w:p w14:paraId="25664F14">
      <w:pPr>
        <w:spacing w:line="600" w:lineRule="exact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 w14:paraId="29E0E23F">
      <w:pPr>
        <w:spacing w:line="600" w:lineRule="exact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 w14:paraId="7ACF55A0">
      <w:pPr>
        <w:spacing w:line="600" w:lineRule="exact"/>
        <w:jc w:val="left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附件2</w:t>
      </w:r>
    </w:p>
    <w:p w14:paraId="4138D925">
      <w:pPr>
        <w:pStyle w:val="5"/>
        <w:widowControl/>
        <w:spacing w:beforeAutospacing="0" w:afterAutospacing="0"/>
        <w:jc w:val="center"/>
        <w:rPr>
          <w:rFonts w:ascii="方正小标宋简体" w:hAnsi="方正小标宋简体" w:eastAsia="方正小标宋简体" w:cs="方正小标宋简体"/>
          <w:color w:val="000000"/>
          <w:w w:val="95"/>
          <w:sz w:val="40"/>
          <w:szCs w:val="40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w w:val="95"/>
          <w:sz w:val="40"/>
          <w:szCs w:val="40"/>
          <w:shd w:val="clear" w:color="auto" w:fill="FFFFFF"/>
          <w:lang w:val="en-US" w:eastAsia="zh-CN"/>
        </w:rPr>
        <w:t>鹿泉区</w:t>
      </w:r>
      <w:r>
        <w:rPr>
          <w:rFonts w:hint="eastAsia" w:ascii="方正小标宋简体" w:hAnsi="方正小标宋简体" w:eastAsia="方正小标宋简体" w:cs="方正小标宋简体"/>
          <w:color w:val="000000"/>
          <w:w w:val="95"/>
          <w:sz w:val="40"/>
          <w:szCs w:val="40"/>
          <w:shd w:val="clear" w:color="auto" w:fill="FFFFFF"/>
        </w:rPr>
        <w:t>高素质农民</w:t>
      </w:r>
      <w:r>
        <w:rPr>
          <w:rFonts w:hint="eastAsia" w:ascii="方正小标宋简体" w:hAnsi="方正小标宋简体" w:eastAsia="方正小标宋简体" w:cs="方正小标宋简体"/>
          <w:color w:val="000000"/>
          <w:w w:val="95"/>
          <w:sz w:val="40"/>
          <w:szCs w:val="40"/>
          <w:shd w:val="clear" w:color="auto" w:fill="FFFFFF"/>
          <w:lang w:val="en-US" w:eastAsia="zh-CN"/>
        </w:rPr>
        <w:t>培育项目任务申请表</w:t>
      </w:r>
    </w:p>
    <w:p w14:paraId="37F8ED27">
      <w:pPr>
        <w:pStyle w:val="5"/>
        <w:widowControl/>
        <w:spacing w:beforeAutospacing="0" w:afterAutospacing="0"/>
        <w:jc w:val="center"/>
        <w:rPr>
          <w:rFonts w:ascii="方正小标宋简体" w:hAnsi="方正小标宋简体" w:eastAsia="方正小标宋简体" w:cs="方正小标宋简体"/>
          <w:color w:val="000000"/>
          <w:sz w:val="40"/>
          <w:szCs w:val="40"/>
          <w:shd w:val="clear" w:color="auto" w:fill="FFFFFF"/>
        </w:rPr>
      </w:pPr>
    </w:p>
    <w:tbl>
      <w:tblPr>
        <w:tblStyle w:val="6"/>
        <w:tblW w:w="8314" w:type="dxa"/>
        <w:jc w:val="center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891"/>
        <w:gridCol w:w="1860"/>
        <w:gridCol w:w="1626"/>
        <w:gridCol w:w="1937"/>
      </w:tblGrid>
      <w:tr w14:paraId="5191BBC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71" w:hRule="atLeast"/>
          <w:jc w:val="center"/>
        </w:trPr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9FB1FE">
            <w:pPr>
              <w:pStyle w:val="5"/>
              <w:widowControl/>
              <w:spacing w:beforeAutospacing="0" w:afterAutospacing="0"/>
              <w:jc w:val="center"/>
              <w:rPr>
                <w:rFonts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  <w:color w:val="000000"/>
              </w:rPr>
              <w:t>申报单位名称</w:t>
            </w:r>
          </w:p>
          <w:p w14:paraId="50A3B015">
            <w:pPr>
              <w:pStyle w:val="5"/>
              <w:widowControl/>
              <w:spacing w:beforeAutospacing="0" w:afterAutospacing="0"/>
              <w:jc w:val="center"/>
              <w:rPr>
                <w:rFonts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  <w:color w:val="000000"/>
              </w:rPr>
              <w:t>（盖章）</w:t>
            </w:r>
          </w:p>
        </w:tc>
        <w:tc>
          <w:tcPr>
            <w:tcW w:w="5423" w:type="dxa"/>
            <w:gridSpan w:val="3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D7C370">
            <w:pPr>
              <w:pStyle w:val="5"/>
              <w:widowControl/>
              <w:spacing w:beforeAutospacing="0" w:afterAutospacing="0"/>
              <w:jc w:val="both"/>
              <w:rPr>
                <w:rFonts w:ascii="黑体" w:hAnsi="黑体" w:eastAsia="黑体" w:cs="黑体"/>
                <w:color w:val="000000"/>
              </w:rPr>
            </w:pPr>
          </w:p>
        </w:tc>
      </w:tr>
      <w:tr w14:paraId="016175D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9" w:hRule="atLeast"/>
          <w:jc w:val="center"/>
        </w:trPr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FBEB43">
            <w:pPr>
              <w:pStyle w:val="5"/>
              <w:widowControl/>
              <w:spacing w:beforeAutospacing="0" w:afterAutospacing="0"/>
              <w:jc w:val="center"/>
              <w:rPr>
                <w:rFonts w:ascii="黑体" w:hAnsi="黑体" w:eastAsia="黑体" w:cs="黑体"/>
                <w:color w:val="000000"/>
              </w:rPr>
            </w:pPr>
            <w:r>
              <w:rPr>
                <w:rFonts w:hint="eastAsia" w:ascii="黑体" w:hAnsi="黑体" w:eastAsia="黑体" w:cs="黑体"/>
                <w:color w:val="000000"/>
              </w:rPr>
              <w:t>单位地址</w:t>
            </w:r>
          </w:p>
        </w:tc>
        <w:tc>
          <w:tcPr>
            <w:tcW w:w="5423" w:type="dxa"/>
            <w:gridSpan w:val="3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517A37">
            <w:pPr>
              <w:pStyle w:val="5"/>
              <w:widowControl/>
              <w:spacing w:beforeAutospacing="0" w:afterAutospacing="0"/>
              <w:jc w:val="both"/>
              <w:rPr>
                <w:rFonts w:ascii="黑体" w:hAnsi="黑体" w:eastAsia="黑体" w:cs="黑体"/>
                <w:color w:val="000000"/>
              </w:rPr>
            </w:pPr>
          </w:p>
        </w:tc>
      </w:tr>
      <w:tr w14:paraId="4F85F6B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4" w:hRule="atLeast"/>
          <w:jc w:val="center"/>
        </w:trPr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048798">
            <w:pPr>
              <w:pStyle w:val="5"/>
              <w:widowControl/>
              <w:spacing w:beforeAutospacing="0" w:afterAutospacing="0"/>
              <w:jc w:val="center"/>
              <w:rPr>
                <w:rFonts w:ascii="黑体" w:hAnsi="黑体" w:eastAsia="黑体" w:cs="黑体"/>
                <w:color w:val="000000"/>
              </w:rPr>
            </w:pPr>
            <w:r>
              <w:rPr>
                <w:rFonts w:hint="eastAsia" w:ascii="黑体" w:hAnsi="黑体" w:eastAsia="黑体" w:cs="黑体"/>
                <w:color w:val="000000"/>
              </w:rPr>
              <w:t>主营业务</w:t>
            </w:r>
          </w:p>
        </w:tc>
        <w:tc>
          <w:tcPr>
            <w:tcW w:w="5423" w:type="dxa"/>
            <w:gridSpan w:val="3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0A86DA">
            <w:pPr>
              <w:pStyle w:val="5"/>
              <w:widowControl/>
              <w:spacing w:beforeAutospacing="0" w:afterAutospacing="0"/>
              <w:jc w:val="center"/>
              <w:rPr>
                <w:rFonts w:ascii="黑体" w:hAnsi="黑体" w:eastAsia="黑体" w:cs="黑体"/>
                <w:color w:val="000000"/>
              </w:rPr>
            </w:pPr>
          </w:p>
        </w:tc>
      </w:tr>
      <w:tr w14:paraId="2249CA3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57" w:hRule="atLeast"/>
          <w:jc w:val="center"/>
        </w:trPr>
        <w:tc>
          <w:tcPr>
            <w:tcW w:w="2891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C9CBE52">
            <w:pPr>
              <w:pStyle w:val="5"/>
              <w:widowControl/>
              <w:spacing w:beforeAutospacing="0" w:afterAutospacing="0"/>
              <w:jc w:val="center"/>
              <w:rPr>
                <w:rFonts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  <w:color w:val="000000"/>
              </w:rPr>
              <w:t>法定代表人</w:t>
            </w:r>
          </w:p>
          <w:p w14:paraId="0B674305">
            <w:pPr>
              <w:pStyle w:val="5"/>
              <w:widowControl/>
              <w:spacing w:beforeAutospacing="0" w:afterAutospacing="0"/>
              <w:jc w:val="center"/>
              <w:rPr>
                <w:rFonts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  <w:color w:val="000000"/>
              </w:rPr>
              <w:t>（负责人）</w:t>
            </w:r>
          </w:p>
        </w:tc>
        <w:tc>
          <w:tcPr>
            <w:tcW w:w="18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CF2FFE">
            <w:pPr>
              <w:pStyle w:val="5"/>
              <w:widowControl/>
              <w:spacing w:beforeAutospacing="0" w:afterAutospacing="0"/>
              <w:jc w:val="center"/>
              <w:rPr>
                <w:rFonts w:ascii="黑体" w:hAnsi="黑体" w:eastAsia="黑体" w:cs="黑体"/>
              </w:rPr>
            </w:pPr>
          </w:p>
        </w:tc>
        <w:tc>
          <w:tcPr>
            <w:tcW w:w="1626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B28D82">
            <w:pPr>
              <w:pStyle w:val="5"/>
              <w:widowControl/>
              <w:spacing w:beforeAutospacing="0" w:afterAutospacing="0"/>
              <w:jc w:val="center"/>
              <w:rPr>
                <w:rFonts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  <w:color w:val="000000"/>
              </w:rPr>
              <w:t>联系电话</w:t>
            </w:r>
          </w:p>
        </w:tc>
        <w:tc>
          <w:tcPr>
            <w:tcW w:w="1937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534EE6">
            <w:pPr>
              <w:pStyle w:val="5"/>
              <w:widowControl/>
              <w:spacing w:beforeAutospacing="0" w:afterAutospacing="0"/>
              <w:jc w:val="center"/>
              <w:rPr>
                <w:rFonts w:ascii="黑体" w:hAnsi="黑体" w:eastAsia="黑体" w:cs="黑体"/>
              </w:rPr>
            </w:pPr>
          </w:p>
        </w:tc>
      </w:tr>
      <w:tr w14:paraId="17A2878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  <w:jc w:val="center"/>
        </w:trPr>
        <w:tc>
          <w:tcPr>
            <w:tcW w:w="2891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FAB1EE">
            <w:pPr>
              <w:pStyle w:val="5"/>
              <w:widowControl/>
              <w:spacing w:beforeAutospacing="0" w:afterAutospacing="0"/>
              <w:jc w:val="center"/>
              <w:rPr>
                <w:rFonts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  <w:color w:val="000000"/>
              </w:rPr>
              <w:t>培训负责人</w:t>
            </w:r>
          </w:p>
        </w:tc>
        <w:tc>
          <w:tcPr>
            <w:tcW w:w="18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2B3DCE">
            <w:pPr>
              <w:rPr>
                <w:rFonts w:ascii="黑体" w:hAnsi="黑体" w:eastAsia="黑体" w:cs="黑体"/>
                <w:sz w:val="24"/>
              </w:rPr>
            </w:pPr>
          </w:p>
        </w:tc>
        <w:tc>
          <w:tcPr>
            <w:tcW w:w="1626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D30BB77">
            <w:pPr>
              <w:pStyle w:val="5"/>
              <w:widowControl/>
              <w:spacing w:beforeAutospacing="0" w:afterAutospacing="0"/>
              <w:jc w:val="center"/>
              <w:rPr>
                <w:rFonts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  <w:color w:val="000000"/>
              </w:rPr>
              <w:t>联系电话</w:t>
            </w:r>
          </w:p>
        </w:tc>
        <w:tc>
          <w:tcPr>
            <w:tcW w:w="1937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40714C">
            <w:pPr>
              <w:rPr>
                <w:rFonts w:ascii="黑体" w:hAnsi="黑体" w:eastAsia="黑体" w:cs="黑体"/>
                <w:sz w:val="24"/>
              </w:rPr>
            </w:pPr>
          </w:p>
        </w:tc>
      </w:tr>
      <w:tr w14:paraId="2722E13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5" w:hRule="atLeast"/>
          <w:jc w:val="center"/>
        </w:trPr>
        <w:tc>
          <w:tcPr>
            <w:tcW w:w="2891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309C4E">
            <w:pPr>
              <w:pStyle w:val="5"/>
              <w:widowControl/>
              <w:spacing w:beforeAutospacing="0" w:afterAutospacing="0"/>
              <w:jc w:val="center"/>
              <w:rPr>
                <w:rFonts w:ascii="黑体" w:hAnsi="黑体" w:eastAsia="黑体" w:cs="黑体"/>
                <w:color w:val="000000"/>
              </w:rPr>
            </w:pPr>
            <w:r>
              <w:rPr>
                <w:rFonts w:hint="eastAsia" w:ascii="黑体" w:hAnsi="黑体" w:eastAsia="黑体" w:cs="黑体"/>
                <w:color w:val="000000"/>
              </w:rPr>
              <w:t>单位类别</w:t>
            </w:r>
          </w:p>
        </w:tc>
        <w:tc>
          <w:tcPr>
            <w:tcW w:w="18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BDE868">
            <w:pPr>
              <w:rPr>
                <w:rFonts w:ascii="黑体" w:hAnsi="黑体" w:eastAsia="黑体" w:cs="黑体"/>
                <w:sz w:val="24"/>
              </w:rPr>
            </w:pPr>
          </w:p>
        </w:tc>
        <w:tc>
          <w:tcPr>
            <w:tcW w:w="1626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C19405">
            <w:pPr>
              <w:pStyle w:val="5"/>
              <w:widowControl/>
              <w:spacing w:beforeAutospacing="0" w:afterAutospacing="0"/>
              <w:jc w:val="center"/>
              <w:rPr>
                <w:rFonts w:ascii="黑体" w:hAnsi="黑体" w:eastAsia="黑体" w:cs="黑体"/>
                <w:color w:val="000000"/>
              </w:rPr>
            </w:pPr>
            <w:r>
              <w:rPr>
                <w:rFonts w:hint="eastAsia" w:ascii="黑体" w:hAnsi="黑体" w:eastAsia="黑体" w:cs="黑体"/>
                <w:color w:val="000000"/>
              </w:rPr>
              <w:t>可培训人数</w:t>
            </w:r>
          </w:p>
        </w:tc>
        <w:tc>
          <w:tcPr>
            <w:tcW w:w="1937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22826A">
            <w:pPr>
              <w:rPr>
                <w:rFonts w:ascii="黑体" w:hAnsi="黑体" w:eastAsia="黑体" w:cs="黑体"/>
                <w:sz w:val="24"/>
              </w:rPr>
            </w:pPr>
          </w:p>
        </w:tc>
      </w:tr>
      <w:tr w14:paraId="1F6970E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75" w:hRule="atLeast"/>
          <w:jc w:val="center"/>
        </w:trPr>
        <w:tc>
          <w:tcPr>
            <w:tcW w:w="2891" w:type="dxa"/>
            <w:tcBorders>
              <w:top w:val="nil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61F055">
            <w:pPr>
              <w:pStyle w:val="5"/>
              <w:widowControl/>
              <w:spacing w:beforeAutospacing="0" w:afterAutospacing="0"/>
              <w:jc w:val="center"/>
              <w:rPr>
                <w:rFonts w:hint="default" w:ascii="黑体" w:hAnsi="黑体" w:eastAsia="黑体" w:cs="黑体"/>
                <w:color w:val="000000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lang w:val="en-US" w:eastAsia="zh-CN"/>
              </w:rPr>
              <w:t>拟培训主题</w:t>
            </w:r>
          </w:p>
        </w:tc>
        <w:tc>
          <w:tcPr>
            <w:tcW w:w="5423" w:type="dxa"/>
            <w:gridSpan w:val="3"/>
            <w:tcBorders>
              <w:top w:val="nil"/>
              <w:left w:val="nil"/>
              <w:bottom w:val="single" w:color="auto" w:sz="4" w:space="0"/>
              <w:right w:val="single" w:color="000000" w:sz="6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ED4409">
            <w:pPr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（</w:t>
            </w:r>
            <w:r>
              <w:rPr>
                <w:rFonts w:hint="eastAsia" w:ascii="黑体" w:hAnsi="黑体" w:eastAsia="黑体" w:cs="黑体"/>
                <w:sz w:val="24"/>
                <w:lang w:val="en-US" w:eastAsia="zh-CN"/>
              </w:rPr>
              <w:t>与年度培训方案主题相符</w:t>
            </w:r>
            <w:r>
              <w:rPr>
                <w:rFonts w:hint="eastAsia" w:ascii="黑体" w:hAnsi="黑体" w:eastAsia="黑体" w:cs="黑体"/>
                <w:sz w:val="24"/>
              </w:rPr>
              <w:t>）</w:t>
            </w:r>
          </w:p>
        </w:tc>
      </w:tr>
      <w:tr w14:paraId="5F504D1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62" w:hRule="atLeast"/>
          <w:jc w:val="center"/>
        </w:trPr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705287">
            <w:pPr>
              <w:pStyle w:val="5"/>
              <w:widowControl/>
              <w:spacing w:beforeAutospacing="0" w:afterAutospacing="0"/>
              <w:jc w:val="center"/>
              <w:rPr>
                <w:rFonts w:hint="default" w:ascii="黑体" w:hAnsi="黑体" w:eastAsia="黑体" w:cs="黑体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lang w:val="en-US" w:eastAsia="zh-CN"/>
              </w:rPr>
              <w:t>拟开展培训简介</w:t>
            </w:r>
          </w:p>
        </w:tc>
        <w:tc>
          <w:tcPr>
            <w:tcW w:w="5423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7691BD">
            <w:pPr>
              <w:pStyle w:val="5"/>
              <w:widowControl/>
              <w:spacing w:beforeAutospacing="0" w:afterAutospacing="0"/>
              <w:jc w:val="center"/>
              <w:rPr>
                <w:rFonts w:ascii="黑体" w:hAnsi="黑体" w:eastAsia="黑体" w:cs="黑体"/>
                <w:color w:val="000000"/>
              </w:rPr>
            </w:pPr>
            <w:r>
              <w:rPr>
                <w:rFonts w:hint="eastAsia" w:ascii="黑体" w:hAnsi="黑体" w:eastAsia="黑体" w:cs="黑体"/>
                <w:color w:val="000000"/>
              </w:rPr>
              <w:t>（</w:t>
            </w:r>
            <w:r>
              <w:rPr>
                <w:rFonts w:hint="eastAsia" w:ascii="黑体" w:hAnsi="黑体" w:eastAsia="黑体" w:cs="黑体"/>
                <w:color w:val="000000"/>
                <w:lang w:val="en-US" w:eastAsia="zh-CN"/>
              </w:rPr>
              <w:t>课程安排、投入师资、场地标准、安全保障等）</w:t>
            </w:r>
          </w:p>
        </w:tc>
      </w:tr>
    </w:tbl>
    <w:p w14:paraId="4608D7A8">
      <w:pPr>
        <w:spacing w:line="283" w:lineRule="auto"/>
        <w:rPr>
          <w:rFonts w:ascii="Arial"/>
          <w:sz w:val="21"/>
        </w:rPr>
        <w:sectPr>
          <w:footerReference r:id="rId5" w:type="default"/>
          <w:pgSz w:w="11907" w:h="16840"/>
          <w:pgMar w:top="1440" w:right="1800" w:bottom="1440" w:left="1800" w:header="0" w:footer="999" w:gutter="0"/>
          <w:cols w:space="720" w:num="1"/>
        </w:sectPr>
      </w:pPr>
    </w:p>
    <w:p w14:paraId="5A31AB97">
      <w:pPr>
        <w:spacing w:line="560" w:lineRule="exact"/>
        <w:rPr>
          <w:rStyle w:val="8"/>
          <w:rFonts w:hint="eastAsia" w:ascii="黑体" w:hAnsi="黑体" w:eastAsia="黑体" w:cs="华文中宋"/>
          <w:b w:val="0"/>
          <w:spacing w:val="8"/>
          <w:sz w:val="32"/>
          <w:szCs w:val="32"/>
          <w:lang w:eastAsia="zh-CN"/>
        </w:rPr>
      </w:pPr>
      <w:r>
        <w:rPr>
          <w:rStyle w:val="8"/>
          <w:rFonts w:hint="eastAsia" w:ascii="黑体" w:hAnsi="黑体" w:eastAsia="黑体" w:cs="华文中宋"/>
          <w:b w:val="0"/>
          <w:spacing w:val="8"/>
          <w:sz w:val="32"/>
          <w:szCs w:val="32"/>
        </w:rPr>
        <w:t>附件</w:t>
      </w:r>
      <w:r>
        <w:rPr>
          <w:rStyle w:val="8"/>
          <w:rFonts w:hint="eastAsia" w:ascii="黑体" w:hAnsi="黑体" w:eastAsia="黑体" w:cs="华文中宋"/>
          <w:b w:val="0"/>
          <w:spacing w:val="8"/>
          <w:sz w:val="32"/>
          <w:szCs w:val="32"/>
          <w:lang w:val="en-US" w:eastAsia="zh-CN"/>
        </w:rPr>
        <w:t>3</w:t>
      </w:r>
    </w:p>
    <w:p w14:paraId="7923824E">
      <w:pPr>
        <w:spacing w:line="560" w:lineRule="exact"/>
        <w:jc w:val="center"/>
        <w:rPr>
          <w:rStyle w:val="8"/>
          <w:rFonts w:ascii="黑体" w:hAnsi="黑体" w:eastAsia="黑体" w:cs="黑体"/>
          <w:b w:val="0"/>
          <w:spacing w:val="8"/>
          <w:sz w:val="32"/>
          <w:szCs w:val="32"/>
        </w:rPr>
      </w:pPr>
      <w:r>
        <w:rPr>
          <w:rStyle w:val="8"/>
          <w:rFonts w:hint="eastAsia" w:ascii="方正小标宋简体" w:hAnsi="华文中宋" w:eastAsia="方正小标宋简体" w:cs="华文中宋"/>
          <w:b w:val="0"/>
          <w:spacing w:val="8"/>
          <w:sz w:val="44"/>
          <w:szCs w:val="44"/>
          <w:lang w:val="en-US" w:eastAsia="zh-CN"/>
        </w:rPr>
        <w:t>鹿泉区</w:t>
      </w:r>
      <w:r>
        <w:rPr>
          <w:rStyle w:val="8"/>
          <w:rFonts w:hint="eastAsia" w:ascii="方正小标宋简体" w:hAnsi="华文中宋" w:eastAsia="方正小标宋简体" w:cs="华文中宋"/>
          <w:b w:val="0"/>
          <w:spacing w:val="8"/>
          <w:sz w:val="44"/>
          <w:szCs w:val="44"/>
        </w:rPr>
        <w:t>高素质农民培训机构遴选评分表</w:t>
      </w:r>
    </w:p>
    <w:tbl>
      <w:tblPr>
        <w:tblStyle w:val="6"/>
        <w:tblpPr w:leftFromText="180" w:rightFromText="180" w:vertAnchor="text" w:horzAnchor="page" w:tblpX="1336" w:tblpY="518"/>
        <w:tblOverlap w:val="never"/>
        <w:tblW w:w="13919" w:type="dxa"/>
        <w:tblInd w:w="0" w:type="dxa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3219"/>
        <w:gridCol w:w="7743"/>
        <w:gridCol w:w="857"/>
        <w:gridCol w:w="2100"/>
      </w:tblGrid>
      <w:tr w14:paraId="7A0C9C3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1" w:hRule="atLeast"/>
        </w:trPr>
        <w:tc>
          <w:tcPr>
            <w:tcW w:w="3219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 w14:paraId="172AE2E4">
            <w:pPr>
              <w:pStyle w:val="5"/>
              <w:widowControl/>
              <w:wordWrap w:val="0"/>
              <w:spacing w:beforeAutospacing="0" w:afterAutospacing="0" w:line="480" w:lineRule="exact"/>
              <w:jc w:val="center"/>
              <w:rPr>
                <w:rFonts w:ascii="仿宋_GB2312" w:hAnsi="仿宋_GB2312" w:eastAsia="仿宋_GB2312" w:cs="仿宋_GB2312"/>
                <w:sz w:val="30"/>
                <w:szCs w:val="30"/>
              </w:rPr>
            </w:pPr>
            <w:r>
              <w:rPr>
                <w:rStyle w:val="8"/>
                <w:rFonts w:hint="eastAsia" w:ascii="黑体" w:hAnsi="黑体" w:eastAsia="黑体" w:cs="黑体"/>
                <w:b w:val="0"/>
                <w:spacing w:val="8"/>
                <w:kern w:val="2"/>
                <w:sz w:val="32"/>
                <w:szCs w:val="32"/>
              </w:rPr>
              <w:t>申报单位</w:t>
            </w:r>
          </w:p>
        </w:tc>
        <w:tc>
          <w:tcPr>
            <w:tcW w:w="10700" w:type="dxa"/>
            <w:gridSpan w:val="3"/>
            <w:tcBorders>
              <w:top w:val="single" w:color="auto" w:sz="6" w:space="0"/>
              <w:left w:val="nil"/>
              <w:bottom w:val="single" w:color="auto" w:sz="4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 w14:paraId="4FD6FB2A">
            <w:pPr>
              <w:pStyle w:val="5"/>
              <w:widowControl/>
              <w:wordWrap w:val="0"/>
              <w:spacing w:beforeAutospacing="0" w:afterAutospacing="0" w:line="480" w:lineRule="exact"/>
              <w:jc w:val="center"/>
              <w:rPr>
                <w:rFonts w:ascii="仿宋_GB2312" w:hAnsi="仿宋_GB2312" w:eastAsia="仿宋_GB2312" w:cs="仿宋_GB2312"/>
                <w:sz w:val="30"/>
                <w:szCs w:val="30"/>
              </w:rPr>
            </w:pPr>
          </w:p>
        </w:tc>
      </w:tr>
      <w:tr w14:paraId="4C3D35A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6" w:hRule="atLeast"/>
        </w:trPr>
        <w:tc>
          <w:tcPr>
            <w:tcW w:w="3219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 w14:paraId="28523CAB">
            <w:pPr>
              <w:pStyle w:val="5"/>
              <w:widowControl/>
              <w:wordWrap w:val="0"/>
              <w:spacing w:beforeAutospacing="0" w:afterAutospacing="0" w:line="480" w:lineRule="exact"/>
              <w:jc w:val="center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hint="eastAsia" w:ascii="黑体" w:hAnsi="黑体" w:eastAsia="黑体" w:cs="黑体"/>
                <w:sz w:val="30"/>
                <w:szCs w:val="30"/>
              </w:rPr>
              <w:t>评分指标</w:t>
            </w:r>
          </w:p>
        </w:tc>
        <w:tc>
          <w:tcPr>
            <w:tcW w:w="7743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 w14:paraId="6A1AF5DE">
            <w:pPr>
              <w:pStyle w:val="5"/>
              <w:widowControl/>
              <w:wordWrap w:val="0"/>
              <w:spacing w:beforeAutospacing="0" w:afterAutospacing="0" w:line="480" w:lineRule="exact"/>
              <w:jc w:val="center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hint="eastAsia" w:ascii="黑体" w:hAnsi="黑体" w:eastAsia="黑体" w:cs="黑体"/>
                <w:sz w:val="30"/>
                <w:szCs w:val="30"/>
              </w:rPr>
              <w:t>评分说明</w:t>
            </w:r>
          </w:p>
        </w:tc>
        <w:tc>
          <w:tcPr>
            <w:tcW w:w="85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 w14:paraId="59C5FEAD">
            <w:pPr>
              <w:pStyle w:val="5"/>
              <w:widowControl/>
              <w:wordWrap w:val="0"/>
              <w:spacing w:beforeAutospacing="0" w:afterAutospacing="0" w:line="480" w:lineRule="exact"/>
              <w:jc w:val="center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hint="eastAsia" w:ascii="黑体" w:hAnsi="黑体" w:eastAsia="黑体" w:cs="黑体"/>
                <w:sz w:val="30"/>
                <w:szCs w:val="30"/>
              </w:rPr>
              <w:t>分值</w:t>
            </w:r>
          </w:p>
        </w:tc>
        <w:tc>
          <w:tcPr>
            <w:tcW w:w="2100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 w14:paraId="11A90FFC">
            <w:pPr>
              <w:pStyle w:val="5"/>
              <w:widowControl/>
              <w:wordWrap w:val="0"/>
              <w:spacing w:beforeAutospacing="0" w:afterAutospacing="0" w:line="480" w:lineRule="exact"/>
              <w:jc w:val="center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hint="eastAsia" w:ascii="黑体" w:hAnsi="黑体" w:eastAsia="黑体" w:cs="黑体"/>
                <w:sz w:val="30"/>
                <w:szCs w:val="30"/>
              </w:rPr>
              <w:t>得分</w:t>
            </w:r>
          </w:p>
        </w:tc>
      </w:tr>
      <w:tr w14:paraId="3F56781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</w:trPr>
        <w:tc>
          <w:tcPr>
            <w:tcW w:w="3219" w:type="dxa"/>
            <w:vMerge w:val="restart"/>
            <w:tcBorders>
              <w:top w:val="single" w:color="auto" w:sz="4" w:space="0"/>
              <w:left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 w14:paraId="149D4FE7">
            <w:pPr>
              <w:pStyle w:val="5"/>
              <w:widowControl/>
              <w:wordWrap w:val="0"/>
              <w:spacing w:beforeAutospacing="0" w:afterAutospacing="0" w:line="480" w:lineRule="exact"/>
              <w:jc w:val="center"/>
              <w:rPr>
                <w:rFonts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机构资质</w:t>
            </w:r>
          </w:p>
          <w:p w14:paraId="27715FCB">
            <w:pPr>
              <w:pStyle w:val="5"/>
              <w:widowControl/>
              <w:wordWrap w:val="0"/>
              <w:spacing w:beforeAutospacing="0" w:afterAutospacing="0" w:line="480" w:lineRule="exact"/>
              <w:jc w:val="center"/>
              <w:rPr>
                <w:rFonts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（</w:t>
            </w:r>
            <w:r>
              <w:rPr>
                <w:rFonts w:ascii="仿宋_GB2312" w:hAnsi="仿宋_GB2312" w:eastAsia="仿宋_GB2312" w:cs="仿宋_GB2312"/>
                <w:sz w:val="30"/>
                <w:szCs w:val="30"/>
              </w:rPr>
              <w:t>30</w:t>
            </w: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分）</w:t>
            </w:r>
          </w:p>
        </w:tc>
        <w:tc>
          <w:tcPr>
            <w:tcW w:w="77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 w14:paraId="2D29AF36">
            <w:pPr>
              <w:pStyle w:val="5"/>
              <w:widowControl/>
              <w:spacing w:beforeAutospacing="0" w:afterAutospacing="0" w:line="480" w:lineRule="exact"/>
              <w:jc w:val="both"/>
              <w:rPr>
                <w:rFonts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</w:rPr>
              <w:t>主营业务包括</w:t>
            </w:r>
            <w:r>
              <w:rPr>
                <w:rFonts w:hint="eastAsia"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  <w:lang w:val="en-US" w:eastAsia="zh-CN"/>
              </w:rPr>
              <w:t>涉农</w:t>
            </w:r>
            <w:r>
              <w:rPr>
                <w:rFonts w:hint="eastAsia"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</w:rPr>
              <w:t>教育</w:t>
            </w:r>
            <w:r>
              <w:rPr>
                <w:rFonts w:hint="eastAsia"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  <w:lang w:eastAsia="zh-CN"/>
              </w:rPr>
              <w:t>、</w:t>
            </w:r>
            <w:r>
              <w:rPr>
                <w:rFonts w:hint="eastAsia"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</w:rPr>
              <w:t>培训、推广</w:t>
            </w:r>
            <w:r>
              <w:rPr>
                <w:rFonts w:hint="eastAsia"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  <w:lang w:val="en-US" w:eastAsia="zh-CN"/>
              </w:rPr>
              <w:t>等</w:t>
            </w:r>
          </w:p>
        </w:tc>
        <w:tc>
          <w:tcPr>
            <w:tcW w:w="85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 w14:paraId="2AC620BB">
            <w:pPr>
              <w:pStyle w:val="5"/>
              <w:widowControl/>
              <w:wordWrap w:val="0"/>
              <w:spacing w:beforeAutospacing="0" w:afterAutospacing="0" w:line="480" w:lineRule="exact"/>
              <w:jc w:val="center"/>
              <w:rPr>
                <w:rFonts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</w:rPr>
              <w:t>5</w:t>
            </w:r>
            <w:r>
              <w:rPr>
                <w:rFonts w:hint="eastAsia"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</w:rPr>
              <w:t>分</w:t>
            </w:r>
          </w:p>
        </w:tc>
        <w:tc>
          <w:tcPr>
            <w:tcW w:w="2100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 w14:paraId="087EFAAC">
            <w:pPr>
              <w:pStyle w:val="5"/>
              <w:widowControl/>
              <w:wordWrap w:val="0"/>
              <w:spacing w:beforeAutospacing="0" w:afterAutospacing="0" w:line="480" w:lineRule="exact"/>
              <w:jc w:val="center"/>
              <w:rPr>
                <w:rFonts w:ascii="黑体" w:hAnsi="黑体" w:eastAsia="黑体" w:cs="黑体"/>
                <w:sz w:val="30"/>
                <w:szCs w:val="30"/>
              </w:rPr>
            </w:pPr>
          </w:p>
        </w:tc>
      </w:tr>
      <w:tr w14:paraId="2C170D0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0" w:hRule="atLeast"/>
        </w:trPr>
        <w:tc>
          <w:tcPr>
            <w:tcW w:w="3219" w:type="dxa"/>
            <w:vMerge w:val="continue"/>
            <w:tcBorders>
              <w:left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 w14:paraId="0C4FFC79">
            <w:pPr>
              <w:pStyle w:val="5"/>
              <w:widowControl/>
              <w:wordWrap w:val="0"/>
              <w:spacing w:beforeAutospacing="0" w:afterAutospacing="0" w:line="480" w:lineRule="exact"/>
              <w:jc w:val="center"/>
              <w:rPr>
                <w:rFonts w:ascii="仿宋_GB2312" w:hAnsi="仿宋_GB2312" w:eastAsia="仿宋_GB2312" w:cs="仿宋_GB2312"/>
                <w:sz w:val="30"/>
                <w:szCs w:val="30"/>
              </w:rPr>
            </w:pPr>
          </w:p>
        </w:tc>
        <w:tc>
          <w:tcPr>
            <w:tcW w:w="77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 w14:paraId="0EC6BC9F">
            <w:pPr>
              <w:pStyle w:val="5"/>
              <w:widowControl/>
              <w:wordWrap w:val="0"/>
              <w:spacing w:beforeAutospacing="0" w:afterAutospacing="0" w:line="480" w:lineRule="exact"/>
              <w:jc w:val="both"/>
              <w:rPr>
                <w:rFonts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shd w:val="clear" w:color="auto" w:fill="FFFFFF"/>
              </w:rPr>
              <w:t>机构有健全的财务部门，完善的财务制度</w:t>
            </w:r>
          </w:p>
        </w:tc>
        <w:tc>
          <w:tcPr>
            <w:tcW w:w="85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 w14:paraId="61742648">
            <w:pPr>
              <w:pStyle w:val="5"/>
              <w:widowControl/>
              <w:wordWrap w:val="0"/>
              <w:spacing w:beforeAutospacing="0" w:afterAutospacing="0" w:line="480" w:lineRule="exact"/>
              <w:jc w:val="center"/>
              <w:rPr>
                <w:rFonts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</w:rPr>
              <w:t>5</w:t>
            </w:r>
            <w:r>
              <w:rPr>
                <w:rFonts w:hint="eastAsia"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</w:rPr>
              <w:t>分</w:t>
            </w:r>
          </w:p>
        </w:tc>
        <w:tc>
          <w:tcPr>
            <w:tcW w:w="2100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 w14:paraId="2C5D697D">
            <w:pPr>
              <w:pStyle w:val="5"/>
              <w:widowControl/>
              <w:wordWrap w:val="0"/>
              <w:spacing w:beforeAutospacing="0" w:afterAutospacing="0" w:line="480" w:lineRule="exact"/>
              <w:jc w:val="center"/>
              <w:rPr>
                <w:rFonts w:ascii="黑体" w:hAnsi="黑体" w:eastAsia="黑体" w:cs="黑体"/>
                <w:sz w:val="30"/>
                <w:szCs w:val="30"/>
              </w:rPr>
            </w:pPr>
          </w:p>
        </w:tc>
      </w:tr>
      <w:tr w14:paraId="5636404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5" w:hRule="atLeast"/>
        </w:trPr>
        <w:tc>
          <w:tcPr>
            <w:tcW w:w="3219" w:type="dxa"/>
            <w:vMerge w:val="continue"/>
            <w:tcBorders>
              <w:left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 w14:paraId="239891E3">
            <w:pPr>
              <w:pStyle w:val="5"/>
              <w:widowControl/>
              <w:wordWrap w:val="0"/>
              <w:spacing w:beforeAutospacing="0" w:afterAutospacing="0" w:line="480" w:lineRule="exact"/>
              <w:jc w:val="center"/>
              <w:rPr>
                <w:rFonts w:ascii="仿宋_GB2312" w:hAnsi="仿宋_GB2312" w:eastAsia="仿宋_GB2312" w:cs="仿宋_GB2312"/>
                <w:sz w:val="30"/>
                <w:szCs w:val="30"/>
              </w:rPr>
            </w:pPr>
          </w:p>
        </w:tc>
        <w:tc>
          <w:tcPr>
            <w:tcW w:w="7743" w:type="dxa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tcMar>
              <w:left w:w="105" w:type="dxa"/>
              <w:right w:w="105" w:type="dxa"/>
            </w:tcMar>
            <w:vAlign w:val="center"/>
          </w:tcPr>
          <w:p w14:paraId="288DA4BB">
            <w:pPr>
              <w:pStyle w:val="5"/>
              <w:widowControl/>
              <w:shd w:val="clear" w:color="auto" w:fill="FFFFFF"/>
              <w:spacing w:beforeAutospacing="0" w:afterAutospacing="0" w:line="480" w:lineRule="exact"/>
              <w:jc w:val="both"/>
              <w:rPr>
                <w:rFonts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shd w:val="clear" w:color="auto" w:fill="FFFFFF"/>
                <w:lang w:val="en-US" w:eastAsia="zh-CN"/>
              </w:rPr>
              <w:t>上一期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shd w:val="clear" w:color="auto" w:fill="FFFFFF"/>
              </w:rPr>
              <w:t>培育经费开支清晰，符合高素质农民培育资金使用范围，未开展高素质农民培育的机构可提供其他类型的培训经费使用情况</w:t>
            </w:r>
          </w:p>
        </w:tc>
        <w:tc>
          <w:tcPr>
            <w:tcW w:w="8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5" w:type="dxa"/>
              <w:right w:w="105" w:type="dxa"/>
            </w:tcMar>
            <w:vAlign w:val="center"/>
          </w:tcPr>
          <w:p w14:paraId="5F668E79">
            <w:pPr>
              <w:pStyle w:val="5"/>
              <w:widowControl/>
              <w:wordWrap w:val="0"/>
              <w:spacing w:beforeAutospacing="0" w:afterAutospacing="0" w:line="480" w:lineRule="exact"/>
              <w:jc w:val="center"/>
              <w:rPr>
                <w:rFonts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ascii="仿宋_GB2312" w:hAnsi="仿宋_GB2312" w:eastAsia="仿宋_GB2312" w:cs="仿宋_GB2312"/>
                <w:sz w:val="30"/>
                <w:szCs w:val="30"/>
              </w:rPr>
              <w:t>10</w:t>
            </w: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分</w:t>
            </w:r>
          </w:p>
        </w:tc>
        <w:tc>
          <w:tcPr>
            <w:tcW w:w="2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5" w:type="dxa"/>
              <w:right w:w="105" w:type="dxa"/>
            </w:tcMar>
            <w:vAlign w:val="center"/>
          </w:tcPr>
          <w:p w14:paraId="5D334F5E">
            <w:pPr>
              <w:pStyle w:val="5"/>
              <w:widowControl/>
              <w:wordWrap w:val="0"/>
              <w:spacing w:beforeAutospacing="0" w:afterAutospacing="0" w:line="480" w:lineRule="exact"/>
              <w:jc w:val="center"/>
              <w:rPr>
                <w:rFonts w:ascii="仿宋_GB2312" w:hAnsi="仿宋_GB2312" w:eastAsia="仿宋_GB2312" w:cs="仿宋_GB2312"/>
                <w:sz w:val="30"/>
                <w:szCs w:val="30"/>
              </w:rPr>
            </w:pPr>
          </w:p>
        </w:tc>
      </w:tr>
      <w:tr w14:paraId="3792D48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3" w:hRule="atLeast"/>
        </w:trPr>
        <w:tc>
          <w:tcPr>
            <w:tcW w:w="3219" w:type="dxa"/>
            <w:vMerge w:val="continue"/>
            <w:tcBorders>
              <w:left w:val="single" w:color="auto" w:sz="6" w:space="0"/>
              <w:bottom w:val="single" w:color="auto" w:sz="4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 w14:paraId="03497A4D">
            <w:pPr>
              <w:pStyle w:val="5"/>
              <w:widowControl/>
              <w:wordWrap w:val="0"/>
              <w:spacing w:beforeAutospacing="0" w:afterAutospacing="0" w:line="480" w:lineRule="exact"/>
              <w:jc w:val="center"/>
              <w:rPr>
                <w:rFonts w:ascii="仿宋_GB2312" w:hAnsi="仿宋_GB2312" w:eastAsia="仿宋_GB2312" w:cs="仿宋_GB2312"/>
                <w:sz w:val="30"/>
                <w:szCs w:val="30"/>
              </w:rPr>
            </w:pPr>
          </w:p>
        </w:tc>
        <w:tc>
          <w:tcPr>
            <w:tcW w:w="7743" w:type="dxa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tcMar>
              <w:left w:w="105" w:type="dxa"/>
              <w:right w:w="105" w:type="dxa"/>
            </w:tcMar>
            <w:vAlign w:val="center"/>
          </w:tcPr>
          <w:p w14:paraId="71F242B0">
            <w:pPr>
              <w:pStyle w:val="5"/>
              <w:widowControl/>
              <w:wordWrap w:val="0"/>
              <w:spacing w:beforeAutospacing="0" w:afterAutospacing="0" w:line="480" w:lineRule="exact"/>
              <w:jc w:val="both"/>
              <w:rPr>
                <w:rFonts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</w:rPr>
              <w:t>具有一定的培训经验，上一</w:t>
            </w:r>
            <w:r>
              <w:rPr>
                <w:rFonts w:hint="eastAsia"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  <w:lang w:val="en-US" w:eastAsia="zh-CN"/>
              </w:rPr>
              <w:t>期</w:t>
            </w:r>
            <w:r>
              <w:rPr>
                <w:rFonts w:hint="eastAsia"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</w:rPr>
              <w:t>培育满意度达</w:t>
            </w:r>
            <w:r>
              <w:rPr>
                <w:rFonts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</w:rPr>
              <w:t>90%</w:t>
            </w:r>
            <w:r>
              <w:rPr>
                <w:rFonts w:hint="eastAsia"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</w:rPr>
              <w:t>以上，满意度低于</w:t>
            </w:r>
            <w:r>
              <w:rPr>
                <w:rFonts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</w:rPr>
              <w:t>90%</w:t>
            </w:r>
            <w:r>
              <w:rPr>
                <w:rFonts w:hint="eastAsia"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</w:rPr>
              <w:t>不得分</w:t>
            </w:r>
            <w:r>
              <w:rPr>
                <w:rFonts w:hint="eastAsia"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  <w:lang w:eastAsia="zh-CN"/>
              </w:rPr>
              <w:t>，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shd w:val="clear" w:color="auto" w:fill="FFFFFF"/>
              </w:rPr>
              <w:t>未开展高素质农民培育的机构可提供其他类型的培训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shd w:val="clear" w:color="auto" w:fill="FFFFFF"/>
                <w:lang w:val="en-US" w:eastAsia="zh-CN"/>
              </w:rPr>
              <w:t>满意度，</w:t>
            </w:r>
            <w:r>
              <w:rPr>
                <w:rFonts w:hint="eastAsia"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</w:rPr>
              <w:t>无培育经验不得分</w:t>
            </w:r>
            <w:r>
              <w:rPr>
                <w:rFonts w:hint="eastAsia"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  <w:lang w:eastAsia="zh-CN"/>
              </w:rPr>
              <w:t>。</w:t>
            </w:r>
          </w:p>
        </w:tc>
        <w:tc>
          <w:tcPr>
            <w:tcW w:w="8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5" w:type="dxa"/>
              <w:right w:w="105" w:type="dxa"/>
            </w:tcMar>
            <w:vAlign w:val="center"/>
          </w:tcPr>
          <w:p w14:paraId="40AF3A50">
            <w:pPr>
              <w:pStyle w:val="5"/>
              <w:widowControl/>
              <w:wordWrap w:val="0"/>
              <w:spacing w:beforeAutospacing="0" w:afterAutospacing="0" w:line="480" w:lineRule="exact"/>
              <w:jc w:val="center"/>
              <w:rPr>
                <w:rFonts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ascii="仿宋_GB2312" w:hAnsi="仿宋_GB2312" w:eastAsia="仿宋_GB2312" w:cs="仿宋_GB2312"/>
                <w:sz w:val="30"/>
                <w:szCs w:val="30"/>
              </w:rPr>
              <w:t>10</w:t>
            </w: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分</w:t>
            </w:r>
          </w:p>
        </w:tc>
        <w:tc>
          <w:tcPr>
            <w:tcW w:w="2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5" w:type="dxa"/>
              <w:right w:w="105" w:type="dxa"/>
            </w:tcMar>
            <w:vAlign w:val="center"/>
          </w:tcPr>
          <w:p w14:paraId="3F7EB3C0">
            <w:pPr>
              <w:pStyle w:val="5"/>
              <w:widowControl/>
              <w:wordWrap w:val="0"/>
              <w:spacing w:beforeAutospacing="0" w:afterAutospacing="0" w:line="480" w:lineRule="exact"/>
              <w:jc w:val="center"/>
              <w:rPr>
                <w:rFonts w:ascii="仿宋_GB2312" w:hAnsi="仿宋_GB2312" w:eastAsia="仿宋_GB2312" w:cs="仿宋_GB2312"/>
                <w:sz w:val="30"/>
                <w:szCs w:val="30"/>
              </w:rPr>
            </w:pPr>
          </w:p>
        </w:tc>
      </w:tr>
      <w:tr w14:paraId="45BA9D3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6" w:hRule="atLeast"/>
        </w:trPr>
        <w:tc>
          <w:tcPr>
            <w:tcW w:w="321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5" w:type="dxa"/>
              <w:right w:w="105" w:type="dxa"/>
            </w:tcMar>
            <w:vAlign w:val="center"/>
          </w:tcPr>
          <w:p w14:paraId="260EA1C2">
            <w:pPr>
              <w:pStyle w:val="5"/>
              <w:widowControl/>
              <w:wordWrap w:val="0"/>
              <w:spacing w:beforeAutospacing="0" w:afterAutospacing="0" w:line="480" w:lineRule="exact"/>
              <w:jc w:val="center"/>
              <w:rPr>
                <w:rFonts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教学条件</w:t>
            </w:r>
          </w:p>
          <w:p w14:paraId="6D83C2A5">
            <w:pPr>
              <w:pStyle w:val="5"/>
              <w:widowControl/>
              <w:wordWrap w:val="0"/>
              <w:spacing w:beforeAutospacing="0" w:afterAutospacing="0" w:line="480" w:lineRule="exact"/>
              <w:jc w:val="center"/>
              <w:rPr>
                <w:rFonts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（</w:t>
            </w:r>
            <w:r>
              <w:rPr>
                <w:rFonts w:ascii="仿宋_GB2312" w:hAnsi="仿宋_GB2312" w:eastAsia="仿宋_GB2312" w:cs="仿宋_GB2312"/>
                <w:sz w:val="30"/>
                <w:szCs w:val="30"/>
              </w:rPr>
              <w:t>45</w:t>
            </w: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分）</w:t>
            </w:r>
          </w:p>
        </w:tc>
        <w:tc>
          <w:tcPr>
            <w:tcW w:w="77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 w14:paraId="125B7FAD">
            <w:pPr>
              <w:pStyle w:val="5"/>
              <w:widowControl/>
              <w:wordWrap w:val="0"/>
              <w:spacing w:beforeAutospacing="0" w:afterAutospacing="0" w:line="480" w:lineRule="exact"/>
              <w:jc w:val="both"/>
              <w:rPr>
                <w:rFonts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shd w:val="clear" w:color="auto" w:fill="FFFFFF"/>
              </w:rPr>
              <w:t>机构自身具备课堂集中教学场所及配套设施得</w:t>
            </w:r>
            <w:r>
              <w:rPr>
                <w:rFonts w:ascii="仿宋_GB2312" w:hAnsi="仿宋_GB2312" w:eastAsia="仿宋_GB2312" w:cs="仿宋_GB2312"/>
                <w:sz w:val="32"/>
                <w:szCs w:val="32"/>
                <w:shd w:val="clear" w:color="auto" w:fill="FFFFFF"/>
              </w:rPr>
              <w:t>15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shd w:val="clear" w:color="auto" w:fill="FFFFFF"/>
              </w:rPr>
              <w:t>分，租借或共享得</w:t>
            </w:r>
            <w:r>
              <w:rPr>
                <w:rFonts w:ascii="仿宋_GB2312" w:hAnsi="仿宋_GB2312" w:eastAsia="仿宋_GB2312" w:cs="仿宋_GB2312"/>
                <w:sz w:val="32"/>
                <w:szCs w:val="32"/>
                <w:shd w:val="clear" w:color="auto" w:fill="FFFFFF"/>
              </w:rPr>
              <w:t>12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shd w:val="clear" w:color="auto" w:fill="FFFFFF"/>
              </w:rPr>
              <w:t>分</w:t>
            </w:r>
          </w:p>
        </w:tc>
        <w:tc>
          <w:tcPr>
            <w:tcW w:w="8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 w14:paraId="03688FBE">
            <w:pPr>
              <w:pStyle w:val="5"/>
              <w:widowControl/>
              <w:wordWrap w:val="0"/>
              <w:spacing w:beforeAutospacing="0" w:afterAutospacing="0" w:line="480" w:lineRule="exact"/>
              <w:jc w:val="center"/>
              <w:rPr>
                <w:rFonts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ascii="仿宋_GB2312" w:hAnsi="仿宋_GB2312" w:eastAsia="仿宋_GB2312" w:cs="仿宋_GB2312"/>
                <w:sz w:val="30"/>
                <w:szCs w:val="30"/>
              </w:rPr>
              <w:t>15</w:t>
            </w: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分</w:t>
            </w:r>
          </w:p>
        </w:tc>
        <w:tc>
          <w:tcPr>
            <w:tcW w:w="21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left w:w="105" w:type="dxa"/>
              <w:right w:w="105" w:type="dxa"/>
            </w:tcMar>
            <w:vAlign w:val="center"/>
          </w:tcPr>
          <w:p w14:paraId="467431A8">
            <w:pPr>
              <w:pStyle w:val="5"/>
              <w:widowControl/>
              <w:wordWrap w:val="0"/>
              <w:spacing w:beforeAutospacing="0" w:afterAutospacing="0" w:line="480" w:lineRule="exact"/>
              <w:jc w:val="center"/>
              <w:rPr>
                <w:rFonts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</w:rPr>
            </w:pPr>
          </w:p>
        </w:tc>
      </w:tr>
      <w:tr w14:paraId="695381F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5" w:hRule="atLeast"/>
        </w:trPr>
        <w:tc>
          <w:tcPr>
            <w:tcW w:w="32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5" w:type="dxa"/>
              <w:right w:w="105" w:type="dxa"/>
            </w:tcMar>
            <w:vAlign w:val="center"/>
          </w:tcPr>
          <w:p w14:paraId="4529272F">
            <w:pPr>
              <w:pStyle w:val="5"/>
              <w:widowControl/>
              <w:wordWrap w:val="0"/>
              <w:spacing w:beforeAutospacing="0" w:afterAutospacing="0" w:line="480" w:lineRule="exact"/>
              <w:jc w:val="center"/>
              <w:rPr>
                <w:rFonts w:ascii="仿宋_GB2312" w:hAnsi="仿宋_GB2312" w:eastAsia="仿宋_GB2312" w:cs="仿宋_GB2312"/>
                <w:sz w:val="30"/>
                <w:szCs w:val="30"/>
              </w:rPr>
            </w:pPr>
          </w:p>
        </w:tc>
        <w:tc>
          <w:tcPr>
            <w:tcW w:w="7743" w:type="dxa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 w14:paraId="635F3185">
            <w:pPr>
              <w:pStyle w:val="5"/>
              <w:widowControl/>
              <w:spacing w:beforeAutospacing="0" w:afterAutospacing="0" w:line="480" w:lineRule="exact"/>
              <w:jc w:val="both"/>
              <w:rPr>
                <w:rFonts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shd w:val="clear" w:color="auto" w:fill="FFFFFF"/>
              </w:rPr>
              <w:t>实训或合作实训基地</w:t>
            </w:r>
            <w:r>
              <w:rPr>
                <w:rFonts w:ascii="仿宋_GB2312" w:hAnsi="仿宋_GB2312" w:eastAsia="仿宋_GB2312" w:cs="仿宋_GB2312"/>
                <w:sz w:val="32"/>
                <w:szCs w:val="32"/>
                <w:shd w:val="clear" w:color="auto" w:fill="FFFFFF"/>
              </w:rPr>
              <w:t>5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shd w:val="clear" w:color="auto" w:fill="FFFFFF"/>
              </w:rPr>
              <w:t>个以上得</w:t>
            </w:r>
            <w:r>
              <w:rPr>
                <w:rFonts w:ascii="仿宋_GB2312" w:hAnsi="仿宋_GB2312" w:eastAsia="仿宋_GB2312" w:cs="仿宋_GB2312"/>
                <w:sz w:val="32"/>
                <w:szCs w:val="32"/>
                <w:shd w:val="clear" w:color="auto" w:fill="FFFFFF"/>
              </w:rPr>
              <w:t>5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shd w:val="clear" w:color="auto" w:fill="FFFFFF"/>
              </w:rPr>
              <w:t>分、每少一个扣</w:t>
            </w:r>
            <w:r>
              <w:rPr>
                <w:rFonts w:ascii="仿宋_GB2312" w:hAnsi="仿宋_GB2312" w:eastAsia="仿宋_GB2312" w:cs="仿宋_GB2312"/>
                <w:sz w:val="32"/>
                <w:szCs w:val="32"/>
                <w:shd w:val="clear" w:color="auto" w:fill="FFFFFF"/>
              </w:rPr>
              <w:t>1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shd w:val="clear" w:color="auto" w:fill="FFFFFF"/>
              </w:rPr>
              <w:t>分</w:t>
            </w:r>
          </w:p>
        </w:tc>
        <w:tc>
          <w:tcPr>
            <w:tcW w:w="85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 w14:paraId="33F7C76C">
            <w:pPr>
              <w:pStyle w:val="5"/>
              <w:widowControl/>
              <w:wordWrap w:val="0"/>
              <w:spacing w:beforeAutospacing="0" w:afterAutospacing="0" w:line="480" w:lineRule="exact"/>
              <w:jc w:val="center"/>
              <w:rPr>
                <w:rFonts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ascii="仿宋_GB2312" w:hAnsi="仿宋_GB2312" w:eastAsia="仿宋_GB2312" w:cs="仿宋_GB2312"/>
                <w:sz w:val="30"/>
                <w:szCs w:val="30"/>
              </w:rPr>
              <w:t>5</w:t>
            </w: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分</w:t>
            </w:r>
          </w:p>
        </w:tc>
        <w:tc>
          <w:tcPr>
            <w:tcW w:w="2100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tcMar>
              <w:left w:w="105" w:type="dxa"/>
              <w:right w:w="105" w:type="dxa"/>
            </w:tcMar>
            <w:vAlign w:val="center"/>
          </w:tcPr>
          <w:p w14:paraId="1B19B37B">
            <w:pPr>
              <w:pStyle w:val="5"/>
              <w:widowControl/>
              <w:wordWrap w:val="0"/>
              <w:spacing w:beforeAutospacing="0" w:afterAutospacing="0" w:line="480" w:lineRule="exact"/>
              <w:jc w:val="center"/>
              <w:rPr>
                <w:rFonts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</w:rPr>
            </w:pPr>
          </w:p>
        </w:tc>
      </w:tr>
      <w:tr w14:paraId="619D857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0" w:hRule="atLeast"/>
        </w:trPr>
        <w:tc>
          <w:tcPr>
            <w:tcW w:w="32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5" w:type="dxa"/>
              <w:right w:w="105" w:type="dxa"/>
            </w:tcMar>
            <w:vAlign w:val="center"/>
          </w:tcPr>
          <w:p w14:paraId="0411B913">
            <w:pPr>
              <w:pStyle w:val="5"/>
              <w:widowControl/>
              <w:wordWrap w:val="0"/>
              <w:spacing w:beforeAutospacing="0" w:afterAutospacing="0" w:line="480" w:lineRule="exact"/>
              <w:jc w:val="center"/>
              <w:rPr>
                <w:rFonts w:ascii="仿宋_GB2312" w:hAnsi="仿宋_GB2312" w:eastAsia="仿宋_GB2312" w:cs="仿宋_GB2312"/>
                <w:sz w:val="30"/>
                <w:szCs w:val="30"/>
              </w:rPr>
            </w:pPr>
          </w:p>
        </w:tc>
        <w:tc>
          <w:tcPr>
            <w:tcW w:w="7743" w:type="dxa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 w14:paraId="6278CCA1">
            <w:pPr>
              <w:pStyle w:val="5"/>
              <w:widowControl/>
              <w:spacing w:beforeAutospacing="0" w:afterAutospacing="0" w:line="480" w:lineRule="exact"/>
              <w:jc w:val="both"/>
              <w:rPr>
                <w:rFonts w:ascii="仿宋_GB2312" w:hAnsi="仿宋_GB2312" w:eastAsia="仿宋_GB2312" w:cs="仿宋_GB2312"/>
                <w:sz w:val="32"/>
                <w:szCs w:val="32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</w:rPr>
              <w:t>具备专兼职教师队伍得</w:t>
            </w:r>
            <w:r>
              <w:rPr>
                <w:rFonts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</w:rPr>
              <w:t>5</w:t>
            </w:r>
            <w:r>
              <w:rPr>
                <w:rFonts w:hint="eastAsia"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</w:rPr>
              <w:t>分</w:t>
            </w:r>
          </w:p>
        </w:tc>
        <w:tc>
          <w:tcPr>
            <w:tcW w:w="85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 w14:paraId="0FB29344">
            <w:pPr>
              <w:pStyle w:val="5"/>
              <w:widowControl/>
              <w:wordWrap w:val="0"/>
              <w:spacing w:beforeAutospacing="0" w:afterAutospacing="0" w:line="480" w:lineRule="exact"/>
              <w:jc w:val="center"/>
              <w:rPr>
                <w:rFonts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ascii="仿宋_GB2312" w:hAnsi="仿宋_GB2312" w:eastAsia="仿宋_GB2312" w:cs="仿宋_GB2312"/>
                <w:sz w:val="30"/>
                <w:szCs w:val="30"/>
              </w:rPr>
              <w:t>5</w:t>
            </w: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分</w:t>
            </w:r>
          </w:p>
        </w:tc>
        <w:tc>
          <w:tcPr>
            <w:tcW w:w="2100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tcMar>
              <w:left w:w="105" w:type="dxa"/>
              <w:right w:w="105" w:type="dxa"/>
            </w:tcMar>
            <w:vAlign w:val="center"/>
          </w:tcPr>
          <w:p w14:paraId="5EFF23E7">
            <w:pPr>
              <w:pStyle w:val="5"/>
              <w:widowControl/>
              <w:wordWrap w:val="0"/>
              <w:spacing w:beforeAutospacing="0" w:afterAutospacing="0" w:line="480" w:lineRule="exact"/>
              <w:jc w:val="center"/>
              <w:rPr>
                <w:rFonts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</w:rPr>
            </w:pPr>
          </w:p>
        </w:tc>
      </w:tr>
      <w:tr w14:paraId="4B3659B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32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5" w:type="dxa"/>
              <w:right w:w="105" w:type="dxa"/>
            </w:tcMar>
            <w:vAlign w:val="center"/>
          </w:tcPr>
          <w:p w14:paraId="003CF88F">
            <w:pPr>
              <w:pStyle w:val="5"/>
              <w:widowControl/>
              <w:wordWrap w:val="0"/>
              <w:spacing w:beforeAutospacing="0" w:afterAutospacing="0" w:line="480" w:lineRule="exact"/>
              <w:jc w:val="center"/>
              <w:rPr>
                <w:rFonts w:ascii="仿宋_GB2312" w:hAnsi="仿宋_GB2312" w:eastAsia="仿宋_GB2312" w:cs="仿宋_GB2312"/>
                <w:sz w:val="30"/>
                <w:szCs w:val="30"/>
              </w:rPr>
            </w:pPr>
          </w:p>
        </w:tc>
        <w:tc>
          <w:tcPr>
            <w:tcW w:w="7743" w:type="dxa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 w14:paraId="0B7CF483">
            <w:pPr>
              <w:pStyle w:val="5"/>
              <w:widowControl/>
              <w:wordWrap w:val="0"/>
              <w:spacing w:beforeAutospacing="0" w:afterAutospacing="0" w:line="480" w:lineRule="exact"/>
              <w:rPr>
                <w:rFonts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</w:rPr>
              <w:t>配备稳定优质的专职教育管理人员</w:t>
            </w:r>
          </w:p>
        </w:tc>
        <w:tc>
          <w:tcPr>
            <w:tcW w:w="85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 w14:paraId="55FF0749">
            <w:pPr>
              <w:pStyle w:val="5"/>
              <w:widowControl/>
              <w:wordWrap w:val="0"/>
              <w:spacing w:beforeAutospacing="0" w:afterAutospacing="0" w:line="480" w:lineRule="exact"/>
              <w:jc w:val="center"/>
              <w:rPr>
                <w:rFonts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ascii="仿宋_GB2312" w:hAnsi="仿宋_GB2312" w:eastAsia="仿宋_GB2312" w:cs="仿宋_GB2312"/>
                <w:sz w:val="30"/>
                <w:szCs w:val="30"/>
              </w:rPr>
              <w:t>5</w:t>
            </w: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分</w:t>
            </w:r>
          </w:p>
        </w:tc>
        <w:tc>
          <w:tcPr>
            <w:tcW w:w="2100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tcMar>
              <w:left w:w="105" w:type="dxa"/>
              <w:right w:w="105" w:type="dxa"/>
            </w:tcMar>
            <w:vAlign w:val="center"/>
          </w:tcPr>
          <w:p w14:paraId="07FB233A">
            <w:pPr>
              <w:pStyle w:val="5"/>
              <w:widowControl/>
              <w:wordWrap w:val="0"/>
              <w:spacing w:beforeAutospacing="0" w:afterAutospacing="0" w:line="480" w:lineRule="exact"/>
              <w:jc w:val="center"/>
              <w:rPr>
                <w:rFonts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</w:rPr>
            </w:pPr>
          </w:p>
        </w:tc>
      </w:tr>
      <w:tr w14:paraId="0C62C66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</w:trPr>
        <w:tc>
          <w:tcPr>
            <w:tcW w:w="32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5" w:type="dxa"/>
              <w:right w:w="105" w:type="dxa"/>
            </w:tcMar>
            <w:vAlign w:val="center"/>
          </w:tcPr>
          <w:p w14:paraId="37E8FCDE">
            <w:pPr>
              <w:pStyle w:val="5"/>
              <w:widowControl/>
              <w:wordWrap w:val="0"/>
              <w:spacing w:beforeAutospacing="0" w:afterAutospacing="0" w:line="480" w:lineRule="exact"/>
              <w:jc w:val="center"/>
              <w:rPr>
                <w:rFonts w:ascii="仿宋_GB2312" w:hAnsi="仿宋_GB2312" w:eastAsia="仿宋_GB2312" w:cs="仿宋_GB2312"/>
                <w:sz w:val="30"/>
                <w:szCs w:val="30"/>
              </w:rPr>
            </w:pPr>
          </w:p>
        </w:tc>
        <w:tc>
          <w:tcPr>
            <w:tcW w:w="77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 w14:paraId="64787E15">
            <w:pPr>
              <w:pStyle w:val="5"/>
              <w:widowControl/>
              <w:wordWrap w:val="0"/>
              <w:spacing w:beforeAutospacing="0" w:afterAutospacing="0" w:line="480" w:lineRule="exact"/>
              <w:jc w:val="both"/>
              <w:rPr>
                <w:rFonts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</w:rPr>
              <w:t>根据学员需求精准开发和设计课程</w:t>
            </w:r>
          </w:p>
        </w:tc>
        <w:tc>
          <w:tcPr>
            <w:tcW w:w="85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 w14:paraId="16C3607B">
            <w:pPr>
              <w:pStyle w:val="5"/>
              <w:widowControl/>
              <w:wordWrap w:val="0"/>
              <w:spacing w:beforeAutospacing="0" w:afterAutospacing="0" w:line="480" w:lineRule="exact"/>
              <w:jc w:val="center"/>
              <w:rPr>
                <w:rFonts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ascii="仿宋_GB2312" w:hAnsi="仿宋_GB2312" w:eastAsia="仿宋_GB2312" w:cs="仿宋_GB2312"/>
                <w:sz w:val="30"/>
                <w:szCs w:val="30"/>
              </w:rPr>
              <w:t>5</w:t>
            </w: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分</w:t>
            </w:r>
          </w:p>
        </w:tc>
        <w:tc>
          <w:tcPr>
            <w:tcW w:w="2100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tcMar>
              <w:left w:w="105" w:type="dxa"/>
              <w:right w:w="105" w:type="dxa"/>
            </w:tcMar>
            <w:vAlign w:val="center"/>
          </w:tcPr>
          <w:p w14:paraId="5F11DA39">
            <w:pPr>
              <w:pStyle w:val="5"/>
              <w:widowControl/>
              <w:wordWrap w:val="0"/>
              <w:spacing w:beforeAutospacing="0" w:afterAutospacing="0" w:line="480" w:lineRule="exact"/>
              <w:jc w:val="center"/>
              <w:rPr>
                <w:rFonts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</w:rPr>
            </w:pPr>
          </w:p>
        </w:tc>
      </w:tr>
      <w:tr w14:paraId="1A19F6A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</w:trPr>
        <w:tc>
          <w:tcPr>
            <w:tcW w:w="32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5" w:type="dxa"/>
              <w:right w:w="105" w:type="dxa"/>
            </w:tcMar>
            <w:vAlign w:val="center"/>
          </w:tcPr>
          <w:p w14:paraId="7319074F">
            <w:pPr>
              <w:pStyle w:val="5"/>
              <w:widowControl/>
              <w:wordWrap w:val="0"/>
              <w:spacing w:beforeAutospacing="0" w:afterAutospacing="0" w:line="480" w:lineRule="exact"/>
              <w:jc w:val="center"/>
              <w:rPr>
                <w:rFonts w:ascii="仿宋_GB2312" w:hAnsi="仿宋_GB2312" w:eastAsia="仿宋_GB2312" w:cs="仿宋_GB2312"/>
                <w:sz w:val="30"/>
                <w:szCs w:val="30"/>
              </w:rPr>
            </w:pPr>
          </w:p>
        </w:tc>
        <w:tc>
          <w:tcPr>
            <w:tcW w:w="7743" w:type="dxa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 w14:paraId="3B412405">
            <w:pPr>
              <w:pStyle w:val="5"/>
              <w:widowControl/>
              <w:wordWrap w:val="0"/>
              <w:spacing w:beforeAutospacing="0" w:afterAutospacing="0" w:line="480" w:lineRule="exact"/>
              <w:rPr>
                <w:rFonts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</w:rPr>
              <w:t>能自主招收学员</w:t>
            </w:r>
          </w:p>
        </w:tc>
        <w:tc>
          <w:tcPr>
            <w:tcW w:w="85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 w14:paraId="596E1E91">
            <w:pPr>
              <w:pStyle w:val="5"/>
              <w:widowControl/>
              <w:wordWrap w:val="0"/>
              <w:spacing w:beforeAutospacing="0" w:afterAutospacing="0" w:line="480" w:lineRule="exact"/>
              <w:jc w:val="center"/>
              <w:rPr>
                <w:rFonts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ascii="仿宋_GB2312" w:hAnsi="仿宋_GB2312" w:eastAsia="仿宋_GB2312" w:cs="仿宋_GB2312"/>
                <w:sz w:val="30"/>
                <w:szCs w:val="30"/>
              </w:rPr>
              <w:t>10</w:t>
            </w: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分</w:t>
            </w:r>
          </w:p>
        </w:tc>
        <w:tc>
          <w:tcPr>
            <w:tcW w:w="2100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tcMar>
              <w:left w:w="105" w:type="dxa"/>
              <w:right w:w="105" w:type="dxa"/>
            </w:tcMar>
            <w:vAlign w:val="center"/>
          </w:tcPr>
          <w:p w14:paraId="039EB516">
            <w:pPr>
              <w:pStyle w:val="5"/>
              <w:widowControl/>
              <w:wordWrap w:val="0"/>
              <w:spacing w:beforeAutospacing="0" w:afterAutospacing="0" w:line="480" w:lineRule="exact"/>
              <w:jc w:val="center"/>
              <w:rPr>
                <w:rFonts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</w:rPr>
            </w:pPr>
          </w:p>
        </w:tc>
      </w:tr>
      <w:tr w14:paraId="4785CDE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321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 w14:paraId="6D07F942">
            <w:pPr>
              <w:pStyle w:val="5"/>
              <w:widowControl/>
              <w:wordWrap w:val="0"/>
              <w:spacing w:beforeAutospacing="0" w:afterAutospacing="0" w:line="480" w:lineRule="exact"/>
              <w:jc w:val="center"/>
              <w:rPr>
                <w:rFonts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服务与管理</w:t>
            </w:r>
          </w:p>
          <w:p w14:paraId="4B8FD289">
            <w:pPr>
              <w:pStyle w:val="5"/>
              <w:widowControl/>
              <w:wordWrap w:val="0"/>
              <w:spacing w:beforeAutospacing="0" w:afterAutospacing="0" w:line="480" w:lineRule="exact"/>
              <w:jc w:val="center"/>
              <w:rPr>
                <w:rFonts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（</w:t>
            </w:r>
            <w:r>
              <w:rPr>
                <w:rFonts w:ascii="仿宋_GB2312" w:hAnsi="仿宋_GB2312" w:eastAsia="仿宋_GB2312" w:cs="仿宋_GB2312"/>
                <w:sz w:val="30"/>
                <w:szCs w:val="30"/>
              </w:rPr>
              <w:t>25</w:t>
            </w: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分）</w:t>
            </w:r>
          </w:p>
        </w:tc>
        <w:tc>
          <w:tcPr>
            <w:tcW w:w="7743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 w14:paraId="65BCA9B2">
            <w:pPr>
              <w:pStyle w:val="5"/>
              <w:widowControl/>
              <w:wordWrap w:val="0"/>
              <w:spacing w:beforeAutospacing="0" w:afterAutospacing="0" w:line="480" w:lineRule="exact"/>
              <w:rPr>
                <w:rFonts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</w:rPr>
              <w:t>具备开展后续跟踪指导服务的能力</w:t>
            </w:r>
          </w:p>
        </w:tc>
        <w:tc>
          <w:tcPr>
            <w:tcW w:w="85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 w14:paraId="7AB5BC3E">
            <w:pPr>
              <w:pStyle w:val="5"/>
              <w:widowControl/>
              <w:wordWrap w:val="0"/>
              <w:spacing w:beforeAutospacing="0" w:afterAutospacing="0" w:line="480" w:lineRule="exact"/>
              <w:jc w:val="center"/>
              <w:rPr>
                <w:rFonts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ascii="仿宋_GB2312" w:hAnsi="仿宋_GB2312" w:eastAsia="仿宋_GB2312" w:cs="仿宋_GB2312"/>
                <w:sz w:val="30"/>
                <w:szCs w:val="30"/>
              </w:rPr>
              <w:t>5</w:t>
            </w: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分</w:t>
            </w:r>
          </w:p>
        </w:tc>
        <w:tc>
          <w:tcPr>
            <w:tcW w:w="2100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tcMar>
              <w:left w:w="105" w:type="dxa"/>
              <w:right w:w="105" w:type="dxa"/>
            </w:tcMar>
            <w:vAlign w:val="center"/>
          </w:tcPr>
          <w:p w14:paraId="01D0B607">
            <w:pPr>
              <w:pStyle w:val="5"/>
              <w:widowControl/>
              <w:wordWrap w:val="0"/>
              <w:spacing w:beforeAutospacing="0" w:afterAutospacing="0" w:line="480" w:lineRule="exact"/>
              <w:jc w:val="center"/>
              <w:rPr>
                <w:rFonts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</w:rPr>
            </w:pPr>
          </w:p>
        </w:tc>
      </w:tr>
      <w:tr w14:paraId="4B4A0A3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5" w:hRule="atLeast"/>
        </w:trPr>
        <w:tc>
          <w:tcPr>
            <w:tcW w:w="32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 w14:paraId="755E7C9F">
            <w:pPr>
              <w:pStyle w:val="5"/>
              <w:widowControl/>
              <w:wordWrap w:val="0"/>
              <w:spacing w:beforeAutospacing="0" w:afterAutospacing="0" w:line="480" w:lineRule="exact"/>
              <w:jc w:val="center"/>
              <w:rPr>
                <w:rFonts w:ascii="仿宋_GB2312" w:hAnsi="仿宋_GB2312" w:eastAsia="仿宋_GB2312" w:cs="仿宋_GB2312"/>
                <w:sz w:val="30"/>
                <w:szCs w:val="30"/>
              </w:rPr>
            </w:pPr>
          </w:p>
        </w:tc>
        <w:tc>
          <w:tcPr>
            <w:tcW w:w="7743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 w14:paraId="4A178B0B">
            <w:pPr>
              <w:pStyle w:val="5"/>
              <w:widowControl/>
              <w:spacing w:beforeAutospacing="0" w:afterAutospacing="0" w:line="480" w:lineRule="exact"/>
              <w:jc w:val="both"/>
              <w:rPr>
                <w:rFonts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</w:rPr>
              <w:t>具备与培训任务相适应的食宿、交通等条件和安全保障</w:t>
            </w:r>
          </w:p>
        </w:tc>
        <w:tc>
          <w:tcPr>
            <w:tcW w:w="85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 w14:paraId="42784EB8">
            <w:pPr>
              <w:pStyle w:val="5"/>
              <w:widowControl/>
              <w:wordWrap w:val="0"/>
              <w:spacing w:beforeAutospacing="0" w:afterAutospacing="0" w:line="480" w:lineRule="exact"/>
              <w:jc w:val="center"/>
              <w:rPr>
                <w:rFonts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ascii="仿宋_GB2312" w:hAnsi="仿宋_GB2312" w:eastAsia="仿宋_GB2312" w:cs="仿宋_GB2312"/>
                <w:sz w:val="30"/>
                <w:szCs w:val="30"/>
              </w:rPr>
              <w:t>5</w:t>
            </w: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分</w:t>
            </w:r>
          </w:p>
        </w:tc>
        <w:tc>
          <w:tcPr>
            <w:tcW w:w="2100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tcMar>
              <w:left w:w="105" w:type="dxa"/>
              <w:right w:w="105" w:type="dxa"/>
            </w:tcMar>
            <w:vAlign w:val="center"/>
          </w:tcPr>
          <w:p w14:paraId="5CBA1C1C">
            <w:pPr>
              <w:pStyle w:val="5"/>
              <w:widowControl/>
              <w:wordWrap w:val="0"/>
              <w:spacing w:beforeAutospacing="0" w:afterAutospacing="0" w:line="480" w:lineRule="exact"/>
              <w:jc w:val="center"/>
              <w:rPr>
                <w:rFonts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</w:rPr>
            </w:pPr>
          </w:p>
        </w:tc>
      </w:tr>
      <w:tr w14:paraId="027242D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0" w:hRule="atLeast"/>
        </w:trPr>
        <w:tc>
          <w:tcPr>
            <w:tcW w:w="32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 w14:paraId="1360CF20">
            <w:pPr>
              <w:pStyle w:val="5"/>
              <w:widowControl/>
              <w:wordWrap w:val="0"/>
              <w:spacing w:beforeAutospacing="0" w:afterAutospacing="0" w:line="480" w:lineRule="exact"/>
              <w:jc w:val="center"/>
              <w:rPr>
                <w:rFonts w:ascii="仿宋_GB2312" w:hAnsi="仿宋_GB2312" w:eastAsia="仿宋_GB2312" w:cs="仿宋_GB2312"/>
                <w:sz w:val="30"/>
                <w:szCs w:val="30"/>
              </w:rPr>
            </w:pPr>
          </w:p>
        </w:tc>
        <w:tc>
          <w:tcPr>
            <w:tcW w:w="7743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 w14:paraId="5F052C19">
            <w:pPr>
              <w:pStyle w:val="5"/>
              <w:widowControl/>
              <w:wordWrap w:val="0"/>
              <w:spacing w:beforeAutospacing="0" w:afterAutospacing="0" w:line="480" w:lineRule="exact"/>
              <w:rPr>
                <w:rFonts w:hint="default"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  <w:lang w:val="en-US" w:eastAsia="zh-CN"/>
              </w:rPr>
              <w:t>有对</w:t>
            </w:r>
            <w:r>
              <w:rPr>
                <w:rFonts w:hint="eastAsia"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</w:rPr>
              <w:t>学员进行规范有序管理</w:t>
            </w:r>
            <w:r>
              <w:rPr>
                <w:rFonts w:hint="eastAsia"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  <w:lang w:val="en-US" w:eastAsia="zh-CN"/>
              </w:rPr>
              <w:t>规章制度</w:t>
            </w:r>
          </w:p>
        </w:tc>
        <w:tc>
          <w:tcPr>
            <w:tcW w:w="85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 w14:paraId="7CC53C5C">
            <w:pPr>
              <w:pStyle w:val="5"/>
              <w:widowControl/>
              <w:wordWrap w:val="0"/>
              <w:spacing w:beforeAutospacing="0" w:afterAutospacing="0" w:line="480" w:lineRule="exact"/>
              <w:jc w:val="center"/>
              <w:rPr>
                <w:rFonts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ascii="仿宋_GB2312" w:hAnsi="仿宋_GB2312" w:eastAsia="仿宋_GB2312" w:cs="仿宋_GB2312"/>
                <w:sz w:val="30"/>
                <w:szCs w:val="30"/>
              </w:rPr>
              <w:t>5</w:t>
            </w: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分</w:t>
            </w:r>
          </w:p>
        </w:tc>
        <w:tc>
          <w:tcPr>
            <w:tcW w:w="2100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tcMar>
              <w:left w:w="105" w:type="dxa"/>
              <w:right w:w="105" w:type="dxa"/>
            </w:tcMar>
            <w:vAlign w:val="center"/>
          </w:tcPr>
          <w:p w14:paraId="2FA68ACB">
            <w:pPr>
              <w:pStyle w:val="5"/>
              <w:widowControl/>
              <w:wordWrap w:val="0"/>
              <w:spacing w:beforeAutospacing="0" w:afterAutospacing="0" w:line="480" w:lineRule="exact"/>
              <w:jc w:val="center"/>
              <w:rPr>
                <w:rFonts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</w:rPr>
            </w:pPr>
          </w:p>
        </w:tc>
      </w:tr>
      <w:tr w14:paraId="62BBE4D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60" w:hRule="atLeast"/>
        </w:trPr>
        <w:tc>
          <w:tcPr>
            <w:tcW w:w="32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 w14:paraId="0224BE09">
            <w:pPr>
              <w:pStyle w:val="5"/>
              <w:widowControl/>
              <w:wordWrap w:val="0"/>
              <w:spacing w:beforeAutospacing="0" w:afterAutospacing="0" w:line="480" w:lineRule="exact"/>
              <w:jc w:val="center"/>
              <w:rPr>
                <w:rFonts w:ascii="仿宋_GB2312" w:hAnsi="仿宋_GB2312" w:eastAsia="仿宋_GB2312" w:cs="仿宋_GB2312"/>
                <w:sz w:val="30"/>
                <w:szCs w:val="30"/>
              </w:rPr>
            </w:pPr>
          </w:p>
        </w:tc>
        <w:tc>
          <w:tcPr>
            <w:tcW w:w="77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 w14:paraId="4B04FFA2">
            <w:pPr>
              <w:pStyle w:val="5"/>
              <w:widowControl/>
              <w:spacing w:beforeAutospacing="0" w:afterAutospacing="0" w:line="480" w:lineRule="exact"/>
              <w:jc w:val="both"/>
              <w:rPr>
                <w:rFonts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</w:rPr>
              <w:t>能够采集如实反映培训过程的数据信息并进行编辑整理，建立真实、完整、规范的培训档案</w:t>
            </w:r>
          </w:p>
        </w:tc>
        <w:tc>
          <w:tcPr>
            <w:tcW w:w="85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 w14:paraId="3DBB4931">
            <w:pPr>
              <w:pStyle w:val="5"/>
              <w:widowControl/>
              <w:wordWrap w:val="0"/>
              <w:spacing w:beforeAutospacing="0" w:afterAutospacing="0" w:line="480" w:lineRule="exact"/>
              <w:jc w:val="center"/>
              <w:rPr>
                <w:rFonts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ascii="仿宋_GB2312" w:hAnsi="仿宋_GB2312" w:eastAsia="仿宋_GB2312" w:cs="仿宋_GB2312"/>
                <w:sz w:val="30"/>
                <w:szCs w:val="30"/>
              </w:rPr>
              <w:t>5</w:t>
            </w: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分</w:t>
            </w:r>
          </w:p>
        </w:tc>
        <w:tc>
          <w:tcPr>
            <w:tcW w:w="2100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tcMar>
              <w:left w:w="105" w:type="dxa"/>
              <w:right w:w="105" w:type="dxa"/>
            </w:tcMar>
            <w:vAlign w:val="center"/>
          </w:tcPr>
          <w:p w14:paraId="5315AB75">
            <w:pPr>
              <w:pStyle w:val="5"/>
              <w:widowControl/>
              <w:wordWrap w:val="0"/>
              <w:spacing w:beforeAutospacing="0" w:afterAutospacing="0" w:line="480" w:lineRule="exact"/>
              <w:jc w:val="center"/>
              <w:rPr>
                <w:rFonts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</w:rPr>
            </w:pPr>
          </w:p>
        </w:tc>
      </w:tr>
      <w:tr w14:paraId="0CDFE7D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5" w:hRule="atLeast"/>
        </w:trPr>
        <w:tc>
          <w:tcPr>
            <w:tcW w:w="32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 w14:paraId="01B4CC5F">
            <w:pPr>
              <w:pStyle w:val="5"/>
              <w:widowControl/>
              <w:wordWrap w:val="0"/>
              <w:spacing w:beforeAutospacing="0" w:afterAutospacing="0" w:line="480" w:lineRule="exact"/>
              <w:jc w:val="center"/>
              <w:rPr>
                <w:rFonts w:ascii="仿宋_GB2312" w:hAnsi="仿宋_GB2312" w:eastAsia="仿宋_GB2312" w:cs="仿宋_GB2312"/>
                <w:sz w:val="30"/>
                <w:szCs w:val="30"/>
              </w:rPr>
            </w:pPr>
          </w:p>
        </w:tc>
        <w:tc>
          <w:tcPr>
            <w:tcW w:w="7743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 w14:paraId="7CEC41A8">
            <w:pPr>
              <w:pStyle w:val="5"/>
              <w:widowControl/>
              <w:spacing w:beforeAutospacing="0" w:afterAutospacing="0" w:line="480" w:lineRule="exact"/>
              <w:jc w:val="both"/>
              <w:rPr>
                <w:rFonts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</w:rPr>
              <w:t>能够依托媒体机构进行宣传</w:t>
            </w:r>
          </w:p>
        </w:tc>
        <w:tc>
          <w:tcPr>
            <w:tcW w:w="85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 w14:paraId="2CC3B450">
            <w:pPr>
              <w:pStyle w:val="5"/>
              <w:widowControl/>
              <w:wordWrap w:val="0"/>
              <w:spacing w:beforeAutospacing="0" w:afterAutospacing="0" w:line="480" w:lineRule="exact"/>
              <w:jc w:val="center"/>
              <w:rPr>
                <w:rFonts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ascii="仿宋_GB2312" w:hAnsi="仿宋_GB2312" w:eastAsia="仿宋_GB2312" w:cs="仿宋_GB2312"/>
                <w:sz w:val="30"/>
                <w:szCs w:val="30"/>
              </w:rPr>
              <w:t>5</w:t>
            </w: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分</w:t>
            </w:r>
          </w:p>
        </w:tc>
        <w:tc>
          <w:tcPr>
            <w:tcW w:w="2100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tcMar>
              <w:left w:w="105" w:type="dxa"/>
              <w:right w:w="105" w:type="dxa"/>
            </w:tcMar>
            <w:vAlign w:val="center"/>
          </w:tcPr>
          <w:p w14:paraId="61CEBBC6">
            <w:pPr>
              <w:pStyle w:val="5"/>
              <w:widowControl/>
              <w:wordWrap w:val="0"/>
              <w:spacing w:beforeAutospacing="0" w:afterAutospacing="0" w:line="480" w:lineRule="exact"/>
              <w:jc w:val="center"/>
              <w:rPr>
                <w:rFonts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</w:rPr>
            </w:pPr>
          </w:p>
        </w:tc>
      </w:tr>
      <w:tr w14:paraId="389A56A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5" w:hRule="atLeast"/>
        </w:trPr>
        <w:tc>
          <w:tcPr>
            <w:tcW w:w="109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5" w:type="dxa"/>
              <w:right w:w="105" w:type="dxa"/>
            </w:tcMar>
            <w:vAlign w:val="center"/>
          </w:tcPr>
          <w:p w14:paraId="48C04CF2">
            <w:pPr>
              <w:pStyle w:val="5"/>
              <w:widowControl/>
              <w:wordWrap w:val="0"/>
              <w:spacing w:beforeAutospacing="0" w:afterAutospacing="0" w:line="480" w:lineRule="exact"/>
              <w:jc w:val="center"/>
              <w:rPr>
                <w:rFonts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总分</w:t>
            </w:r>
          </w:p>
        </w:tc>
        <w:tc>
          <w:tcPr>
            <w:tcW w:w="295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5" w:type="dxa"/>
              <w:right w:w="105" w:type="dxa"/>
            </w:tcMar>
            <w:vAlign w:val="center"/>
          </w:tcPr>
          <w:p w14:paraId="2E9F69DF">
            <w:pPr>
              <w:pStyle w:val="5"/>
              <w:widowControl/>
              <w:wordWrap w:val="0"/>
              <w:spacing w:beforeAutospacing="0" w:afterAutospacing="0" w:line="480" w:lineRule="exact"/>
              <w:jc w:val="center"/>
              <w:rPr>
                <w:rFonts w:ascii="仿宋_GB2312" w:hAnsi="仿宋_GB2312" w:eastAsia="仿宋_GB2312" w:cs="仿宋_GB2312"/>
                <w:sz w:val="30"/>
                <w:szCs w:val="30"/>
              </w:rPr>
            </w:pPr>
          </w:p>
        </w:tc>
      </w:tr>
      <w:tr w14:paraId="2C4704C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5" w:hRule="atLeast"/>
        </w:trPr>
        <w:tc>
          <w:tcPr>
            <w:tcW w:w="1391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5" w:type="dxa"/>
              <w:right w:w="105" w:type="dxa"/>
            </w:tcMar>
            <w:vAlign w:val="center"/>
          </w:tcPr>
          <w:p w14:paraId="5012A29C">
            <w:pPr>
              <w:pStyle w:val="5"/>
              <w:widowControl/>
              <w:wordWrap w:val="0"/>
              <w:spacing w:beforeAutospacing="0" w:afterAutospacing="0" w:line="480" w:lineRule="exact"/>
              <w:rPr>
                <w:rFonts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评审人员（签字）：</w:t>
            </w:r>
          </w:p>
        </w:tc>
      </w:tr>
    </w:tbl>
    <w:p w14:paraId="4EC03898">
      <w:pPr>
        <w:spacing w:line="283" w:lineRule="auto"/>
        <w:rPr>
          <w:rFonts w:ascii="Arial"/>
          <w:sz w:val="21"/>
        </w:rPr>
      </w:pPr>
    </w:p>
    <w:p w14:paraId="28961FEB">
      <w:pPr>
        <w:pStyle w:val="2"/>
        <w:spacing w:before="171" w:line="242" w:lineRule="auto"/>
        <w:ind w:left="317"/>
      </w:pPr>
    </w:p>
    <w:sectPr>
      <w:pgSz w:w="16840" w:h="11907" w:orient="landscape"/>
      <w:pgMar w:top="1440" w:right="1800" w:bottom="1440" w:left="1800" w:header="0" w:footer="999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44B6AAC4-8210-4FD4-9E9B-C2207688DDDA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61792DD0-7A2B-43FB-A2F8-E7A9D6802261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3" w:fontKey="{625454D2-2921-40DC-B196-C590F03CDA7D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8AB392A1-57C6-4606-8872-F88F5954CA6D}"/>
  </w:font>
  <w:font w:name="方正楷体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5" w:fontKey="{B3927FA0-0BD5-4544-B84F-823DA75237FB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6" w:fontKey="{16362B4F-895B-4D5D-98AE-7B4B8C7BA9D2}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  <w:embedRegular r:id="rId7" w:fontKey="{D8FBFC78-9010-45CB-B7CD-D097EBC750C4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4766EA1">
    <w:pPr>
      <w:spacing w:line="183" w:lineRule="auto"/>
      <w:ind w:left="6446"/>
      <w:rPr>
        <w:rFonts w:ascii="Arial" w:hAnsi="Arial" w:eastAsia="Arial" w:cs="Arial"/>
        <w:sz w:val="24"/>
        <w:szCs w:val="24"/>
      </w:rPr>
    </w:pPr>
    <w:r>
      <w:rPr>
        <w:sz w:val="24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268B81D">
                          <w:pPr>
                            <w:pStyle w:val="3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zCs w:val="24"/>
                            </w:rPr>
                            <w:t>1</w: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268B81D">
                    <w:pPr>
                      <w:pStyle w:val="3"/>
                      <w:rPr>
                        <w:sz w:val="24"/>
                        <w:szCs w:val="24"/>
                      </w:rPr>
                    </w:pPr>
                    <w:r>
                      <w:rPr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sz w:val="24"/>
                        <w:szCs w:val="24"/>
                      </w:rPr>
                      <w:t>1</w:t>
                    </w:r>
                    <w:r>
                      <w:rPr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7EA9949"/>
    <w:multiLevelType w:val="singleLevel"/>
    <w:tmpl w:val="D7EA9949"/>
    <w:lvl w:ilvl="0" w:tentative="0">
      <w:start w:val="3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6F025C82"/>
    <w:multiLevelType w:val="singleLevel"/>
    <w:tmpl w:val="6F025C82"/>
    <w:lvl w:ilvl="0" w:tentative="0">
      <w:start w:val="1"/>
      <w:numFmt w:val="decimal"/>
      <w:suff w:val="nothing"/>
      <w:lvlText w:val="（%1）"/>
      <w:lvlJc w:val="left"/>
    </w:lvl>
  </w:abstractNum>
  <w:abstractNum w:abstractNumId="2">
    <w:nsid w:val="7CD47F02"/>
    <w:multiLevelType w:val="singleLevel"/>
    <w:tmpl w:val="7CD47F02"/>
    <w:lvl w:ilvl="0" w:tentative="0">
      <w:start w:val="2"/>
      <w:numFmt w:val="decimal"/>
      <w:lvlText w:val="%1."/>
      <w:lvlJc w:val="left"/>
      <w:pPr>
        <w:tabs>
          <w:tab w:val="left" w:pos="312"/>
        </w:tabs>
        <w:ind w:left="1638" w:leftChars="0" w:firstLine="0" w:firstLineChars="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isplayBackgroundShape w:val="1"/>
  <w:bordersDoNotSurroundHeader w:val="0"/>
  <w:bordersDoNotSurroundFooter w:val="0"/>
  <w:documentProtection w:enforcement="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doNotExpandShiftReturn/>
    <w:doNotWrapTextWithPunct/>
    <w:doNotUseEastAsianBreakRules/>
    <w:useFELayout/>
    <w:compatSetting w:name="compatibilityMode" w:uri="http://schemas.microsoft.com/office/word" w:val="14"/>
  </w:compat>
  <w:rsids>
    <w:rsidRoot w:val="00000000"/>
    <w:rsid w:val="082065CF"/>
    <w:rsid w:val="401D10DD"/>
    <w:rsid w:val="77D12D4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99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31"/>
      <w:szCs w:val="31"/>
      <w:lang w:val="en-US" w:eastAsia="en-US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Strong"/>
    <w:basedOn w:val="7"/>
    <w:qFormat/>
    <w:uiPriority w:val="99"/>
    <w:rPr>
      <w:rFonts w:cs="Times New Roman"/>
      <w:b/>
    </w:rPr>
  </w:style>
  <w:style w:type="table" w:customStyle="1" w:styleId="9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0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10</Pages>
  <Words>2699</Words>
  <Characters>2742</Characters>
  <TotalTime>35</TotalTime>
  <ScaleCrop>false</ScaleCrop>
  <LinksUpToDate>false</LinksUpToDate>
  <CharactersWithSpaces>2746</CharactersWithSpaces>
  <Application>WPS Office_12.1.0.23542_F1E327BC-269C-435d-A152-05C5408002CA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2024-11-15T09:48:00Z</dcterms:created>
  <dc:creator>Administrator</dc:creator>
  <cp:keywords>Administrator</cp:keywords>
  <cp:lastModifiedBy>张先生</cp:lastModifiedBy>
  <cp:lastPrinted>2026-01-05T07:30:00Z</cp:lastPrinted>
  <dcterms:modified xsi:type="dcterms:W3CDTF">2026-01-05T07:41:13Z</dcterms:modified>
  <dc:subject>Administrator</dc:subject>
  <dc:title>河 北 省 农 业 农 村 厅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wqlLaW5nc29mdCBQREYgdG8gV1BTIDExNQ</vt:lpwstr>
  </property>
  <property fmtid="{D5CDD505-2E9C-101B-9397-08002B2CF9AE}" pid="3" name="Created">
    <vt:filetime>2026-01-05T10:24:02Z</vt:filetime>
  </property>
  <property fmtid="{D5CDD505-2E9C-101B-9397-08002B2CF9AE}" pid="4" name="KSOTemplateDocerSaveRecord">
    <vt:lpwstr>eyJoZGlkIjoiMzRiYWI2OGQ1ZDlkMWI0OTkxZDNkMzMwZWQxZTliMzkiLCJ1c2VySWQiOiIzNTkyNTI1MTEifQ==</vt:lpwstr>
  </property>
  <property fmtid="{D5CDD505-2E9C-101B-9397-08002B2CF9AE}" pid="5" name="KSOProductBuildVer">
    <vt:lpwstr>2052-12.1.0.23542</vt:lpwstr>
  </property>
  <property fmtid="{D5CDD505-2E9C-101B-9397-08002B2CF9AE}" pid="6" name="ICV">
    <vt:lpwstr>2B6CA6D9532247A7AD040CB0ED485A1B_13</vt:lpwstr>
  </property>
</Properties>
</file>