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二、石家庄市鹿泉区就业服务中心收支预算</w:t>
      </w:r>
      <w:r>
        <w:tab/>
      </w:r>
      <w:r>
        <w:rPr>
          <w:rFonts w:hint="eastAsia"/>
          <w:lang w:val="en-US" w:eastAsia="zh-CN"/>
        </w:rPr>
        <w:t>5</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rPr>
          <w:b w:val="0"/>
        </w:rPr>
        <w:t>三、石家庄市鹿泉区社会保险中心收支预算</w:t>
      </w:r>
      <w:r>
        <w:tab/>
      </w:r>
      <w:r>
        <w:rPr>
          <w:rFonts w:hint="eastAsia"/>
          <w:lang w:val="en-US" w:eastAsia="zh-CN"/>
        </w:rPr>
        <w:t>9</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"_Toc_4_4_0000000005" </w:instrText>
      </w:r>
      <w:r>
        <w:fldChar w:fldCharType="separate"/>
      </w:r>
      <w:r>
        <w:rPr>
          <w:rFonts w:hint="eastAsia"/>
          <w:b w:val="0"/>
          <w:lang w:eastAsia="zh-CN"/>
        </w:rPr>
        <w:t>四</w:t>
      </w:r>
      <w:r>
        <w:rPr>
          <w:b w:val="0"/>
        </w:rPr>
        <w:t>、石家庄市鹿泉区农村社会养老保险中心收支预算</w:t>
      </w:r>
      <w:r>
        <w:tab/>
      </w:r>
      <w:r>
        <w:fldChar w:fldCharType="begin"/>
      </w:r>
      <w:r>
        <w:instrText xml:space="preserve">PAGEREF _Toc_4_4_0000000005 \h</w:instrText>
      </w:r>
      <w:r>
        <w:fldChar w:fldCharType="separate"/>
      </w:r>
      <w:r>
        <w:t>1</w:t>
      </w:r>
      <w:r>
        <w:rPr>
          <w:rFonts w:hint="eastAsia"/>
          <w:lang w:val="en-US" w:eastAsia="zh-CN"/>
        </w:rPr>
        <w:t>4</w:t>
      </w:r>
      <w:r>
        <w:fldChar w:fldCharType="end"/>
      </w:r>
      <w:r>
        <w:fldChar w:fldCharType="end"/>
      </w:r>
      <w:r>
        <w:rPr>
          <w:rFonts w:hint="eastAsia"/>
          <w:lang w:val="en-US" w:eastAsia="zh-CN"/>
        </w:rPr>
        <w:t>7</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一、石家庄市鹿泉区人力资源和社会保障局本级收支预算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6407.13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6220.43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106.19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6407.13</w:t>
            </w:r>
          </w:p>
        </w:tc>
        <w:tc>
          <w:tcPr>
            <w:tcW w:w="4535" w:type="dxa"/>
            <w:vAlign w:val="center"/>
          </w:tcPr>
          <w:p>
            <w:pPr>
              <w:pStyle w:val="14"/>
            </w:pPr>
            <w:r>
              <w:t>本年支出合计</w:t>
            </w:r>
          </w:p>
        </w:tc>
        <w:tc>
          <w:tcPr>
            <w:tcW w:w="2126" w:type="dxa"/>
            <w:vAlign w:val="center"/>
          </w:tcPr>
          <w:p>
            <w:pPr>
              <w:pStyle w:val="15"/>
            </w:pPr>
            <w:r>
              <w:t>6407.13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6407.13</w:t>
            </w:r>
          </w:p>
        </w:tc>
        <w:tc>
          <w:tcPr>
            <w:tcW w:w="4535" w:type="dxa"/>
            <w:vAlign w:val="center"/>
          </w:tcPr>
          <w:p>
            <w:pPr>
              <w:pStyle w:val="14"/>
            </w:pPr>
            <w:r>
              <w:t>支出总计</w:t>
            </w:r>
          </w:p>
        </w:tc>
        <w:tc>
          <w:tcPr>
            <w:tcW w:w="2126" w:type="dxa"/>
            <w:vAlign w:val="center"/>
          </w:tcPr>
          <w:p>
            <w:pPr>
              <w:pStyle w:val="15"/>
            </w:pPr>
            <w:r>
              <w:t>6407.13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6407.13</w:t>
            </w:r>
          </w:p>
        </w:tc>
        <w:tc>
          <w:tcPr>
            <w:tcW w:w="1134" w:type="dxa"/>
            <w:vAlign w:val="center"/>
          </w:tcPr>
          <w:p>
            <w:pPr>
              <w:pStyle w:val="15"/>
            </w:pPr>
            <w:r>
              <w:t>6407.13</w:t>
            </w:r>
          </w:p>
        </w:tc>
        <w:tc>
          <w:tcPr>
            <w:tcW w:w="1134" w:type="dxa"/>
            <w:vAlign w:val="center"/>
          </w:tcPr>
          <w:p>
            <w:pPr>
              <w:pStyle w:val="15"/>
            </w:pPr>
            <w:r>
              <w:t>6407.13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6220.43</w:t>
            </w:r>
          </w:p>
        </w:tc>
        <w:tc>
          <w:tcPr>
            <w:tcW w:w="1134" w:type="dxa"/>
            <w:vAlign w:val="center"/>
          </w:tcPr>
          <w:p>
            <w:pPr>
              <w:pStyle w:val="11"/>
            </w:pPr>
            <w:r>
              <w:t>6220.43</w:t>
            </w:r>
          </w:p>
        </w:tc>
        <w:tc>
          <w:tcPr>
            <w:tcW w:w="1134" w:type="dxa"/>
            <w:vAlign w:val="center"/>
          </w:tcPr>
          <w:p>
            <w:pPr>
              <w:pStyle w:val="11"/>
            </w:pPr>
            <w:r>
              <w:t>6220.43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3617.49</w:t>
            </w:r>
          </w:p>
        </w:tc>
        <w:tc>
          <w:tcPr>
            <w:tcW w:w="1134" w:type="dxa"/>
            <w:vAlign w:val="center"/>
          </w:tcPr>
          <w:p>
            <w:pPr>
              <w:pStyle w:val="11"/>
            </w:pPr>
            <w:r>
              <w:t>3617.49</w:t>
            </w:r>
          </w:p>
        </w:tc>
        <w:tc>
          <w:tcPr>
            <w:tcW w:w="1134" w:type="dxa"/>
            <w:vAlign w:val="center"/>
          </w:tcPr>
          <w:p>
            <w:pPr>
              <w:pStyle w:val="11"/>
            </w:pPr>
            <w:r>
              <w:t>3617.49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2080101</w:t>
            </w:r>
          </w:p>
        </w:tc>
        <w:tc>
          <w:tcPr>
            <w:tcW w:w="1559" w:type="dxa"/>
            <w:vAlign w:val="center"/>
          </w:tcPr>
          <w:p>
            <w:pPr>
              <w:pStyle w:val="12"/>
            </w:pPr>
            <w:r>
              <w:t>行政运行</w:t>
            </w:r>
          </w:p>
        </w:tc>
        <w:tc>
          <w:tcPr>
            <w:tcW w:w="1134" w:type="dxa"/>
            <w:vAlign w:val="center"/>
          </w:tcPr>
          <w:p>
            <w:pPr>
              <w:pStyle w:val="11"/>
            </w:pPr>
            <w:r>
              <w:t>1280.09</w:t>
            </w:r>
          </w:p>
        </w:tc>
        <w:tc>
          <w:tcPr>
            <w:tcW w:w="1134" w:type="dxa"/>
            <w:vAlign w:val="center"/>
          </w:tcPr>
          <w:p>
            <w:pPr>
              <w:pStyle w:val="11"/>
            </w:pPr>
            <w:r>
              <w:t>1280.09</w:t>
            </w:r>
          </w:p>
        </w:tc>
        <w:tc>
          <w:tcPr>
            <w:tcW w:w="1134" w:type="dxa"/>
            <w:vAlign w:val="center"/>
          </w:tcPr>
          <w:p>
            <w:pPr>
              <w:pStyle w:val="11"/>
            </w:pPr>
            <w:r>
              <w:t>1280.09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2080104</w:t>
            </w:r>
          </w:p>
        </w:tc>
        <w:tc>
          <w:tcPr>
            <w:tcW w:w="1559" w:type="dxa"/>
            <w:vAlign w:val="center"/>
          </w:tcPr>
          <w:p>
            <w:pPr>
              <w:pStyle w:val="12"/>
            </w:pPr>
            <w:r>
              <w:t>综合业务管理</w:t>
            </w:r>
          </w:p>
        </w:tc>
        <w:tc>
          <w:tcPr>
            <w:tcW w:w="1134" w:type="dxa"/>
            <w:vAlign w:val="center"/>
          </w:tcPr>
          <w:p>
            <w:pPr>
              <w:pStyle w:val="11"/>
            </w:pPr>
            <w:r>
              <w:t>2227.44</w:t>
            </w:r>
          </w:p>
        </w:tc>
        <w:tc>
          <w:tcPr>
            <w:tcW w:w="1134" w:type="dxa"/>
            <w:vAlign w:val="center"/>
          </w:tcPr>
          <w:p>
            <w:pPr>
              <w:pStyle w:val="11"/>
            </w:pPr>
            <w:r>
              <w:t>2227.44</w:t>
            </w:r>
          </w:p>
        </w:tc>
        <w:tc>
          <w:tcPr>
            <w:tcW w:w="1134" w:type="dxa"/>
            <w:vAlign w:val="center"/>
          </w:tcPr>
          <w:p>
            <w:pPr>
              <w:pStyle w:val="11"/>
            </w:pPr>
            <w:r>
              <w:t>2227.44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2080105</w:t>
            </w:r>
          </w:p>
        </w:tc>
        <w:tc>
          <w:tcPr>
            <w:tcW w:w="1559" w:type="dxa"/>
            <w:vAlign w:val="center"/>
          </w:tcPr>
          <w:p>
            <w:pPr>
              <w:pStyle w:val="12"/>
            </w:pPr>
            <w:r>
              <w:t>劳动保障监察</w:t>
            </w:r>
          </w:p>
        </w:tc>
        <w:tc>
          <w:tcPr>
            <w:tcW w:w="1134" w:type="dxa"/>
            <w:vAlign w:val="center"/>
          </w:tcPr>
          <w:p>
            <w:pPr>
              <w:pStyle w:val="11"/>
            </w:pPr>
            <w:r>
              <w:t>104.96</w:t>
            </w:r>
          </w:p>
        </w:tc>
        <w:tc>
          <w:tcPr>
            <w:tcW w:w="1134" w:type="dxa"/>
            <w:vAlign w:val="center"/>
          </w:tcPr>
          <w:p>
            <w:pPr>
              <w:pStyle w:val="11"/>
            </w:pPr>
            <w:r>
              <w:t>104.96</w:t>
            </w:r>
          </w:p>
        </w:tc>
        <w:tc>
          <w:tcPr>
            <w:tcW w:w="1134" w:type="dxa"/>
            <w:vAlign w:val="center"/>
          </w:tcPr>
          <w:p>
            <w:pPr>
              <w:pStyle w:val="11"/>
            </w:pPr>
            <w:r>
              <w:t>104.96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2080112</w:t>
            </w:r>
          </w:p>
        </w:tc>
        <w:tc>
          <w:tcPr>
            <w:tcW w:w="1559" w:type="dxa"/>
            <w:vAlign w:val="center"/>
          </w:tcPr>
          <w:p>
            <w:pPr>
              <w:pStyle w:val="12"/>
            </w:pPr>
            <w:r>
              <w:t>劳动人事争议调解仲裁</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213.94</w:t>
            </w:r>
          </w:p>
        </w:tc>
        <w:tc>
          <w:tcPr>
            <w:tcW w:w="1134" w:type="dxa"/>
            <w:vAlign w:val="center"/>
          </w:tcPr>
          <w:p>
            <w:pPr>
              <w:pStyle w:val="11"/>
            </w:pPr>
            <w:r>
              <w:t>213.94</w:t>
            </w:r>
          </w:p>
        </w:tc>
        <w:tc>
          <w:tcPr>
            <w:tcW w:w="1134" w:type="dxa"/>
            <w:vAlign w:val="center"/>
          </w:tcPr>
          <w:p>
            <w:pPr>
              <w:pStyle w:val="11"/>
            </w:pPr>
            <w:r>
              <w:t>213.94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101.44</w:t>
            </w:r>
          </w:p>
        </w:tc>
        <w:tc>
          <w:tcPr>
            <w:tcW w:w="1134" w:type="dxa"/>
            <w:vAlign w:val="center"/>
          </w:tcPr>
          <w:p>
            <w:pPr>
              <w:pStyle w:val="11"/>
            </w:pPr>
            <w:r>
              <w:t>101.44</w:t>
            </w:r>
          </w:p>
        </w:tc>
        <w:tc>
          <w:tcPr>
            <w:tcW w:w="1134" w:type="dxa"/>
            <w:vAlign w:val="center"/>
          </w:tcPr>
          <w:p>
            <w:pPr>
              <w:pStyle w:val="11"/>
            </w:pPr>
            <w:r>
              <w:t>101.44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112.50</w:t>
            </w:r>
          </w:p>
        </w:tc>
        <w:tc>
          <w:tcPr>
            <w:tcW w:w="1134" w:type="dxa"/>
            <w:vAlign w:val="center"/>
          </w:tcPr>
          <w:p>
            <w:pPr>
              <w:pStyle w:val="11"/>
            </w:pPr>
            <w:r>
              <w:t>112.50</w:t>
            </w:r>
          </w:p>
        </w:tc>
        <w:tc>
          <w:tcPr>
            <w:tcW w:w="1134" w:type="dxa"/>
            <w:vAlign w:val="center"/>
          </w:tcPr>
          <w:p>
            <w:pPr>
              <w:pStyle w:val="11"/>
            </w:pPr>
            <w:r>
              <w:t>112.50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2389.00</w:t>
            </w:r>
          </w:p>
        </w:tc>
        <w:tc>
          <w:tcPr>
            <w:tcW w:w="1134" w:type="dxa"/>
            <w:vAlign w:val="center"/>
          </w:tcPr>
          <w:p>
            <w:pPr>
              <w:pStyle w:val="11"/>
            </w:pPr>
            <w:r>
              <w:t>2389.00</w:t>
            </w:r>
          </w:p>
        </w:tc>
        <w:tc>
          <w:tcPr>
            <w:tcW w:w="1134" w:type="dxa"/>
            <w:vAlign w:val="center"/>
          </w:tcPr>
          <w:p>
            <w:pPr>
              <w:pStyle w:val="11"/>
            </w:pPr>
            <w:r>
              <w:t>2389.00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2080701</w:t>
            </w:r>
          </w:p>
        </w:tc>
        <w:tc>
          <w:tcPr>
            <w:tcW w:w="1559" w:type="dxa"/>
            <w:vAlign w:val="center"/>
          </w:tcPr>
          <w:p>
            <w:pPr>
              <w:pStyle w:val="12"/>
            </w:pPr>
            <w:r>
              <w:t>就业创业服务补助</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2080704</w:t>
            </w:r>
          </w:p>
        </w:tc>
        <w:tc>
          <w:tcPr>
            <w:tcW w:w="1559" w:type="dxa"/>
            <w:vAlign w:val="center"/>
          </w:tcPr>
          <w:p>
            <w:pPr>
              <w:pStyle w:val="12"/>
            </w:pPr>
            <w:r>
              <w:t>社会保险补贴</w:t>
            </w:r>
          </w:p>
        </w:tc>
        <w:tc>
          <w:tcPr>
            <w:tcW w:w="1134" w:type="dxa"/>
            <w:vAlign w:val="center"/>
          </w:tcPr>
          <w:p>
            <w:pPr>
              <w:pStyle w:val="11"/>
            </w:pPr>
            <w:r>
              <w:t>868.00</w:t>
            </w:r>
          </w:p>
        </w:tc>
        <w:tc>
          <w:tcPr>
            <w:tcW w:w="1134" w:type="dxa"/>
            <w:vAlign w:val="center"/>
          </w:tcPr>
          <w:p>
            <w:pPr>
              <w:pStyle w:val="11"/>
            </w:pPr>
            <w:r>
              <w:t>868.00</w:t>
            </w:r>
          </w:p>
        </w:tc>
        <w:tc>
          <w:tcPr>
            <w:tcW w:w="1134" w:type="dxa"/>
            <w:vAlign w:val="center"/>
          </w:tcPr>
          <w:p>
            <w:pPr>
              <w:pStyle w:val="11"/>
            </w:pPr>
            <w:r>
              <w:t>868.00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546.00</w:t>
            </w:r>
          </w:p>
        </w:tc>
        <w:tc>
          <w:tcPr>
            <w:tcW w:w="1134" w:type="dxa"/>
            <w:vAlign w:val="center"/>
          </w:tcPr>
          <w:p>
            <w:pPr>
              <w:pStyle w:val="11"/>
            </w:pPr>
            <w:r>
              <w:t>546.00</w:t>
            </w:r>
          </w:p>
        </w:tc>
        <w:tc>
          <w:tcPr>
            <w:tcW w:w="1134" w:type="dxa"/>
            <w:vAlign w:val="center"/>
          </w:tcPr>
          <w:p>
            <w:pPr>
              <w:pStyle w:val="11"/>
            </w:pPr>
            <w:r>
              <w:t>546.00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2080711</w:t>
            </w:r>
          </w:p>
        </w:tc>
        <w:tc>
          <w:tcPr>
            <w:tcW w:w="1559" w:type="dxa"/>
            <w:vAlign w:val="center"/>
          </w:tcPr>
          <w:p>
            <w:pPr>
              <w:pStyle w:val="12"/>
            </w:pPr>
            <w:r>
              <w:t>就业见习补贴</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2080713</w:t>
            </w:r>
          </w:p>
        </w:tc>
        <w:tc>
          <w:tcPr>
            <w:tcW w:w="1559" w:type="dxa"/>
            <w:vAlign w:val="center"/>
          </w:tcPr>
          <w:p>
            <w:pPr>
              <w:pStyle w:val="12"/>
            </w:pPr>
            <w:r>
              <w:t>求职和创业补贴</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2080799</w:t>
            </w:r>
          </w:p>
        </w:tc>
        <w:tc>
          <w:tcPr>
            <w:tcW w:w="1559" w:type="dxa"/>
            <w:vAlign w:val="center"/>
          </w:tcPr>
          <w:p>
            <w:pPr>
              <w:pStyle w:val="12"/>
            </w:pPr>
            <w:r>
              <w:t>其他就业补助支出</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6407.13</w:t>
            </w:r>
          </w:p>
        </w:tc>
        <w:tc>
          <w:tcPr>
            <w:tcW w:w="1361" w:type="dxa"/>
            <w:vAlign w:val="center"/>
          </w:tcPr>
          <w:p>
            <w:pPr>
              <w:pStyle w:val="15"/>
            </w:pPr>
            <w:r>
              <w:t>1680.73</w:t>
            </w:r>
          </w:p>
        </w:tc>
        <w:tc>
          <w:tcPr>
            <w:tcW w:w="1361" w:type="dxa"/>
            <w:vAlign w:val="center"/>
          </w:tcPr>
          <w:p>
            <w:pPr>
              <w:pStyle w:val="15"/>
            </w:pPr>
            <w:r>
              <w:t>4726.40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6220.43</w:t>
            </w:r>
          </w:p>
        </w:tc>
        <w:tc>
          <w:tcPr>
            <w:tcW w:w="1361" w:type="dxa"/>
            <w:vAlign w:val="center"/>
          </w:tcPr>
          <w:p>
            <w:pPr>
              <w:pStyle w:val="11"/>
            </w:pPr>
            <w:r>
              <w:t>1494.03</w:t>
            </w:r>
          </w:p>
        </w:tc>
        <w:tc>
          <w:tcPr>
            <w:tcW w:w="1361" w:type="dxa"/>
            <w:vAlign w:val="center"/>
          </w:tcPr>
          <w:p>
            <w:pPr>
              <w:pStyle w:val="11"/>
            </w:pPr>
            <w:r>
              <w:t>4726.40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3617.49</w:t>
            </w:r>
          </w:p>
        </w:tc>
        <w:tc>
          <w:tcPr>
            <w:tcW w:w="1361" w:type="dxa"/>
            <w:vAlign w:val="center"/>
          </w:tcPr>
          <w:p>
            <w:pPr>
              <w:pStyle w:val="11"/>
            </w:pPr>
            <w:r>
              <w:t>1280.09</w:t>
            </w:r>
          </w:p>
        </w:tc>
        <w:tc>
          <w:tcPr>
            <w:tcW w:w="1361" w:type="dxa"/>
            <w:vAlign w:val="center"/>
          </w:tcPr>
          <w:p>
            <w:pPr>
              <w:pStyle w:val="11"/>
            </w:pPr>
            <w:r>
              <w:t>2337.40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2080101</w:t>
            </w:r>
          </w:p>
        </w:tc>
        <w:tc>
          <w:tcPr>
            <w:tcW w:w="4535" w:type="dxa"/>
            <w:vAlign w:val="center"/>
          </w:tcPr>
          <w:p>
            <w:pPr>
              <w:pStyle w:val="12"/>
            </w:pPr>
            <w:r>
              <w:t>行政运行</w:t>
            </w:r>
          </w:p>
        </w:tc>
        <w:tc>
          <w:tcPr>
            <w:tcW w:w="1361" w:type="dxa"/>
            <w:vAlign w:val="center"/>
          </w:tcPr>
          <w:p>
            <w:pPr>
              <w:pStyle w:val="11"/>
            </w:pPr>
            <w:r>
              <w:t>1280.09</w:t>
            </w:r>
          </w:p>
        </w:tc>
        <w:tc>
          <w:tcPr>
            <w:tcW w:w="1361" w:type="dxa"/>
            <w:vAlign w:val="center"/>
          </w:tcPr>
          <w:p>
            <w:pPr>
              <w:pStyle w:val="11"/>
            </w:pPr>
            <w:r>
              <w:t>1280.09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2080104</w:t>
            </w:r>
          </w:p>
        </w:tc>
        <w:tc>
          <w:tcPr>
            <w:tcW w:w="4535" w:type="dxa"/>
            <w:vAlign w:val="center"/>
          </w:tcPr>
          <w:p>
            <w:pPr>
              <w:pStyle w:val="12"/>
            </w:pPr>
            <w:r>
              <w:t>综合业务管理</w:t>
            </w:r>
          </w:p>
        </w:tc>
        <w:tc>
          <w:tcPr>
            <w:tcW w:w="1361" w:type="dxa"/>
            <w:vAlign w:val="center"/>
          </w:tcPr>
          <w:p>
            <w:pPr>
              <w:pStyle w:val="11"/>
            </w:pPr>
            <w:r>
              <w:t>2227.44</w:t>
            </w:r>
          </w:p>
        </w:tc>
        <w:tc>
          <w:tcPr>
            <w:tcW w:w="1361" w:type="dxa"/>
            <w:vAlign w:val="center"/>
          </w:tcPr>
          <w:p>
            <w:pPr>
              <w:pStyle w:val="11"/>
            </w:pPr>
          </w:p>
        </w:tc>
        <w:tc>
          <w:tcPr>
            <w:tcW w:w="1361" w:type="dxa"/>
            <w:vAlign w:val="center"/>
          </w:tcPr>
          <w:p>
            <w:pPr>
              <w:pStyle w:val="11"/>
            </w:pPr>
            <w:r>
              <w:t>2227.44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2080105</w:t>
            </w:r>
          </w:p>
        </w:tc>
        <w:tc>
          <w:tcPr>
            <w:tcW w:w="4535" w:type="dxa"/>
            <w:vAlign w:val="center"/>
          </w:tcPr>
          <w:p>
            <w:pPr>
              <w:pStyle w:val="12"/>
            </w:pPr>
            <w:r>
              <w:t>劳动保障监察</w:t>
            </w:r>
          </w:p>
        </w:tc>
        <w:tc>
          <w:tcPr>
            <w:tcW w:w="1361" w:type="dxa"/>
            <w:vAlign w:val="center"/>
          </w:tcPr>
          <w:p>
            <w:pPr>
              <w:pStyle w:val="11"/>
            </w:pPr>
            <w:r>
              <w:t>104.96</w:t>
            </w:r>
          </w:p>
        </w:tc>
        <w:tc>
          <w:tcPr>
            <w:tcW w:w="1361" w:type="dxa"/>
            <w:vAlign w:val="center"/>
          </w:tcPr>
          <w:p>
            <w:pPr>
              <w:pStyle w:val="11"/>
            </w:pPr>
          </w:p>
        </w:tc>
        <w:tc>
          <w:tcPr>
            <w:tcW w:w="1361" w:type="dxa"/>
            <w:vAlign w:val="center"/>
          </w:tcPr>
          <w:p>
            <w:pPr>
              <w:pStyle w:val="11"/>
            </w:pPr>
            <w:r>
              <w:t>104.96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2080112</w:t>
            </w:r>
          </w:p>
        </w:tc>
        <w:tc>
          <w:tcPr>
            <w:tcW w:w="4535" w:type="dxa"/>
            <w:vAlign w:val="center"/>
          </w:tcPr>
          <w:p>
            <w:pPr>
              <w:pStyle w:val="12"/>
            </w:pPr>
            <w:r>
              <w:t>劳动人事争议调解仲裁</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213.94</w:t>
            </w:r>
          </w:p>
        </w:tc>
        <w:tc>
          <w:tcPr>
            <w:tcW w:w="1361" w:type="dxa"/>
            <w:vAlign w:val="center"/>
          </w:tcPr>
          <w:p>
            <w:pPr>
              <w:pStyle w:val="11"/>
            </w:pPr>
            <w:r>
              <w:t>213.94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101.44</w:t>
            </w:r>
          </w:p>
        </w:tc>
        <w:tc>
          <w:tcPr>
            <w:tcW w:w="1361" w:type="dxa"/>
            <w:vAlign w:val="center"/>
          </w:tcPr>
          <w:p>
            <w:pPr>
              <w:pStyle w:val="11"/>
            </w:pPr>
            <w:r>
              <w:t>101.44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112.50</w:t>
            </w:r>
          </w:p>
        </w:tc>
        <w:tc>
          <w:tcPr>
            <w:tcW w:w="1361" w:type="dxa"/>
            <w:vAlign w:val="center"/>
          </w:tcPr>
          <w:p>
            <w:pPr>
              <w:pStyle w:val="11"/>
            </w:pPr>
            <w:r>
              <w:t>112.50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2389.00</w:t>
            </w:r>
          </w:p>
        </w:tc>
        <w:tc>
          <w:tcPr>
            <w:tcW w:w="1361" w:type="dxa"/>
            <w:vAlign w:val="center"/>
          </w:tcPr>
          <w:p>
            <w:pPr>
              <w:pStyle w:val="11"/>
            </w:pPr>
          </w:p>
        </w:tc>
        <w:tc>
          <w:tcPr>
            <w:tcW w:w="1361" w:type="dxa"/>
            <w:vAlign w:val="center"/>
          </w:tcPr>
          <w:p>
            <w:pPr>
              <w:pStyle w:val="11"/>
            </w:pPr>
            <w:r>
              <w:t>2389.00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2080701</w:t>
            </w:r>
          </w:p>
        </w:tc>
        <w:tc>
          <w:tcPr>
            <w:tcW w:w="4535" w:type="dxa"/>
            <w:vAlign w:val="center"/>
          </w:tcPr>
          <w:p>
            <w:pPr>
              <w:pStyle w:val="12"/>
            </w:pPr>
            <w:r>
              <w:t>就业创业服务补助</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2080704</w:t>
            </w:r>
          </w:p>
        </w:tc>
        <w:tc>
          <w:tcPr>
            <w:tcW w:w="4535" w:type="dxa"/>
            <w:vAlign w:val="center"/>
          </w:tcPr>
          <w:p>
            <w:pPr>
              <w:pStyle w:val="12"/>
            </w:pPr>
            <w:r>
              <w:t>社会保险补贴</w:t>
            </w:r>
          </w:p>
        </w:tc>
        <w:tc>
          <w:tcPr>
            <w:tcW w:w="1361" w:type="dxa"/>
            <w:vAlign w:val="center"/>
          </w:tcPr>
          <w:p>
            <w:pPr>
              <w:pStyle w:val="11"/>
            </w:pPr>
            <w:r>
              <w:t>868.00</w:t>
            </w:r>
          </w:p>
        </w:tc>
        <w:tc>
          <w:tcPr>
            <w:tcW w:w="1361" w:type="dxa"/>
            <w:vAlign w:val="center"/>
          </w:tcPr>
          <w:p>
            <w:pPr>
              <w:pStyle w:val="11"/>
            </w:pPr>
          </w:p>
        </w:tc>
        <w:tc>
          <w:tcPr>
            <w:tcW w:w="1361" w:type="dxa"/>
            <w:vAlign w:val="center"/>
          </w:tcPr>
          <w:p>
            <w:pPr>
              <w:pStyle w:val="11"/>
            </w:pPr>
            <w:r>
              <w:t>868.00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546.00</w:t>
            </w:r>
          </w:p>
        </w:tc>
        <w:tc>
          <w:tcPr>
            <w:tcW w:w="1361" w:type="dxa"/>
            <w:vAlign w:val="center"/>
          </w:tcPr>
          <w:p>
            <w:pPr>
              <w:pStyle w:val="11"/>
            </w:pPr>
          </w:p>
        </w:tc>
        <w:tc>
          <w:tcPr>
            <w:tcW w:w="1361" w:type="dxa"/>
            <w:vAlign w:val="center"/>
          </w:tcPr>
          <w:p>
            <w:pPr>
              <w:pStyle w:val="11"/>
            </w:pPr>
            <w:r>
              <w:t>546.00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2080711</w:t>
            </w:r>
          </w:p>
        </w:tc>
        <w:tc>
          <w:tcPr>
            <w:tcW w:w="4535" w:type="dxa"/>
            <w:vAlign w:val="center"/>
          </w:tcPr>
          <w:p>
            <w:pPr>
              <w:pStyle w:val="12"/>
            </w:pPr>
            <w:r>
              <w:t>就业见习补贴</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2080713</w:t>
            </w:r>
          </w:p>
        </w:tc>
        <w:tc>
          <w:tcPr>
            <w:tcW w:w="4535" w:type="dxa"/>
            <w:vAlign w:val="center"/>
          </w:tcPr>
          <w:p>
            <w:pPr>
              <w:pStyle w:val="12"/>
            </w:pPr>
            <w:r>
              <w:t>求职和创业补贴</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2080799</w:t>
            </w:r>
          </w:p>
        </w:tc>
        <w:tc>
          <w:tcPr>
            <w:tcW w:w="4535" w:type="dxa"/>
            <w:vAlign w:val="center"/>
          </w:tcPr>
          <w:p>
            <w:pPr>
              <w:pStyle w:val="12"/>
            </w:pPr>
            <w:r>
              <w:t>其他就业补助支出</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80.50</w:t>
            </w:r>
          </w:p>
        </w:tc>
        <w:tc>
          <w:tcPr>
            <w:tcW w:w="1361" w:type="dxa"/>
            <w:vAlign w:val="center"/>
          </w:tcPr>
          <w:p>
            <w:pPr>
              <w:pStyle w:val="11"/>
            </w:pPr>
            <w:r>
              <w:t>80.50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80.50</w:t>
            </w:r>
          </w:p>
        </w:tc>
        <w:tc>
          <w:tcPr>
            <w:tcW w:w="1361" w:type="dxa"/>
            <w:vAlign w:val="center"/>
          </w:tcPr>
          <w:p>
            <w:pPr>
              <w:pStyle w:val="11"/>
            </w:pPr>
            <w:r>
              <w:t>80.50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80.50</w:t>
            </w:r>
          </w:p>
        </w:tc>
        <w:tc>
          <w:tcPr>
            <w:tcW w:w="1361" w:type="dxa"/>
            <w:vAlign w:val="center"/>
          </w:tcPr>
          <w:p>
            <w:pPr>
              <w:pStyle w:val="11"/>
            </w:pPr>
            <w:r>
              <w:t>80.50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106.19</w:t>
            </w:r>
          </w:p>
        </w:tc>
        <w:tc>
          <w:tcPr>
            <w:tcW w:w="1361" w:type="dxa"/>
            <w:vAlign w:val="center"/>
          </w:tcPr>
          <w:p>
            <w:pPr>
              <w:pStyle w:val="11"/>
            </w:pPr>
            <w:r>
              <w:t>106.19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106.19</w:t>
            </w:r>
          </w:p>
        </w:tc>
        <w:tc>
          <w:tcPr>
            <w:tcW w:w="1361" w:type="dxa"/>
            <w:vAlign w:val="center"/>
          </w:tcPr>
          <w:p>
            <w:pPr>
              <w:pStyle w:val="11"/>
            </w:pPr>
            <w:r>
              <w:t>106.19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106.19</w:t>
            </w:r>
          </w:p>
        </w:tc>
        <w:tc>
          <w:tcPr>
            <w:tcW w:w="1361" w:type="dxa"/>
            <w:vAlign w:val="center"/>
          </w:tcPr>
          <w:p>
            <w:pPr>
              <w:pStyle w:val="11"/>
            </w:pPr>
            <w:r>
              <w:t>106.19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6407.13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6220.43</w:t>
            </w:r>
          </w:p>
        </w:tc>
        <w:tc>
          <w:tcPr>
            <w:tcW w:w="1474" w:type="dxa"/>
            <w:vAlign w:val="center"/>
          </w:tcPr>
          <w:p>
            <w:pPr>
              <w:pStyle w:val="11"/>
            </w:pPr>
            <w:r>
              <w:t>6220.43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80.50</w:t>
            </w:r>
          </w:p>
        </w:tc>
        <w:tc>
          <w:tcPr>
            <w:tcW w:w="1474" w:type="dxa"/>
            <w:vAlign w:val="center"/>
          </w:tcPr>
          <w:p>
            <w:pPr>
              <w:pStyle w:val="11"/>
            </w:pPr>
            <w:r>
              <w:t>80.50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106.19</w:t>
            </w:r>
          </w:p>
        </w:tc>
        <w:tc>
          <w:tcPr>
            <w:tcW w:w="1474" w:type="dxa"/>
            <w:vAlign w:val="center"/>
          </w:tcPr>
          <w:p>
            <w:pPr>
              <w:pStyle w:val="11"/>
            </w:pPr>
            <w:r>
              <w:t>106.19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6407.13</w:t>
            </w:r>
          </w:p>
        </w:tc>
        <w:tc>
          <w:tcPr>
            <w:tcW w:w="3402" w:type="dxa"/>
            <w:vAlign w:val="center"/>
          </w:tcPr>
          <w:p>
            <w:pPr>
              <w:pStyle w:val="14"/>
            </w:pPr>
            <w:r>
              <w:t>本年支出合计</w:t>
            </w:r>
          </w:p>
        </w:tc>
        <w:tc>
          <w:tcPr>
            <w:tcW w:w="1474" w:type="dxa"/>
            <w:vAlign w:val="center"/>
          </w:tcPr>
          <w:p>
            <w:pPr>
              <w:pStyle w:val="15"/>
            </w:pPr>
            <w:r>
              <w:t>6407.13</w:t>
            </w:r>
          </w:p>
        </w:tc>
        <w:tc>
          <w:tcPr>
            <w:tcW w:w="1474" w:type="dxa"/>
            <w:vAlign w:val="center"/>
          </w:tcPr>
          <w:p>
            <w:pPr>
              <w:pStyle w:val="15"/>
            </w:pPr>
            <w:r>
              <w:t>6407.13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6407.13</w:t>
            </w:r>
          </w:p>
        </w:tc>
        <w:tc>
          <w:tcPr>
            <w:tcW w:w="3402" w:type="dxa"/>
            <w:vAlign w:val="center"/>
          </w:tcPr>
          <w:p>
            <w:pPr>
              <w:pStyle w:val="14"/>
            </w:pPr>
            <w:r>
              <w:t>支出总计</w:t>
            </w:r>
          </w:p>
        </w:tc>
        <w:tc>
          <w:tcPr>
            <w:tcW w:w="1474" w:type="dxa"/>
            <w:vAlign w:val="center"/>
          </w:tcPr>
          <w:p>
            <w:pPr>
              <w:pStyle w:val="15"/>
            </w:pPr>
            <w:r>
              <w:t>6407.13</w:t>
            </w:r>
          </w:p>
        </w:tc>
        <w:tc>
          <w:tcPr>
            <w:tcW w:w="1474" w:type="dxa"/>
            <w:vAlign w:val="center"/>
          </w:tcPr>
          <w:p>
            <w:pPr>
              <w:pStyle w:val="15"/>
            </w:pPr>
            <w:r>
              <w:t>6407.13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6407.13</w:t>
            </w:r>
          </w:p>
        </w:tc>
        <w:tc>
          <w:tcPr>
            <w:tcW w:w="2551" w:type="dxa"/>
            <w:vAlign w:val="center"/>
          </w:tcPr>
          <w:p>
            <w:pPr>
              <w:pStyle w:val="15"/>
            </w:pPr>
            <w:r>
              <w:t>1680.73</w:t>
            </w:r>
          </w:p>
        </w:tc>
        <w:tc>
          <w:tcPr>
            <w:tcW w:w="2551" w:type="dxa"/>
            <w:vAlign w:val="center"/>
          </w:tcPr>
          <w:p>
            <w:pPr>
              <w:pStyle w:val="15"/>
            </w:pPr>
            <w:r>
              <w:t>4726.40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6220.43</w:t>
            </w:r>
          </w:p>
        </w:tc>
        <w:tc>
          <w:tcPr>
            <w:tcW w:w="2551" w:type="dxa"/>
            <w:vAlign w:val="center"/>
          </w:tcPr>
          <w:p>
            <w:pPr>
              <w:pStyle w:val="11"/>
            </w:pPr>
            <w:r>
              <w:t>1494.03</w:t>
            </w:r>
          </w:p>
        </w:tc>
        <w:tc>
          <w:tcPr>
            <w:tcW w:w="2551" w:type="dxa"/>
            <w:vAlign w:val="center"/>
          </w:tcPr>
          <w:p>
            <w:pPr>
              <w:pStyle w:val="11"/>
            </w:pPr>
            <w:r>
              <w:t>4726.40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3617.49</w:t>
            </w:r>
          </w:p>
        </w:tc>
        <w:tc>
          <w:tcPr>
            <w:tcW w:w="2551" w:type="dxa"/>
            <w:vAlign w:val="center"/>
          </w:tcPr>
          <w:p>
            <w:pPr>
              <w:pStyle w:val="11"/>
            </w:pPr>
            <w:r>
              <w:t>1280.09</w:t>
            </w:r>
          </w:p>
        </w:tc>
        <w:tc>
          <w:tcPr>
            <w:tcW w:w="2551" w:type="dxa"/>
            <w:vAlign w:val="center"/>
          </w:tcPr>
          <w:p>
            <w:pPr>
              <w:pStyle w:val="11"/>
            </w:pPr>
            <w:r>
              <w:t>2337.40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2080101</w:t>
            </w:r>
          </w:p>
        </w:tc>
        <w:tc>
          <w:tcPr>
            <w:tcW w:w="4535" w:type="dxa"/>
            <w:vAlign w:val="center"/>
          </w:tcPr>
          <w:p>
            <w:pPr>
              <w:pStyle w:val="12"/>
            </w:pPr>
            <w:r>
              <w:t>行政运行</w:t>
            </w:r>
          </w:p>
        </w:tc>
        <w:tc>
          <w:tcPr>
            <w:tcW w:w="2551" w:type="dxa"/>
            <w:vAlign w:val="center"/>
          </w:tcPr>
          <w:p>
            <w:pPr>
              <w:pStyle w:val="11"/>
            </w:pPr>
            <w:r>
              <w:t>1280.09</w:t>
            </w:r>
          </w:p>
        </w:tc>
        <w:tc>
          <w:tcPr>
            <w:tcW w:w="2551" w:type="dxa"/>
            <w:vAlign w:val="center"/>
          </w:tcPr>
          <w:p>
            <w:pPr>
              <w:pStyle w:val="11"/>
            </w:pPr>
            <w:r>
              <w:t>1280.09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2080104</w:t>
            </w:r>
          </w:p>
        </w:tc>
        <w:tc>
          <w:tcPr>
            <w:tcW w:w="4535" w:type="dxa"/>
            <w:vAlign w:val="center"/>
          </w:tcPr>
          <w:p>
            <w:pPr>
              <w:pStyle w:val="12"/>
            </w:pPr>
            <w:r>
              <w:t>综合业务管理</w:t>
            </w:r>
          </w:p>
        </w:tc>
        <w:tc>
          <w:tcPr>
            <w:tcW w:w="2551" w:type="dxa"/>
            <w:vAlign w:val="center"/>
          </w:tcPr>
          <w:p>
            <w:pPr>
              <w:pStyle w:val="11"/>
            </w:pPr>
            <w:r>
              <w:t>2227.44</w:t>
            </w:r>
          </w:p>
        </w:tc>
        <w:tc>
          <w:tcPr>
            <w:tcW w:w="2551" w:type="dxa"/>
            <w:vAlign w:val="center"/>
          </w:tcPr>
          <w:p>
            <w:pPr>
              <w:pStyle w:val="11"/>
            </w:pPr>
          </w:p>
        </w:tc>
        <w:tc>
          <w:tcPr>
            <w:tcW w:w="2551" w:type="dxa"/>
            <w:vAlign w:val="center"/>
          </w:tcPr>
          <w:p>
            <w:pPr>
              <w:pStyle w:val="11"/>
            </w:pPr>
            <w:r>
              <w:t>2227.44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2080105</w:t>
            </w:r>
          </w:p>
        </w:tc>
        <w:tc>
          <w:tcPr>
            <w:tcW w:w="4535" w:type="dxa"/>
            <w:vAlign w:val="center"/>
          </w:tcPr>
          <w:p>
            <w:pPr>
              <w:pStyle w:val="12"/>
            </w:pPr>
            <w:r>
              <w:t>劳动保障监察</w:t>
            </w:r>
          </w:p>
        </w:tc>
        <w:tc>
          <w:tcPr>
            <w:tcW w:w="2551" w:type="dxa"/>
            <w:vAlign w:val="center"/>
          </w:tcPr>
          <w:p>
            <w:pPr>
              <w:pStyle w:val="11"/>
            </w:pPr>
            <w:r>
              <w:t>104.96</w:t>
            </w:r>
          </w:p>
        </w:tc>
        <w:tc>
          <w:tcPr>
            <w:tcW w:w="2551" w:type="dxa"/>
            <w:vAlign w:val="center"/>
          </w:tcPr>
          <w:p>
            <w:pPr>
              <w:pStyle w:val="11"/>
            </w:pPr>
          </w:p>
        </w:tc>
        <w:tc>
          <w:tcPr>
            <w:tcW w:w="2551" w:type="dxa"/>
            <w:vAlign w:val="center"/>
          </w:tcPr>
          <w:p>
            <w:pPr>
              <w:pStyle w:val="11"/>
            </w:pPr>
            <w:r>
              <w:t>104.96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2080112</w:t>
            </w:r>
          </w:p>
        </w:tc>
        <w:tc>
          <w:tcPr>
            <w:tcW w:w="4535" w:type="dxa"/>
            <w:vAlign w:val="center"/>
          </w:tcPr>
          <w:p>
            <w:pPr>
              <w:pStyle w:val="12"/>
            </w:pPr>
            <w:r>
              <w:t>劳动人事争议调解仲裁</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213.94</w:t>
            </w:r>
          </w:p>
        </w:tc>
        <w:tc>
          <w:tcPr>
            <w:tcW w:w="2551" w:type="dxa"/>
            <w:vAlign w:val="center"/>
          </w:tcPr>
          <w:p>
            <w:pPr>
              <w:pStyle w:val="11"/>
            </w:pPr>
            <w:r>
              <w:t>213.94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101.44</w:t>
            </w:r>
          </w:p>
        </w:tc>
        <w:tc>
          <w:tcPr>
            <w:tcW w:w="2551" w:type="dxa"/>
            <w:vAlign w:val="center"/>
          </w:tcPr>
          <w:p>
            <w:pPr>
              <w:pStyle w:val="11"/>
            </w:pPr>
            <w:r>
              <w:t>101.44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112.50</w:t>
            </w:r>
          </w:p>
        </w:tc>
        <w:tc>
          <w:tcPr>
            <w:tcW w:w="2551" w:type="dxa"/>
            <w:vAlign w:val="center"/>
          </w:tcPr>
          <w:p>
            <w:pPr>
              <w:pStyle w:val="11"/>
            </w:pPr>
            <w:r>
              <w:t>112.50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2389.00</w:t>
            </w:r>
          </w:p>
        </w:tc>
        <w:tc>
          <w:tcPr>
            <w:tcW w:w="2551" w:type="dxa"/>
            <w:vAlign w:val="center"/>
          </w:tcPr>
          <w:p>
            <w:pPr>
              <w:pStyle w:val="11"/>
            </w:pPr>
          </w:p>
        </w:tc>
        <w:tc>
          <w:tcPr>
            <w:tcW w:w="2551" w:type="dxa"/>
            <w:vAlign w:val="center"/>
          </w:tcPr>
          <w:p>
            <w:pPr>
              <w:pStyle w:val="11"/>
            </w:pPr>
            <w:r>
              <w:t>2389.00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2080701</w:t>
            </w:r>
          </w:p>
        </w:tc>
        <w:tc>
          <w:tcPr>
            <w:tcW w:w="4535" w:type="dxa"/>
            <w:vAlign w:val="center"/>
          </w:tcPr>
          <w:p>
            <w:pPr>
              <w:pStyle w:val="12"/>
            </w:pPr>
            <w:r>
              <w:t>就业创业服务补助</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2080704</w:t>
            </w:r>
          </w:p>
        </w:tc>
        <w:tc>
          <w:tcPr>
            <w:tcW w:w="4535" w:type="dxa"/>
            <w:vAlign w:val="center"/>
          </w:tcPr>
          <w:p>
            <w:pPr>
              <w:pStyle w:val="12"/>
            </w:pPr>
            <w:r>
              <w:t>社会保险补贴</w:t>
            </w:r>
          </w:p>
        </w:tc>
        <w:tc>
          <w:tcPr>
            <w:tcW w:w="2551" w:type="dxa"/>
            <w:vAlign w:val="center"/>
          </w:tcPr>
          <w:p>
            <w:pPr>
              <w:pStyle w:val="11"/>
            </w:pPr>
            <w:r>
              <w:t>868.00</w:t>
            </w:r>
          </w:p>
        </w:tc>
        <w:tc>
          <w:tcPr>
            <w:tcW w:w="2551" w:type="dxa"/>
            <w:vAlign w:val="center"/>
          </w:tcPr>
          <w:p>
            <w:pPr>
              <w:pStyle w:val="11"/>
            </w:pPr>
          </w:p>
        </w:tc>
        <w:tc>
          <w:tcPr>
            <w:tcW w:w="2551" w:type="dxa"/>
            <w:vAlign w:val="center"/>
          </w:tcPr>
          <w:p>
            <w:pPr>
              <w:pStyle w:val="11"/>
            </w:pPr>
            <w:r>
              <w:t>868.00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546.00</w:t>
            </w:r>
          </w:p>
        </w:tc>
        <w:tc>
          <w:tcPr>
            <w:tcW w:w="2551" w:type="dxa"/>
            <w:vAlign w:val="center"/>
          </w:tcPr>
          <w:p>
            <w:pPr>
              <w:pStyle w:val="11"/>
            </w:pPr>
          </w:p>
        </w:tc>
        <w:tc>
          <w:tcPr>
            <w:tcW w:w="2551" w:type="dxa"/>
            <w:vAlign w:val="center"/>
          </w:tcPr>
          <w:p>
            <w:pPr>
              <w:pStyle w:val="11"/>
            </w:pPr>
            <w:r>
              <w:t>546.00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2080711</w:t>
            </w:r>
          </w:p>
        </w:tc>
        <w:tc>
          <w:tcPr>
            <w:tcW w:w="4535" w:type="dxa"/>
            <w:vAlign w:val="center"/>
          </w:tcPr>
          <w:p>
            <w:pPr>
              <w:pStyle w:val="12"/>
            </w:pPr>
            <w:r>
              <w:t>就业见习补贴</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2080713</w:t>
            </w:r>
          </w:p>
        </w:tc>
        <w:tc>
          <w:tcPr>
            <w:tcW w:w="4535" w:type="dxa"/>
            <w:vAlign w:val="center"/>
          </w:tcPr>
          <w:p>
            <w:pPr>
              <w:pStyle w:val="12"/>
            </w:pPr>
            <w:r>
              <w:t>求职和创业补贴</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2080799</w:t>
            </w:r>
          </w:p>
        </w:tc>
        <w:tc>
          <w:tcPr>
            <w:tcW w:w="4535" w:type="dxa"/>
            <w:vAlign w:val="center"/>
          </w:tcPr>
          <w:p>
            <w:pPr>
              <w:pStyle w:val="12"/>
            </w:pPr>
            <w:r>
              <w:t>其他就业补助支出</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80.50</w:t>
            </w:r>
          </w:p>
        </w:tc>
        <w:tc>
          <w:tcPr>
            <w:tcW w:w="2551" w:type="dxa"/>
            <w:vAlign w:val="center"/>
          </w:tcPr>
          <w:p>
            <w:pPr>
              <w:pStyle w:val="11"/>
            </w:pPr>
            <w:r>
              <w:t>80.50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80.50</w:t>
            </w:r>
          </w:p>
        </w:tc>
        <w:tc>
          <w:tcPr>
            <w:tcW w:w="2551" w:type="dxa"/>
            <w:vAlign w:val="center"/>
          </w:tcPr>
          <w:p>
            <w:pPr>
              <w:pStyle w:val="11"/>
            </w:pPr>
            <w:r>
              <w:t>80.50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80.50</w:t>
            </w:r>
          </w:p>
        </w:tc>
        <w:tc>
          <w:tcPr>
            <w:tcW w:w="2551" w:type="dxa"/>
            <w:vAlign w:val="center"/>
          </w:tcPr>
          <w:p>
            <w:pPr>
              <w:pStyle w:val="11"/>
            </w:pPr>
            <w:r>
              <w:t>80.50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106.19</w:t>
            </w:r>
          </w:p>
        </w:tc>
        <w:tc>
          <w:tcPr>
            <w:tcW w:w="2551" w:type="dxa"/>
            <w:vAlign w:val="center"/>
          </w:tcPr>
          <w:p>
            <w:pPr>
              <w:pStyle w:val="11"/>
            </w:pPr>
            <w:r>
              <w:t>106.19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106.19</w:t>
            </w:r>
          </w:p>
        </w:tc>
        <w:tc>
          <w:tcPr>
            <w:tcW w:w="2551" w:type="dxa"/>
            <w:vAlign w:val="center"/>
          </w:tcPr>
          <w:p>
            <w:pPr>
              <w:pStyle w:val="11"/>
            </w:pPr>
            <w:r>
              <w:t>106.19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106.19</w:t>
            </w:r>
          </w:p>
        </w:tc>
        <w:tc>
          <w:tcPr>
            <w:tcW w:w="2551" w:type="dxa"/>
            <w:vAlign w:val="center"/>
          </w:tcPr>
          <w:p>
            <w:pPr>
              <w:pStyle w:val="11"/>
            </w:pPr>
            <w:r>
              <w:t>106.19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1680.73</w:t>
            </w:r>
          </w:p>
        </w:tc>
        <w:tc>
          <w:tcPr>
            <w:tcW w:w="2551" w:type="dxa"/>
            <w:vAlign w:val="center"/>
          </w:tcPr>
          <w:p>
            <w:pPr>
              <w:pStyle w:val="15"/>
            </w:pPr>
            <w:r>
              <w:t>1267.01</w:t>
            </w:r>
          </w:p>
        </w:tc>
        <w:tc>
          <w:tcPr>
            <w:tcW w:w="2551" w:type="dxa"/>
            <w:vAlign w:val="center"/>
          </w:tcPr>
          <w:p>
            <w:pPr>
              <w:pStyle w:val="15"/>
            </w:pPr>
            <w:r>
              <w:t>413.71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1167.17</w:t>
            </w:r>
          </w:p>
        </w:tc>
        <w:tc>
          <w:tcPr>
            <w:tcW w:w="2551" w:type="dxa"/>
            <w:vAlign w:val="center"/>
          </w:tcPr>
          <w:p>
            <w:pPr>
              <w:pStyle w:val="11"/>
            </w:pPr>
            <w:r>
              <w:t>1167.17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302.46</w:t>
            </w:r>
          </w:p>
        </w:tc>
        <w:tc>
          <w:tcPr>
            <w:tcW w:w="2551" w:type="dxa"/>
            <w:vAlign w:val="center"/>
          </w:tcPr>
          <w:p>
            <w:pPr>
              <w:pStyle w:val="11"/>
            </w:pPr>
            <w:r>
              <w:t>302.46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104.78</w:t>
            </w:r>
          </w:p>
        </w:tc>
        <w:tc>
          <w:tcPr>
            <w:tcW w:w="2551" w:type="dxa"/>
            <w:vAlign w:val="center"/>
          </w:tcPr>
          <w:p>
            <w:pPr>
              <w:pStyle w:val="11"/>
            </w:pPr>
            <w:r>
              <w:t>104.78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64.94</w:t>
            </w:r>
          </w:p>
        </w:tc>
        <w:tc>
          <w:tcPr>
            <w:tcW w:w="2551" w:type="dxa"/>
            <w:vAlign w:val="center"/>
          </w:tcPr>
          <w:p>
            <w:pPr>
              <w:pStyle w:val="11"/>
            </w:pPr>
            <w:r>
              <w:t>64.94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390.29</w:t>
            </w:r>
          </w:p>
        </w:tc>
        <w:tc>
          <w:tcPr>
            <w:tcW w:w="2551" w:type="dxa"/>
            <w:vAlign w:val="center"/>
          </w:tcPr>
          <w:p>
            <w:pPr>
              <w:pStyle w:val="11"/>
            </w:pPr>
            <w:r>
              <w:t>390.29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112.50</w:t>
            </w:r>
          </w:p>
        </w:tc>
        <w:tc>
          <w:tcPr>
            <w:tcW w:w="2551" w:type="dxa"/>
            <w:vAlign w:val="center"/>
          </w:tcPr>
          <w:p>
            <w:pPr>
              <w:pStyle w:val="11"/>
            </w:pPr>
            <w:r>
              <w:t>112.50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45.38</w:t>
            </w:r>
          </w:p>
        </w:tc>
        <w:tc>
          <w:tcPr>
            <w:tcW w:w="2551" w:type="dxa"/>
            <w:vAlign w:val="center"/>
          </w:tcPr>
          <w:p>
            <w:pPr>
              <w:pStyle w:val="11"/>
            </w:pPr>
            <w:r>
              <w:t>45.38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35.12</w:t>
            </w:r>
          </w:p>
        </w:tc>
        <w:tc>
          <w:tcPr>
            <w:tcW w:w="2551" w:type="dxa"/>
            <w:vAlign w:val="center"/>
          </w:tcPr>
          <w:p>
            <w:pPr>
              <w:pStyle w:val="11"/>
            </w:pPr>
            <w:r>
              <w:t>35.12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106.19</w:t>
            </w:r>
          </w:p>
        </w:tc>
        <w:tc>
          <w:tcPr>
            <w:tcW w:w="2551" w:type="dxa"/>
            <w:vAlign w:val="center"/>
          </w:tcPr>
          <w:p>
            <w:pPr>
              <w:pStyle w:val="11"/>
            </w:pPr>
            <w:r>
              <w:t>106.19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413.71</w:t>
            </w:r>
          </w:p>
        </w:tc>
        <w:tc>
          <w:tcPr>
            <w:tcW w:w="2551" w:type="dxa"/>
            <w:vAlign w:val="center"/>
          </w:tcPr>
          <w:p>
            <w:pPr>
              <w:pStyle w:val="11"/>
            </w:pPr>
          </w:p>
        </w:tc>
        <w:tc>
          <w:tcPr>
            <w:tcW w:w="2551" w:type="dxa"/>
            <w:vAlign w:val="center"/>
          </w:tcPr>
          <w:p>
            <w:pPr>
              <w:pStyle w:val="11"/>
            </w:pPr>
            <w:r>
              <w:t>413.71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28.60</w:t>
            </w:r>
          </w:p>
        </w:tc>
        <w:tc>
          <w:tcPr>
            <w:tcW w:w="2551" w:type="dxa"/>
            <w:vAlign w:val="center"/>
          </w:tcPr>
          <w:p>
            <w:pPr>
              <w:pStyle w:val="11"/>
            </w:pPr>
          </w:p>
        </w:tc>
        <w:tc>
          <w:tcPr>
            <w:tcW w:w="2551" w:type="dxa"/>
            <w:vAlign w:val="center"/>
          </w:tcPr>
          <w:p>
            <w:pPr>
              <w:pStyle w:val="11"/>
            </w:pPr>
            <w:r>
              <w:t>28.60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8.48</w:t>
            </w:r>
          </w:p>
        </w:tc>
        <w:tc>
          <w:tcPr>
            <w:tcW w:w="2551" w:type="dxa"/>
            <w:vAlign w:val="center"/>
          </w:tcPr>
          <w:p>
            <w:pPr>
              <w:pStyle w:val="11"/>
            </w:pPr>
          </w:p>
        </w:tc>
        <w:tc>
          <w:tcPr>
            <w:tcW w:w="2551" w:type="dxa"/>
            <w:vAlign w:val="center"/>
          </w:tcPr>
          <w:p>
            <w:pPr>
              <w:pStyle w:val="11"/>
            </w:pPr>
            <w:r>
              <w:t>8.48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13.71</w:t>
            </w:r>
          </w:p>
        </w:tc>
        <w:tc>
          <w:tcPr>
            <w:tcW w:w="2551" w:type="dxa"/>
            <w:vAlign w:val="center"/>
          </w:tcPr>
          <w:p>
            <w:pPr>
              <w:pStyle w:val="11"/>
            </w:pPr>
          </w:p>
        </w:tc>
        <w:tc>
          <w:tcPr>
            <w:tcW w:w="2551" w:type="dxa"/>
            <w:vAlign w:val="center"/>
          </w:tcPr>
          <w:p>
            <w:pPr>
              <w:pStyle w:val="11"/>
            </w:pPr>
            <w:r>
              <w:t>13.71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309.01</w:t>
            </w:r>
          </w:p>
        </w:tc>
        <w:tc>
          <w:tcPr>
            <w:tcW w:w="2551" w:type="dxa"/>
            <w:vAlign w:val="center"/>
          </w:tcPr>
          <w:p>
            <w:pPr>
              <w:pStyle w:val="11"/>
            </w:pPr>
          </w:p>
        </w:tc>
        <w:tc>
          <w:tcPr>
            <w:tcW w:w="2551" w:type="dxa"/>
            <w:vAlign w:val="center"/>
          </w:tcPr>
          <w:p>
            <w:pPr>
              <w:pStyle w:val="11"/>
            </w:pPr>
            <w:r>
              <w:t>309.01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6.26</w:t>
            </w:r>
          </w:p>
        </w:tc>
        <w:tc>
          <w:tcPr>
            <w:tcW w:w="2551" w:type="dxa"/>
            <w:vAlign w:val="center"/>
          </w:tcPr>
          <w:p>
            <w:pPr>
              <w:pStyle w:val="11"/>
            </w:pPr>
          </w:p>
        </w:tc>
        <w:tc>
          <w:tcPr>
            <w:tcW w:w="2551" w:type="dxa"/>
            <w:vAlign w:val="center"/>
          </w:tcPr>
          <w:p>
            <w:pPr>
              <w:pStyle w:val="11"/>
            </w:pPr>
            <w:r>
              <w:t>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7.56</w:t>
            </w:r>
          </w:p>
        </w:tc>
        <w:tc>
          <w:tcPr>
            <w:tcW w:w="2551" w:type="dxa"/>
            <w:vAlign w:val="center"/>
          </w:tcPr>
          <w:p>
            <w:pPr>
              <w:pStyle w:val="11"/>
            </w:pPr>
          </w:p>
        </w:tc>
        <w:tc>
          <w:tcPr>
            <w:tcW w:w="2551" w:type="dxa"/>
            <w:vAlign w:val="center"/>
          </w:tcPr>
          <w:p>
            <w:pPr>
              <w:pStyle w:val="11"/>
            </w:pPr>
            <w:r>
              <w:t>7.56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15.12</w:t>
            </w:r>
          </w:p>
        </w:tc>
        <w:tc>
          <w:tcPr>
            <w:tcW w:w="2551" w:type="dxa"/>
            <w:vAlign w:val="center"/>
          </w:tcPr>
          <w:p>
            <w:pPr>
              <w:pStyle w:val="11"/>
            </w:pPr>
          </w:p>
        </w:tc>
        <w:tc>
          <w:tcPr>
            <w:tcW w:w="2551" w:type="dxa"/>
            <w:vAlign w:val="center"/>
          </w:tcPr>
          <w:p>
            <w:pPr>
              <w:pStyle w:val="11"/>
            </w:pPr>
            <w:r>
              <w:t>15.12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4.07</w:t>
            </w:r>
          </w:p>
        </w:tc>
        <w:tc>
          <w:tcPr>
            <w:tcW w:w="2551" w:type="dxa"/>
            <w:vAlign w:val="center"/>
          </w:tcPr>
          <w:p>
            <w:pPr>
              <w:pStyle w:val="11"/>
            </w:pPr>
          </w:p>
        </w:tc>
        <w:tc>
          <w:tcPr>
            <w:tcW w:w="2551" w:type="dxa"/>
            <w:vAlign w:val="center"/>
          </w:tcPr>
          <w:p>
            <w:pPr>
              <w:pStyle w:val="11"/>
            </w:pPr>
            <w:r>
              <w:t>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99.84</w:t>
            </w:r>
          </w:p>
        </w:tc>
        <w:tc>
          <w:tcPr>
            <w:tcW w:w="2551" w:type="dxa"/>
            <w:vAlign w:val="center"/>
          </w:tcPr>
          <w:p>
            <w:pPr>
              <w:pStyle w:val="11"/>
            </w:pPr>
            <w:r>
              <w:t>99.84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98.68</w:t>
            </w:r>
          </w:p>
        </w:tc>
        <w:tc>
          <w:tcPr>
            <w:tcW w:w="2551" w:type="dxa"/>
            <w:vAlign w:val="center"/>
          </w:tcPr>
          <w:p>
            <w:pPr>
              <w:pStyle w:val="11"/>
            </w:pPr>
            <w:r>
              <w:t>98.68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1.17</w:t>
            </w:r>
          </w:p>
        </w:tc>
        <w:tc>
          <w:tcPr>
            <w:tcW w:w="2551" w:type="dxa"/>
            <w:vAlign w:val="center"/>
          </w:tcPr>
          <w:p>
            <w:pPr>
              <w:pStyle w:val="11"/>
            </w:pPr>
            <w:r>
              <w:t>1.17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8.40</w:t>
            </w:r>
          </w:p>
        </w:tc>
        <w:tc>
          <w:tcPr>
            <w:tcW w:w="2381" w:type="dxa"/>
            <w:vAlign w:val="center"/>
          </w:tcPr>
          <w:p>
            <w:pPr>
              <w:pStyle w:val="15"/>
            </w:pPr>
            <w:r>
              <w:t>8.40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8.40</w:t>
            </w:r>
          </w:p>
        </w:tc>
        <w:tc>
          <w:tcPr>
            <w:tcW w:w="2381" w:type="dxa"/>
            <w:vAlign w:val="center"/>
          </w:tcPr>
          <w:p>
            <w:pPr>
              <w:pStyle w:val="11"/>
            </w:pPr>
            <w:r>
              <w:t>8.40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0.30</w:t>
            </w:r>
          </w:p>
        </w:tc>
        <w:tc>
          <w:tcPr>
            <w:tcW w:w="2381" w:type="dxa"/>
            <w:vAlign w:val="center"/>
          </w:tcPr>
          <w:p>
            <w:pPr>
              <w:pStyle w:val="11"/>
            </w:pPr>
            <w:r>
              <w:t>0.30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石家庄市鹿泉区人力资源和社会保障局本级2025年单位预算信息公开情况说明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按照《中华人民共和国预算法》、《地方预决算公开操作规程》和《关于进一步推进预算公开工作的实施意见》规定，现将石家庄市鹿泉区人力资源和社会保障局本级2025年单位预算公开如下：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贯彻落实中央和省、市、区委关于人力资源和社会保障工作的方针政策和决策部署，坚持和加强党对人力资源和社会保障工作的集中统一领导。主要职责是：</w:t>
      </w:r>
    </w:p>
    <w:p>
      <w:pPr>
        <w:pStyle w:val="17"/>
      </w:pPr>
      <w:r>
        <w:t>（一）贯彻执行国家有关人力资源和社会保障的法律法规和政策，拟订全区人力资源和社会保障事业发展规划。</w:t>
      </w:r>
    </w:p>
    <w:p>
      <w:pPr>
        <w:pStyle w:val="17"/>
      </w:pPr>
      <w:r>
        <w:t>（二）拟订人力资源市场发展规划和人力资源服务业发展、人力资源流动政策，促进人力资源合理流动、有效配置。按照管理权限拟订人员（不含公务员）调配政策和特殊人员安置政策。</w:t>
      </w:r>
    </w:p>
    <w:p>
      <w:pPr>
        <w:pStyle w:val="17"/>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7"/>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pStyle w:val="17"/>
      </w:pPr>
      <w:r>
        <w:t>（五）负责就业、失业和相关社会保险基金预测预警和信息引导，拟订应对预案，实施预防、调节和控制，保持就业形势稳定和社会保险基金总体收支平衡。</w:t>
      </w:r>
    </w:p>
    <w:p>
      <w:pPr>
        <w:pStyle w:val="17"/>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7"/>
      </w:pPr>
      <w: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pStyle w:val="17"/>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pStyle w:val="17"/>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pStyle w:val="17"/>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pPr>
        <w:pStyle w:val="17"/>
      </w:pPr>
      <w:r>
        <w:t>（十一）负责农民工工作，对政策落实情况进行监督检查，协调解决重点难点问题，维护农民工合法权益。</w:t>
      </w:r>
    </w:p>
    <w:p>
      <w:pPr>
        <w:pStyle w:val="17"/>
      </w:pPr>
      <w:r>
        <w:t>（十二）负责人力资源和社会保障对外交流与合作工作。</w:t>
      </w:r>
    </w:p>
    <w:p>
      <w:pPr>
        <w:pStyle w:val="17"/>
      </w:pPr>
      <w:r>
        <w:t>（十三）完成区委、区政府交办的其他任务。</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石家庄市鹿泉区人力资源和社会保障局本级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6407.13万元，其中：一般公共预算收入6407.13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人力资源和社会保障局本级年度单位预算中支出预算的总体情况。2025年支出预算6407.13万元，其中基本支出1680.73万元，包括人员经费1267.01万元和日常公用经费413.71万元；项目支出4726.40万元，主要为社会保障和就业支出。</w:t>
      </w:r>
    </w:p>
    <w:p>
      <w:pPr>
        <w:pStyle w:val="18"/>
      </w:pPr>
      <w:r>
        <w:t>3、比上年增减情况</w:t>
      </w:r>
    </w:p>
    <w:p>
      <w:pPr>
        <w:pStyle w:val="18"/>
      </w:pPr>
      <w:r>
        <w:t>2025年预算收支安排6407.13万元，较2024年预算增加1183.26万元，其中：基本支出增加57.09万元，主要为增加人员经费及日常公用经费。项目支出增加1126.17万元，主要为人才专项资金的增加，以及就业补助资金的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2025年，我单位机关运行经费共计安排413.71万元，主要用于日常维修、办公用房水电费、办公用房取暖费、办公用房物业管理费等日常运行支出。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8.40万元，其中因公出国（境）费0.00万元；公务用车购置及运维费8.10万元（其中：公务用车购置费为0.00万元，公务用车运维费8.10万元)；公务接待费0.30万元。与2024年相比增加0.00万元，增减变化的主要原因是“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1、2025年“互联网+人社”业务信息化建设费用绩效目标表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13011025P00324510134E</w:t>
            </w:r>
          </w:p>
        </w:tc>
        <w:tc>
          <w:tcPr>
            <w:tcW w:w="2835" w:type="dxa"/>
            <w:vAlign w:val="center"/>
          </w:tcPr>
          <w:p>
            <w:pPr>
              <w:pStyle w:val="10"/>
            </w:pPr>
            <w:r>
              <w:t>项目名称</w:t>
            </w:r>
          </w:p>
        </w:tc>
        <w:tc>
          <w:tcPr>
            <w:tcW w:w="6095" w:type="dxa"/>
            <w:gridSpan w:val="3"/>
            <w:vAlign w:val="center"/>
          </w:tcPr>
          <w:p>
            <w:pPr>
              <w:pStyle w:val="12"/>
            </w:pPr>
            <w:r>
              <w:t>2025年“互联网+人社”业务信息化建设费用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保障13个乡镇专网正常运转，根据技术合同提高人社业务信息化进程，提高工作效率，提高人社业务信息化进程，方便全区百姓查询和办理人社业务。</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1.保障13个乡镇专网正常运转，根据技术合同提高人社业务信息化进程，提高工作效率，提高人社业务信息化进程，方便全区百姓查询和办理人社业务。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系统故障排除率</w:t>
            </w:r>
          </w:p>
        </w:tc>
        <w:tc>
          <w:tcPr>
            <w:tcW w:w="5386" w:type="dxa"/>
            <w:vAlign w:val="center"/>
          </w:tcPr>
          <w:p>
            <w:pPr>
              <w:pStyle w:val="12"/>
            </w:pPr>
            <w:r>
              <w:t>系统故障排除程度</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pPr>
            <w:r>
              <w:t>≥8万元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网络维护数量</w:t>
            </w:r>
          </w:p>
        </w:tc>
        <w:tc>
          <w:tcPr>
            <w:tcW w:w="5386" w:type="dxa"/>
            <w:vAlign w:val="center"/>
          </w:tcPr>
          <w:p>
            <w:pPr>
              <w:pStyle w:val="12"/>
            </w:pPr>
            <w:r>
              <w:t>网络维护数量</w:t>
            </w:r>
          </w:p>
        </w:tc>
        <w:tc>
          <w:tcPr>
            <w:tcW w:w="2268" w:type="dxa"/>
            <w:vAlign w:val="center"/>
          </w:tcPr>
          <w:p>
            <w:pPr>
              <w:pStyle w:val="12"/>
            </w:pPr>
            <w:r>
              <w:t>≥11个</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系统使用率</w:t>
            </w:r>
          </w:p>
        </w:tc>
        <w:tc>
          <w:tcPr>
            <w:tcW w:w="5386" w:type="dxa"/>
            <w:vAlign w:val="center"/>
          </w:tcPr>
          <w:p>
            <w:pPr>
              <w:pStyle w:val="12"/>
            </w:pPr>
            <w:r>
              <w:t>系统使用率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系统可使用年限</w:t>
            </w:r>
          </w:p>
        </w:tc>
        <w:tc>
          <w:tcPr>
            <w:tcW w:w="5386" w:type="dxa"/>
            <w:vAlign w:val="center"/>
          </w:tcPr>
          <w:p>
            <w:pPr>
              <w:pStyle w:val="12"/>
            </w:pPr>
            <w:r>
              <w:t>系统可使用年限</w:t>
            </w:r>
          </w:p>
        </w:tc>
        <w:tc>
          <w:tcPr>
            <w:tcW w:w="2268" w:type="dxa"/>
            <w:vAlign w:val="center"/>
          </w:tcPr>
          <w:p>
            <w:pPr>
              <w:pStyle w:val="12"/>
            </w:pPr>
            <w:r>
              <w:t>长期</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2、2025年办公用房租赁物业费绩效目标表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13011025P003245101475</w:t>
            </w:r>
          </w:p>
        </w:tc>
        <w:tc>
          <w:tcPr>
            <w:tcW w:w="2835" w:type="dxa"/>
            <w:vAlign w:val="center"/>
          </w:tcPr>
          <w:p>
            <w:pPr>
              <w:pStyle w:val="10"/>
            </w:pPr>
            <w:r>
              <w:t>项目名称</w:t>
            </w:r>
          </w:p>
        </w:tc>
        <w:tc>
          <w:tcPr>
            <w:tcW w:w="6095" w:type="dxa"/>
            <w:gridSpan w:val="3"/>
            <w:vAlign w:val="center"/>
          </w:tcPr>
          <w:p>
            <w:pPr>
              <w:pStyle w:val="12"/>
            </w:pPr>
            <w:r>
              <w:t>2025年办公用房租赁物业费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54.96</w:t>
            </w:r>
          </w:p>
        </w:tc>
        <w:tc>
          <w:tcPr>
            <w:tcW w:w="2835" w:type="dxa"/>
            <w:vAlign w:val="center"/>
          </w:tcPr>
          <w:p>
            <w:pPr>
              <w:pStyle w:val="10"/>
            </w:pPr>
            <w:r>
              <w:t>其中：财政    资金</w:t>
            </w:r>
          </w:p>
        </w:tc>
        <w:tc>
          <w:tcPr>
            <w:tcW w:w="2551" w:type="dxa"/>
            <w:vAlign w:val="center"/>
          </w:tcPr>
          <w:p>
            <w:pPr>
              <w:pStyle w:val="12"/>
            </w:pPr>
            <w:r>
              <w:t>54.96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我局劳动保障监察大队位于鹿泉区龙泉路质量技术监督检验检测大楼四楼，面积约490平方米，根据房屋租赁合同自2022年3月24日至2024年12年31日，剩余费用合计79.07万元。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1.我局劳动保障监察大队位于鹿泉区龙泉路质量技术监督检验检测大楼四楼，面积约490平方米，根据房屋租赁合同自2022年3月24日至2024年12年31日，剩余费用合计79.07万元。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租赁办公用房面积</w:t>
            </w:r>
          </w:p>
        </w:tc>
        <w:tc>
          <w:tcPr>
            <w:tcW w:w="2268" w:type="dxa"/>
            <w:vAlign w:val="center"/>
          </w:tcPr>
          <w:p>
            <w:pPr>
              <w:pStyle w:val="12"/>
            </w:pPr>
            <w:r>
              <w:t>490平方米</w:t>
            </w:r>
          </w:p>
        </w:tc>
        <w:tc>
          <w:tcPr>
            <w:tcW w:w="1276" w:type="dxa"/>
            <w:vAlign w:val="center"/>
          </w:tcPr>
          <w:p>
            <w:pPr>
              <w:pStyle w:val="12"/>
            </w:pPr>
            <w:r>
              <w:t>房屋租赁合同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5386" w:type="dxa"/>
            <w:vAlign w:val="center"/>
          </w:tcPr>
          <w:p>
            <w:pPr>
              <w:pStyle w:val="12"/>
            </w:pPr>
            <w:r>
              <w:t>租赁办公用房内各项设施齐全、运转正常</w:t>
            </w:r>
          </w:p>
        </w:tc>
        <w:tc>
          <w:tcPr>
            <w:tcW w:w="2268" w:type="dxa"/>
            <w:vAlign w:val="center"/>
          </w:tcPr>
          <w:p>
            <w:pPr>
              <w:pStyle w:val="12"/>
            </w:pPr>
            <w:r>
              <w:t>设施齐全、正常运转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2024年12月31日</w:t>
            </w:r>
          </w:p>
        </w:tc>
        <w:tc>
          <w:tcPr>
            <w:tcW w:w="1276" w:type="dxa"/>
            <w:vAlign w:val="center"/>
          </w:tcPr>
          <w:p>
            <w:pPr>
              <w:pStyle w:val="12"/>
            </w:pPr>
            <w:r>
              <w:t>房屋租赁合同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单位面积办公用房年度租赁费</w:t>
            </w:r>
          </w:p>
        </w:tc>
        <w:tc>
          <w:tcPr>
            <w:tcW w:w="5386" w:type="dxa"/>
            <w:vAlign w:val="center"/>
          </w:tcPr>
          <w:p>
            <w:pPr>
              <w:pStyle w:val="12"/>
            </w:pPr>
            <w:r>
              <w:t>每平方米办公用房年度租赁费</w:t>
            </w:r>
          </w:p>
        </w:tc>
        <w:tc>
          <w:tcPr>
            <w:tcW w:w="2268" w:type="dxa"/>
            <w:vAlign w:val="center"/>
          </w:tcPr>
          <w:p>
            <w:pPr>
              <w:pStyle w:val="12"/>
            </w:pPr>
            <w:r>
              <w:t>982元</w:t>
            </w:r>
          </w:p>
        </w:tc>
        <w:tc>
          <w:tcPr>
            <w:tcW w:w="1276" w:type="dxa"/>
            <w:vAlign w:val="center"/>
          </w:tcPr>
          <w:p>
            <w:pPr>
              <w:pStyle w:val="12"/>
            </w:pPr>
            <w:r>
              <w:t>房屋租赁合同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≥39人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办公用房使用人员满意程度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3、2025年工伤认定调查费绩效目标表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13011025P00324510148Q</w:t>
            </w:r>
          </w:p>
        </w:tc>
        <w:tc>
          <w:tcPr>
            <w:tcW w:w="2835" w:type="dxa"/>
            <w:vAlign w:val="center"/>
          </w:tcPr>
          <w:p>
            <w:pPr>
              <w:pStyle w:val="10"/>
            </w:pPr>
            <w:r>
              <w:t>项目名称</w:t>
            </w:r>
          </w:p>
        </w:tc>
        <w:tc>
          <w:tcPr>
            <w:tcW w:w="6095" w:type="dxa"/>
            <w:gridSpan w:val="3"/>
            <w:vAlign w:val="center"/>
          </w:tcPr>
          <w:p>
            <w:pPr>
              <w:pStyle w:val="12"/>
            </w:pPr>
            <w:r>
              <w:t>2025年工伤认定调查费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购置工伤案件调查必需品，工伤认定文书制作印刷费、耗材费、公告费，工伤认定人员以及企业单位工伤保险专管员培训费等支出，保障受伤职工合法权益，提高工伤认定工作效能，保障日常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置工伤案件调查必需品，工伤认定文书制作印刷费、耗材费、公告费，工伤认定人员以及企业单位工伤保险专管员培训费等支出，保障受伤职工合法权益，提高工伤认定工作效能，保障日常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认定工伤决定书送达时限</w:t>
            </w:r>
          </w:p>
        </w:tc>
        <w:tc>
          <w:tcPr>
            <w:tcW w:w="5386" w:type="dxa"/>
            <w:vAlign w:val="center"/>
          </w:tcPr>
          <w:p>
            <w:pPr>
              <w:pStyle w:val="12"/>
            </w:pPr>
            <w:r>
              <w:t>在规定时间内送达受伤职工和其工作单位</w:t>
            </w:r>
          </w:p>
        </w:tc>
        <w:tc>
          <w:tcPr>
            <w:tcW w:w="2268" w:type="dxa"/>
            <w:vAlign w:val="center"/>
          </w:tcPr>
          <w:p>
            <w:pPr>
              <w:pStyle w:val="12"/>
            </w:pPr>
            <w:r>
              <w:t>≤15天</w:t>
            </w:r>
          </w:p>
        </w:tc>
        <w:tc>
          <w:tcPr>
            <w:tcW w:w="1276" w:type="dxa"/>
            <w:vAlign w:val="center"/>
          </w:tcPr>
          <w:p>
            <w:pPr>
              <w:pStyle w:val="12"/>
            </w:pPr>
            <w:r>
              <w:t>冀劳社办【2005】113号第十四条送达时限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实际工伤案件完结率</w:t>
            </w:r>
          </w:p>
        </w:tc>
        <w:tc>
          <w:tcPr>
            <w:tcW w:w="5386" w:type="dxa"/>
            <w:vAlign w:val="center"/>
          </w:tcPr>
          <w:p>
            <w:pPr>
              <w:pStyle w:val="12"/>
            </w:pPr>
            <w:r>
              <w:t>实际工伤案件完结率</w:t>
            </w:r>
          </w:p>
        </w:tc>
        <w:tc>
          <w:tcPr>
            <w:tcW w:w="2268" w:type="dxa"/>
            <w:vAlign w:val="center"/>
          </w:tcPr>
          <w:p>
            <w:pPr>
              <w:pStyle w:val="12"/>
            </w:pPr>
            <w:r>
              <w:t>100%</w:t>
            </w:r>
          </w:p>
        </w:tc>
        <w:tc>
          <w:tcPr>
            <w:tcW w:w="1276" w:type="dxa"/>
            <w:vAlign w:val="center"/>
          </w:tcPr>
          <w:p>
            <w:pPr>
              <w:pStyle w:val="12"/>
            </w:pPr>
            <w:r>
              <w:t>河北省人民政府令【2011】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工伤案件按期上报率</w:t>
            </w:r>
          </w:p>
        </w:tc>
        <w:tc>
          <w:tcPr>
            <w:tcW w:w="5386" w:type="dxa"/>
            <w:vAlign w:val="center"/>
          </w:tcPr>
          <w:p>
            <w:pPr>
              <w:pStyle w:val="12"/>
            </w:pPr>
            <w:r>
              <w:t>工伤案件按期上报的数目不能低于全年发生工伤案件的98%</w:t>
            </w:r>
          </w:p>
        </w:tc>
        <w:tc>
          <w:tcPr>
            <w:tcW w:w="2268" w:type="dxa"/>
            <w:vAlign w:val="center"/>
          </w:tcPr>
          <w:p>
            <w:pPr>
              <w:pStyle w:val="12"/>
            </w:pPr>
            <w:r>
              <w:t>≥98%</w:t>
            </w:r>
          </w:p>
        </w:tc>
        <w:tc>
          <w:tcPr>
            <w:tcW w:w="1276" w:type="dxa"/>
            <w:vAlign w:val="center"/>
          </w:tcPr>
          <w:p>
            <w:pPr>
              <w:pStyle w:val="12"/>
            </w:pPr>
            <w:r>
              <w:t>河北省人民政府令【2011】第21条第三章第13条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工伤案件调查成本</w:t>
            </w:r>
          </w:p>
        </w:tc>
        <w:tc>
          <w:tcPr>
            <w:tcW w:w="5386" w:type="dxa"/>
            <w:vAlign w:val="center"/>
          </w:tcPr>
          <w:p>
            <w:pPr>
              <w:pStyle w:val="12"/>
            </w:pPr>
            <w:r>
              <w:t>工伤认定文书制作印刷费、耗材费、公告费，工伤认定人员以及企业单位工伤保险专管员培训费等</w:t>
            </w:r>
          </w:p>
        </w:tc>
        <w:tc>
          <w:tcPr>
            <w:tcW w:w="2268" w:type="dxa"/>
            <w:vAlign w:val="center"/>
          </w:tcPr>
          <w:p>
            <w:pPr>
              <w:pStyle w:val="12"/>
            </w:pPr>
            <w:r>
              <w:t>≤3万</w:t>
            </w:r>
          </w:p>
        </w:tc>
        <w:tc>
          <w:tcPr>
            <w:tcW w:w="1276" w:type="dxa"/>
            <w:vAlign w:val="center"/>
          </w:tcPr>
          <w:p>
            <w:pPr>
              <w:pStyle w:val="12"/>
            </w:pPr>
            <w:r>
              <w:t>河北省人民政府令【2011】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工伤案件现场调查率</w:t>
            </w:r>
          </w:p>
        </w:tc>
        <w:tc>
          <w:tcPr>
            <w:tcW w:w="5386" w:type="dxa"/>
            <w:vAlign w:val="center"/>
          </w:tcPr>
          <w:p>
            <w:pPr>
              <w:pStyle w:val="12"/>
            </w:pPr>
            <w:r>
              <w:t>工伤案件现场调查不能低于全年发生工伤案件的90%</w:t>
            </w:r>
          </w:p>
        </w:tc>
        <w:tc>
          <w:tcPr>
            <w:tcW w:w="2268" w:type="dxa"/>
            <w:vAlign w:val="center"/>
          </w:tcPr>
          <w:p>
            <w:pPr>
              <w:pStyle w:val="12"/>
            </w:pPr>
            <w:r>
              <w:t>≥90%</w:t>
            </w:r>
          </w:p>
        </w:tc>
        <w:tc>
          <w:tcPr>
            <w:tcW w:w="1276" w:type="dxa"/>
            <w:vAlign w:val="center"/>
          </w:tcPr>
          <w:p>
            <w:pPr>
              <w:pStyle w:val="12"/>
            </w:pPr>
            <w:r>
              <w:t>冀劳社办【2005】113号第八条现场勘验第九条调查笔录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工伤案件的完成情况</w:t>
            </w:r>
          </w:p>
        </w:tc>
        <w:tc>
          <w:tcPr>
            <w:tcW w:w="5386" w:type="dxa"/>
            <w:vAlign w:val="center"/>
          </w:tcPr>
          <w:p>
            <w:pPr>
              <w:pStyle w:val="12"/>
            </w:pPr>
            <w:r>
              <w:t>工伤职工对工伤认定的结果反馈意见</w:t>
            </w:r>
          </w:p>
        </w:tc>
        <w:tc>
          <w:tcPr>
            <w:tcW w:w="2268" w:type="dxa"/>
            <w:vAlign w:val="center"/>
          </w:tcPr>
          <w:p>
            <w:pPr>
              <w:pStyle w:val="12"/>
            </w:pPr>
            <w:r>
              <w:t>100%</w:t>
            </w:r>
          </w:p>
        </w:tc>
        <w:tc>
          <w:tcPr>
            <w:tcW w:w="1276" w:type="dxa"/>
            <w:vAlign w:val="center"/>
          </w:tcPr>
          <w:p>
            <w:pPr>
              <w:pStyle w:val="12"/>
            </w:pPr>
            <w:r>
              <w:t>河北省人民政府令【2011】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优化服务质量，接待来访受伤职工或其近亲属被投诉举报服务态度不佳问题。</w:t>
            </w:r>
          </w:p>
        </w:tc>
        <w:tc>
          <w:tcPr>
            <w:tcW w:w="2268" w:type="dxa"/>
            <w:vAlign w:val="center"/>
          </w:tcPr>
          <w:p>
            <w:pPr>
              <w:pStyle w:val="12"/>
            </w:pPr>
            <w:r>
              <w:t>≤2件</w:t>
            </w:r>
          </w:p>
        </w:tc>
        <w:tc>
          <w:tcPr>
            <w:tcW w:w="1276" w:type="dxa"/>
            <w:vAlign w:val="center"/>
          </w:tcPr>
          <w:p>
            <w:pPr>
              <w:pStyle w:val="12"/>
            </w:pPr>
            <w:r>
              <w:t>历史经验</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4、2025年工资系统绩效目标表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13011025P003245101352</w:t>
            </w:r>
          </w:p>
        </w:tc>
        <w:tc>
          <w:tcPr>
            <w:tcW w:w="2835" w:type="dxa"/>
            <w:vAlign w:val="center"/>
          </w:tcPr>
          <w:p>
            <w:pPr>
              <w:pStyle w:val="10"/>
            </w:pPr>
            <w:r>
              <w:t>项目名称</w:t>
            </w:r>
          </w:p>
        </w:tc>
        <w:tc>
          <w:tcPr>
            <w:tcW w:w="6095" w:type="dxa"/>
            <w:gridSpan w:val="3"/>
            <w:vAlign w:val="center"/>
          </w:tcPr>
          <w:p>
            <w:pPr>
              <w:pStyle w:val="12"/>
            </w:pPr>
            <w:r>
              <w:t>2025年工资系统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支付3个工资系统管理使用费3.5万元左右，对系统进行维护，对本级工资系统运行所需要的硬件、软件购置等费用给予保障。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1.支付3个工资系统管理使用费3.5万元左右，对系统进行维护，对本级工资系统运行所需要的硬件、软件购置等费用给予保障。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维护系统设备（台）</w:t>
            </w:r>
          </w:p>
        </w:tc>
        <w:tc>
          <w:tcPr>
            <w:tcW w:w="5386" w:type="dxa"/>
            <w:vAlign w:val="center"/>
          </w:tcPr>
          <w:p>
            <w:pPr>
              <w:pStyle w:val="12"/>
            </w:pPr>
            <w:r>
              <w:t>维护系统设备（台）</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救助信息系统故障率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系统运维成本</w:t>
            </w:r>
          </w:p>
        </w:tc>
        <w:tc>
          <w:tcPr>
            <w:tcW w:w="5386" w:type="dxa"/>
            <w:vAlign w:val="center"/>
          </w:tcPr>
          <w:p>
            <w:pPr>
              <w:pStyle w:val="12"/>
            </w:pPr>
            <w:r>
              <w:t>系统运维成本</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系统故障响应时间</w:t>
            </w:r>
          </w:p>
        </w:tc>
        <w:tc>
          <w:tcPr>
            <w:tcW w:w="5386" w:type="dxa"/>
            <w:vAlign w:val="center"/>
          </w:tcPr>
          <w:p>
            <w:pPr>
              <w:pStyle w:val="12"/>
            </w:pPr>
            <w:r>
              <w:t>系统故障响应时间</w:t>
            </w:r>
          </w:p>
        </w:tc>
        <w:tc>
          <w:tcPr>
            <w:tcW w:w="2268" w:type="dxa"/>
            <w:vAlign w:val="center"/>
          </w:tcPr>
          <w:p>
            <w:pPr>
              <w:pStyle w:val="12"/>
            </w:pPr>
            <w:r>
              <w:t>≤10分钟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浏览人次</w:t>
            </w:r>
          </w:p>
        </w:tc>
        <w:tc>
          <w:tcPr>
            <w:tcW w:w="5386" w:type="dxa"/>
            <w:vAlign w:val="center"/>
          </w:tcPr>
          <w:p>
            <w:pPr>
              <w:pStyle w:val="12"/>
            </w:pPr>
            <w:r>
              <w:t>全年平台浏览人次</w:t>
            </w:r>
          </w:p>
        </w:tc>
        <w:tc>
          <w:tcPr>
            <w:tcW w:w="2268" w:type="dxa"/>
            <w:vAlign w:val="center"/>
          </w:tcPr>
          <w:p>
            <w:pPr>
              <w:pStyle w:val="12"/>
            </w:pPr>
            <w:r>
              <w:t>≥20000人次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系统可使用年限</w:t>
            </w:r>
          </w:p>
        </w:tc>
        <w:tc>
          <w:tcPr>
            <w:tcW w:w="5386" w:type="dxa"/>
            <w:vAlign w:val="center"/>
          </w:tcPr>
          <w:p>
            <w:pPr>
              <w:pStyle w:val="12"/>
            </w:pPr>
            <w:r>
              <w:t>系统可使用年限</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接受平台服务的人群平台所提供服务的满意程度</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5、2025年关于提前下达2025年省级就业补助资金预算的通知（石财社【2024】95号）绩效目标表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13011025P00153010005K</w:t>
            </w:r>
          </w:p>
        </w:tc>
        <w:tc>
          <w:tcPr>
            <w:tcW w:w="2835" w:type="dxa"/>
            <w:vAlign w:val="center"/>
          </w:tcPr>
          <w:p>
            <w:pPr>
              <w:pStyle w:val="10"/>
            </w:pPr>
            <w:r>
              <w:t>项目名称</w:t>
            </w:r>
          </w:p>
        </w:tc>
        <w:tc>
          <w:tcPr>
            <w:tcW w:w="6095" w:type="dxa"/>
            <w:gridSpan w:val="3"/>
            <w:vAlign w:val="center"/>
          </w:tcPr>
          <w:p>
            <w:pPr>
              <w:pStyle w:val="12"/>
            </w:pPr>
            <w:r>
              <w:t>2025年关于提前下达2025年省级就业补助资金预算的通知（石财社【2024】95号）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476.00</w:t>
            </w:r>
          </w:p>
        </w:tc>
        <w:tc>
          <w:tcPr>
            <w:tcW w:w="2835" w:type="dxa"/>
            <w:vAlign w:val="center"/>
          </w:tcPr>
          <w:p>
            <w:pPr>
              <w:pStyle w:val="10"/>
            </w:pPr>
            <w:r>
              <w:t>其中：财政    资金</w:t>
            </w:r>
          </w:p>
        </w:tc>
        <w:tc>
          <w:tcPr>
            <w:tcW w:w="2551" w:type="dxa"/>
            <w:vAlign w:val="center"/>
          </w:tcPr>
          <w:p>
            <w:pPr>
              <w:pStyle w:val="12"/>
            </w:pPr>
            <w:r>
              <w:t>476.00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帮扶下岗失业职工、高校毕业生、下岗失业退役士兵等120名就业困难人员实现公益</w:t>
            </w:r>
            <w:r>
              <w:rPr>
                <w:rFonts w:hint="eastAsia"/>
                <w:lang w:val="en-US" w:eastAsia="zh-CN"/>
              </w:rPr>
              <w:t>性</w:t>
            </w:r>
            <w:r>
              <w:t>岗位就业。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1.帮扶下岗失业职工、高校毕业生、下岗失业退役士兵等120名就业困难人员实现公益</w:t>
            </w:r>
            <w:r>
              <w:rPr>
                <w:rFonts w:hint="eastAsia"/>
                <w:lang w:val="en-US" w:eastAsia="zh-CN"/>
              </w:rPr>
              <w:t>性</w:t>
            </w:r>
            <w:r>
              <w:t>岗位就业。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就业补助发放人数</w:t>
            </w:r>
          </w:p>
        </w:tc>
        <w:tc>
          <w:tcPr>
            <w:tcW w:w="5386" w:type="dxa"/>
            <w:vAlign w:val="center"/>
          </w:tcPr>
          <w:p>
            <w:pPr>
              <w:pStyle w:val="12"/>
            </w:pPr>
            <w:r>
              <w:t>就业补助发放人数</w:t>
            </w:r>
          </w:p>
        </w:tc>
        <w:tc>
          <w:tcPr>
            <w:tcW w:w="2268" w:type="dxa"/>
            <w:vAlign w:val="center"/>
          </w:tcPr>
          <w:p>
            <w:pPr>
              <w:pStyle w:val="12"/>
            </w:pPr>
            <w:r>
              <w:t>≥120人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就业补助发放完成率</w:t>
            </w:r>
          </w:p>
        </w:tc>
        <w:tc>
          <w:tcPr>
            <w:tcW w:w="5386" w:type="dxa"/>
            <w:vAlign w:val="center"/>
          </w:tcPr>
          <w:p>
            <w:pPr>
              <w:pStyle w:val="12"/>
            </w:pPr>
            <w:r>
              <w:t>已发放就业补助人数占全部人数的比例</w:t>
            </w:r>
          </w:p>
        </w:tc>
        <w:tc>
          <w:tcPr>
            <w:tcW w:w="2268" w:type="dxa"/>
            <w:vAlign w:val="center"/>
          </w:tcPr>
          <w:p>
            <w:pPr>
              <w:pStyle w:val="12"/>
            </w:pPr>
            <w:r>
              <w:t>≥90%</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就业补助发放精准率</w:t>
            </w:r>
          </w:p>
        </w:tc>
        <w:tc>
          <w:tcPr>
            <w:tcW w:w="5386" w:type="dxa"/>
            <w:vAlign w:val="center"/>
          </w:tcPr>
          <w:p>
            <w:pPr>
              <w:pStyle w:val="12"/>
            </w:pPr>
            <w:r>
              <w:t>按标准发放就业补助数量占符合条件补助对象数量的比例</w:t>
            </w:r>
          </w:p>
        </w:tc>
        <w:tc>
          <w:tcPr>
            <w:tcW w:w="2268" w:type="dxa"/>
            <w:vAlign w:val="center"/>
          </w:tcPr>
          <w:p>
            <w:pPr>
              <w:pStyle w:val="12"/>
            </w:pPr>
            <w:r>
              <w:t>≥90%</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就业补助标准</w:t>
            </w:r>
          </w:p>
        </w:tc>
        <w:tc>
          <w:tcPr>
            <w:tcW w:w="5386" w:type="dxa"/>
            <w:vAlign w:val="center"/>
          </w:tcPr>
          <w:p>
            <w:pPr>
              <w:pStyle w:val="12"/>
            </w:pPr>
            <w:r>
              <w:t>人均就业补助补贴标准</w:t>
            </w:r>
          </w:p>
        </w:tc>
        <w:tc>
          <w:tcPr>
            <w:tcW w:w="2268" w:type="dxa"/>
            <w:vAlign w:val="center"/>
          </w:tcPr>
          <w:p>
            <w:pPr>
              <w:pStyle w:val="12"/>
            </w:pPr>
            <w:r>
              <w:t>≥2200元/人/月</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就业补助发放时限</w:t>
            </w:r>
          </w:p>
        </w:tc>
        <w:tc>
          <w:tcPr>
            <w:tcW w:w="5386" w:type="dxa"/>
            <w:vAlign w:val="center"/>
          </w:tcPr>
          <w:p>
            <w:pPr>
              <w:pStyle w:val="12"/>
            </w:pPr>
            <w:r>
              <w:t>就业补助资金发放时间</w:t>
            </w:r>
          </w:p>
        </w:tc>
        <w:tc>
          <w:tcPr>
            <w:tcW w:w="2268" w:type="dxa"/>
            <w:vAlign w:val="center"/>
          </w:tcPr>
          <w:p>
            <w:pPr>
              <w:pStyle w:val="12"/>
            </w:pPr>
            <w:r>
              <w:t>按规定时间发放</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就业困难人员收入水平</w:t>
            </w:r>
          </w:p>
        </w:tc>
        <w:tc>
          <w:tcPr>
            <w:tcW w:w="5386" w:type="dxa"/>
            <w:vAlign w:val="center"/>
          </w:tcPr>
          <w:p>
            <w:pPr>
              <w:pStyle w:val="12"/>
            </w:pPr>
            <w:r>
              <w:t>就业困难人员收入金额</w:t>
            </w:r>
          </w:p>
        </w:tc>
        <w:tc>
          <w:tcPr>
            <w:tcW w:w="2268" w:type="dxa"/>
            <w:vAlign w:val="center"/>
          </w:tcPr>
          <w:p>
            <w:pPr>
              <w:pStyle w:val="12"/>
            </w:pPr>
            <w:r>
              <w:t>≥2200元</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保障就业困难人员实现就业</w:t>
            </w:r>
          </w:p>
        </w:tc>
        <w:tc>
          <w:tcPr>
            <w:tcW w:w="5386" w:type="dxa"/>
            <w:vAlign w:val="center"/>
          </w:tcPr>
          <w:p>
            <w:pPr>
              <w:pStyle w:val="12"/>
            </w:pPr>
            <w:r>
              <w:t>保障就业困难人员实现就业</w:t>
            </w:r>
          </w:p>
        </w:tc>
        <w:tc>
          <w:tcPr>
            <w:tcW w:w="2268" w:type="dxa"/>
            <w:vAlign w:val="center"/>
          </w:tcPr>
          <w:p>
            <w:pPr>
              <w:pStyle w:val="12"/>
            </w:pPr>
            <w:r>
              <w:t>≥120人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通过问卷调查，就业困难人员对就业工作满意度</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6、2025年关于提前下达2025年中央就业补助资金预算的通知（石财社【2024】74号）绩效目标表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13011025P001530100040</w:t>
            </w:r>
          </w:p>
        </w:tc>
        <w:tc>
          <w:tcPr>
            <w:tcW w:w="2835" w:type="dxa"/>
            <w:vAlign w:val="center"/>
          </w:tcPr>
          <w:p>
            <w:pPr>
              <w:pStyle w:val="10"/>
            </w:pPr>
            <w:r>
              <w:t>项目名称</w:t>
            </w:r>
          </w:p>
        </w:tc>
        <w:tc>
          <w:tcPr>
            <w:tcW w:w="6095" w:type="dxa"/>
            <w:gridSpan w:val="3"/>
            <w:vAlign w:val="center"/>
          </w:tcPr>
          <w:p>
            <w:pPr>
              <w:pStyle w:val="12"/>
            </w:pPr>
            <w:r>
              <w:t>2025年关于提前下达2025年中央就业补助资金预算的通知（石财社【2024】74号）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1493.00</w:t>
            </w:r>
          </w:p>
        </w:tc>
        <w:tc>
          <w:tcPr>
            <w:tcW w:w="2835" w:type="dxa"/>
            <w:vAlign w:val="center"/>
          </w:tcPr>
          <w:p>
            <w:pPr>
              <w:pStyle w:val="10"/>
            </w:pPr>
            <w:r>
              <w:t>其中：财政    资金</w:t>
            </w:r>
          </w:p>
        </w:tc>
        <w:tc>
          <w:tcPr>
            <w:tcW w:w="2551" w:type="dxa"/>
            <w:vAlign w:val="center"/>
          </w:tcPr>
          <w:p>
            <w:pPr>
              <w:pStyle w:val="12"/>
            </w:pPr>
            <w:r>
              <w:t>1493.00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就业困难人员、高校毕业生、下岗失业退役军人等重点人群得到就业帮扶、创业扶持、公益</w:t>
            </w:r>
            <w:r>
              <w:rPr>
                <w:rFonts w:hint="eastAsia"/>
                <w:lang w:val="en-US" w:eastAsia="zh-CN"/>
              </w:rPr>
              <w:t>性</w:t>
            </w:r>
            <w:r>
              <w:t>岗位兜底安置，全区城镇新增就业达到7600人，补助人数至少达到300人。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1.就业困难人员、高校毕业生、下岗失业退役军人等重点人群得到就业帮扶、创业扶持、公益</w:t>
            </w:r>
            <w:r>
              <w:rPr>
                <w:rFonts w:hint="eastAsia"/>
                <w:lang w:val="en-US" w:eastAsia="zh-CN"/>
              </w:rPr>
              <w:t>性</w:t>
            </w:r>
            <w:r>
              <w:t>岗位兜底安置，全区城镇新增就业达到7600人，补助人数至少达到300人。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就业补助发放人数</w:t>
            </w:r>
          </w:p>
        </w:tc>
        <w:tc>
          <w:tcPr>
            <w:tcW w:w="5386" w:type="dxa"/>
            <w:vAlign w:val="center"/>
          </w:tcPr>
          <w:p>
            <w:pPr>
              <w:pStyle w:val="12"/>
            </w:pPr>
            <w:r>
              <w:t>就业补助发放人数</w:t>
            </w:r>
          </w:p>
        </w:tc>
        <w:tc>
          <w:tcPr>
            <w:tcW w:w="2268" w:type="dxa"/>
            <w:vAlign w:val="center"/>
          </w:tcPr>
          <w:p>
            <w:pPr>
              <w:pStyle w:val="12"/>
            </w:pPr>
            <w:r>
              <w:t>≥300人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就业补助发放完成率</w:t>
            </w:r>
          </w:p>
        </w:tc>
        <w:tc>
          <w:tcPr>
            <w:tcW w:w="5386" w:type="dxa"/>
            <w:vAlign w:val="center"/>
          </w:tcPr>
          <w:p>
            <w:pPr>
              <w:pStyle w:val="12"/>
            </w:pPr>
            <w:r>
              <w:t>已发放就业补助人数占全部人数的比例</w:t>
            </w:r>
          </w:p>
        </w:tc>
        <w:tc>
          <w:tcPr>
            <w:tcW w:w="2268" w:type="dxa"/>
            <w:vAlign w:val="center"/>
          </w:tcPr>
          <w:p>
            <w:pPr>
              <w:pStyle w:val="12"/>
            </w:pPr>
            <w:r>
              <w:t>≥95%</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就业补助发放精准率</w:t>
            </w:r>
          </w:p>
        </w:tc>
        <w:tc>
          <w:tcPr>
            <w:tcW w:w="5386" w:type="dxa"/>
            <w:vAlign w:val="center"/>
          </w:tcPr>
          <w:p>
            <w:pPr>
              <w:pStyle w:val="12"/>
            </w:pPr>
            <w:r>
              <w:t>按标准发放就业补助数量占符合条件补助对象数量的比例</w:t>
            </w:r>
          </w:p>
        </w:tc>
        <w:tc>
          <w:tcPr>
            <w:tcW w:w="2268" w:type="dxa"/>
            <w:vAlign w:val="center"/>
          </w:tcPr>
          <w:p>
            <w:pPr>
              <w:pStyle w:val="12"/>
            </w:pPr>
            <w:r>
              <w:t>≥95%</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就业补助标准</w:t>
            </w:r>
          </w:p>
        </w:tc>
        <w:tc>
          <w:tcPr>
            <w:tcW w:w="5386" w:type="dxa"/>
            <w:vAlign w:val="center"/>
          </w:tcPr>
          <w:p>
            <w:pPr>
              <w:pStyle w:val="12"/>
            </w:pPr>
            <w:r>
              <w:t>人均就业补助补贴标准</w:t>
            </w:r>
          </w:p>
        </w:tc>
        <w:tc>
          <w:tcPr>
            <w:tcW w:w="2268" w:type="dxa"/>
            <w:vAlign w:val="center"/>
          </w:tcPr>
          <w:p>
            <w:pPr>
              <w:pStyle w:val="12"/>
            </w:pPr>
            <w:r>
              <w:t>≥2200元</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就业补助发放时限</w:t>
            </w:r>
          </w:p>
        </w:tc>
        <w:tc>
          <w:tcPr>
            <w:tcW w:w="5386" w:type="dxa"/>
            <w:vAlign w:val="center"/>
          </w:tcPr>
          <w:p>
            <w:pPr>
              <w:pStyle w:val="12"/>
            </w:pPr>
            <w:r>
              <w:t>就业补助资金发放时间</w:t>
            </w:r>
          </w:p>
        </w:tc>
        <w:tc>
          <w:tcPr>
            <w:tcW w:w="2268" w:type="dxa"/>
            <w:vAlign w:val="center"/>
          </w:tcPr>
          <w:p>
            <w:pPr>
              <w:pStyle w:val="12"/>
            </w:pPr>
            <w:r>
              <w:t>按照规定时间发放</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就业困难人员收入水平</w:t>
            </w:r>
          </w:p>
        </w:tc>
        <w:tc>
          <w:tcPr>
            <w:tcW w:w="5386" w:type="dxa"/>
            <w:vAlign w:val="center"/>
          </w:tcPr>
          <w:p>
            <w:pPr>
              <w:pStyle w:val="12"/>
            </w:pPr>
            <w:r>
              <w:t>就业困难人员收入水平达到最低工资标准</w:t>
            </w:r>
          </w:p>
        </w:tc>
        <w:tc>
          <w:tcPr>
            <w:tcW w:w="2268" w:type="dxa"/>
            <w:vAlign w:val="center"/>
          </w:tcPr>
          <w:p>
            <w:pPr>
              <w:pStyle w:val="12"/>
            </w:pPr>
            <w:r>
              <w:t>≥2200元</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保障就业困难人员实现就业</w:t>
            </w:r>
          </w:p>
        </w:tc>
        <w:tc>
          <w:tcPr>
            <w:tcW w:w="5386" w:type="dxa"/>
            <w:vAlign w:val="center"/>
          </w:tcPr>
          <w:p>
            <w:pPr>
              <w:pStyle w:val="12"/>
            </w:pPr>
            <w:r>
              <w:t>保障就业困难人员实现就业人数</w:t>
            </w:r>
          </w:p>
        </w:tc>
        <w:tc>
          <w:tcPr>
            <w:tcW w:w="2268" w:type="dxa"/>
            <w:vAlign w:val="center"/>
          </w:tcPr>
          <w:p>
            <w:pPr>
              <w:pStyle w:val="12"/>
            </w:pPr>
            <w:r>
              <w:t>100人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通过问卷调查，就业困难人员对就业帮扶工作满意度</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7、2025年郭爱辰信访救助金绩效目标表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13011025P00324510150P</w:t>
            </w:r>
          </w:p>
        </w:tc>
        <w:tc>
          <w:tcPr>
            <w:tcW w:w="2835" w:type="dxa"/>
            <w:vAlign w:val="center"/>
          </w:tcPr>
          <w:p>
            <w:pPr>
              <w:pStyle w:val="10"/>
            </w:pPr>
            <w:r>
              <w:t>项目名称</w:t>
            </w:r>
          </w:p>
        </w:tc>
        <w:tc>
          <w:tcPr>
            <w:tcW w:w="6095" w:type="dxa"/>
            <w:gridSpan w:val="3"/>
            <w:vAlign w:val="center"/>
          </w:tcPr>
          <w:p>
            <w:pPr>
              <w:pStyle w:val="12"/>
            </w:pPr>
            <w:r>
              <w:t>2025年郭爱辰信访救助金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5.24</w:t>
            </w:r>
          </w:p>
        </w:tc>
        <w:tc>
          <w:tcPr>
            <w:tcW w:w="2835" w:type="dxa"/>
            <w:vAlign w:val="center"/>
          </w:tcPr>
          <w:p>
            <w:pPr>
              <w:pStyle w:val="10"/>
            </w:pPr>
            <w:r>
              <w:t>其中：财政    资金</w:t>
            </w:r>
          </w:p>
        </w:tc>
        <w:tc>
          <w:tcPr>
            <w:tcW w:w="2551" w:type="dxa"/>
            <w:vAlign w:val="center"/>
          </w:tcPr>
          <w:p>
            <w:pPr>
              <w:pStyle w:val="12"/>
            </w:pPr>
            <w:r>
              <w:t>5.24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用于妥善解决郭爱辰的信访事件。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1.用于妥善解决郭爱辰的信访事件。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信访救助完成率</w:t>
            </w:r>
          </w:p>
        </w:tc>
        <w:tc>
          <w:tcPr>
            <w:tcW w:w="5386" w:type="dxa"/>
            <w:vAlign w:val="center"/>
          </w:tcPr>
          <w:p>
            <w:pPr>
              <w:pStyle w:val="12"/>
            </w:pPr>
            <w:r>
              <w:t>信访救助完成率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信访专项救助资金合规率</w:t>
            </w:r>
          </w:p>
        </w:tc>
        <w:tc>
          <w:tcPr>
            <w:tcW w:w="5386" w:type="dxa"/>
            <w:vAlign w:val="center"/>
          </w:tcPr>
          <w:p>
            <w:pPr>
              <w:pStyle w:val="12"/>
            </w:pPr>
            <w:r>
              <w:t>信访专项救助资金合规率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信访专项救助发放时限</w:t>
            </w:r>
          </w:p>
        </w:tc>
        <w:tc>
          <w:tcPr>
            <w:tcW w:w="5386" w:type="dxa"/>
            <w:vAlign w:val="center"/>
          </w:tcPr>
          <w:p>
            <w:pPr>
              <w:pStyle w:val="12"/>
            </w:pPr>
            <w:r>
              <w:t>信访专项救助发放及时率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信访救助标准</w:t>
            </w:r>
          </w:p>
        </w:tc>
        <w:tc>
          <w:tcPr>
            <w:tcW w:w="5386" w:type="dxa"/>
            <w:vAlign w:val="center"/>
          </w:tcPr>
          <w:p>
            <w:pPr>
              <w:pStyle w:val="12"/>
            </w:pPr>
            <w:r>
              <w:t>信访救助标准</w:t>
            </w:r>
          </w:p>
        </w:tc>
        <w:tc>
          <w:tcPr>
            <w:tcW w:w="2268" w:type="dxa"/>
            <w:vAlign w:val="center"/>
          </w:tcPr>
          <w:p>
            <w:pPr>
              <w:pStyle w:val="12"/>
            </w:pPr>
            <w:r>
              <w:t>按规定执行</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息诉罢访率</w:t>
            </w:r>
          </w:p>
        </w:tc>
        <w:tc>
          <w:tcPr>
            <w:tcW w:w="5386" w:type="dxa"/>
            <w:vAlign w:val="center"/>
          </w:tcPr>
          <w:p>
            <w:pPr>
              <w:pStyle w:val="12"/>
            </w:pPr>
            <w:r>
              <w:t>息诉罢访率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信访人满意率</w:t>
            </w:r>
          </w:p>
        </w:tc>
        <w:tc>
          <w:tcPr>
            <w:tcW w:w="5386" w:type="dxa"/>
            <w:vAlign w:val="center"/>
          </w:tcPr>
          <w:p>
            <w:pPr>
              <w:pStyle w:val="12"/>
            </w:pPr>
            <w:r>
              <w:t>信访人满意率</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8、2025年机关事业单位劳务派遣人员、教育卫生事业单位工作人员招聘绩效目标表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13011025P003245101300</w:t>
            </w:r>
          </w:p>
        </w:tc>
        <w:tc>
          <w:tcPr>
            <w:tcW w:w="2835" w:type="dxa"/>
            <w:vAlign w:val="center"/>
          </w:tcPr>
          <w:p>
            <w:pPr>
              <w:pStyle w:val="10"/>
            </w:pPr>
            <w:r>
              <w:t>项目名称</w:t>
            </w:r>
          </w:p>
        </w:tc>
        <w:tc>
          <w:tcPr>
            <w:tcW w:w="6095" w:type="dxa"/>
            <w:gridSpan w:val="3"/>
            <w:vAlign w:val="center"/>
          </w:tcPr>
          <w:p>
            <w:pPr>
              <w:pStyle w:val="12"/>
            </w:pPr>
            <w:r>
              <w:t>2025年机关事业单位劳务派遣人员、教育卫生事业单位工作人员招聘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根据工作需要、组织有关单位劳务派遣人员招聘6次，预计招聘劳务派遣人员350人，通过笔试、面试、体检、政审等程序，较圆满完成有关单位招聘计划。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1.根据工作需要、组织有关单位劳务派遣人员招聘6次，预计招聘劳务派遣人员350人，通过笔试、面试、体检、政审等程序，较圆满完成有关单位招聘计划。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举办招聘场次</w:t>
            </w:r>
          </w:p>
        </w:tc>
        <w:tc>
          <w:tcPr>
            <w:tcW w:w="5386" w:type="dxa"/>
            <w:vAlign w:val="center"/>
          </w:tcPr>
          <w:p>
            <w:pPr>
              <w:pStyle w:val="12"/>
            </w:pPr>
            <w:r>
              <w:t>劳务派遣招聘6次。</w:t>
            </w:r>
          </w:p>
        </w:tc>
        <w:tc>
          <w:tcPr>
            <w:tcW w:w="2268" w:type="dxa"/>
            <w:vAlign w:val="center"/>
          </w:tcPr>
          <w:p>
            <w:pPr>
              <w:pStyle w:val="12"/>
            </w:pPr>
            <w:r>
              <w:t>≤6次</w:t>
            </w:r>
          </w:p>
        </w:tc>
        <w:tc>
          <w:tcPr>
            <w:tcW w:w="1276" w:type="dxa"/>
            <w:vAlign w:val="center"/>
          </w:tcPr>
          <w:p>
            <w:pPr>
              <w:pStyle w:val="12"/>
            </w:pPr>
            <w:r>
              <w:t>工作需求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招聘人数</w:t>
            </w:r>
          </w:p>
        </w:tc>
        <w:tc>
          <w:tcPr>
            <w:tcW w:w="5386" w:type="dxa"/>
            <w:vAlign w:val="center"/>
          </w:tcPr>
          <w:p>
            <w:pPr>
              <w:pStyle w:val="12"/>
            </w:pPr>
            <w:r>
              <w:t>招录劳务派遣350人。</w:t>
            </w:r>
          </w:p>
        </w:tc>
        <w:tc>
          <w:tcPr>
            <w:tcW w:w="2268" w:type="dxa"/>
            <w:vAlign w:val="center"/>
          </w:tcPr>
          <w:p>
            <w:pPr>
              <w:pStyle w:val="12"/>
            </w:pPr>
            <w:r>
              <w:t>≤350人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招聘工作完成率</w:t>
            </w:r>
          </w:p>
        </w:tc>
        <w:tc>
          <w:tcPr>
            <w:tcW w:w="5386" w:type="dxa"/>
            <w:vAlign w:val="center"/>
          </w:tcPr>
          <w:p>
            <w:pPr>
              <w:pStyle w:val="12"/>
            </w:pPr>
            <w:r>
              <w:t>及时发布招聘信息，达到应有开考比例</w:t>
            </w:r>
          </w:p>
        </w:tc>
        <w:tc>
          <w:tcPr>
            <w:tcW w:w="2268" w:type="dxa"/>
            <w:vAlign w:val="center"/>
          </w:tcPr>
          <w:p>
            <w:pPr>
              <w:pStyle w:val="12"/>
            </w:pPr>
            <w:r>
              <w:t>100%</w:t>
            </w:r>
          </w:p>
        </w:tc>
        <w:tc>
          <w:tcPr>
            <w:tcW w:w="1276" w:type="dxa"/>
            <w:vAlign w:val="center"/>
          </w:tcPr>
          <w:p>
            <w:pPr>
              <w:pStyle w:val="12"/>
            </w:pPr>
            <w:r>
              <w:t xml:space="preserve">文件要求 </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每场招聘需要时间</w:t>
            </w:r>
          </w:p>
        </w:tc>
        <w:tc>
          <w:tcPr>
            <w:tcW w:w="5386" w:type="dxa"/>
            <w:vAlign w:val="center"/>
          </w:tcPr>
          <w:p>
            <w:pPr>
              <w:pStyle w:val="12"/>
            </w:pPr>
            <w:r>
              <w:t>每场招聘需要15-30天</w:t>
            </w:r>
          </w:p>
        </w:tc>
        <w:tc>
          <w:tcPr>
            <w:tcW w:w="2268" w:type="dxa"/>
            <w:vAlign w:val="center"/>
          </w:tcPr>
          <w:p>
            <w:pPr>
              <w:pStyle w:val="12"/>
            </w:pPr>
            <w:r>
              <w:t>根据工作计划</w:t>
            </w:r>
          </w:p>
        </w:tc>
        <w:tc>
          <w:tcPr>
            <w:tcW w:w="1276" w:type="dxa"/>
            <w:vAlign w:val="center"/>
          </w:tcPr>
          <w:p>
            <w:pPr>
              <w:pStyle w:val="12"/>
            </w:pPr>
            <w:r>
              <w:t xml:space="preserve">文件要求 </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招聘人均成本</w:t>
            </w:r>
          </w:p>
        </w:tc>
        <w:tc>
          <w:tcPr>
            <w:tcW w:w="5386" w:type="dxa"/>
            <w:vAlign w:val="center"/>
          </w:tcPr>
          <w:p>
            <w:pPr>
              <w:pStyle w:val="12"/>
            </w:pPr>
            <w:r>
              <w:t>第三方费用，场地费，办公用品，平均</w:t>
            </w:r>
          </w:p>
          <w:p>
            <w:pPr>
              <w:pStyle w:val="12"/>
            </w:pPr>
            <w:r>
              <w:t>每人次950元</w:t>
            </w:r>
          </w:p>
        </w:tc>
        <w:tc>
          <w:tcPr>
            <w:tcW w:w="2268" w:type="dxa"/>
            <w:vAlign w:val="center"/>
          </w:tcPr>
          <w:p>
            <w:pPr>
              <w:pStyle w:val="12"/>
            </w:pPr>
            <w:r>
              <w:t>≤950元/人次</w:t>
            </w:r>
          </w:p>
        </w:tc>
        <w:tc>
          <w:tcPr>
            <w:tcW w:w="1276" w:type="dxa"/>
            <w:vAlign w:val="center"/>
          </w:tcPr>
          <w:p>
            <w:pPr>
              <w:pStyle w:val="12"/>
            </w:pPr>
            <w:r>
              <w:t>行业标准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解决招聘岗位的数量</w:t>
            </w:r>
          </w:p>
        </w:tc>
        <w:tc>
          <w:tcPr>
            <w:tcW w:w="5386" w:type="dxa"/>
            <w:vAlign w:val="center"/>
          </w:tcPr>
          <w:p>
            <w:pPr>
              <w:pStyle w:val="12"/>
            </w:pPr>
            <w:r>
              <w:t>解决招聘岗位的数量</w:t>
            </w:r>
          </w:p>
        </w:tc>
        <w:tc>
          <w:tcPr>
            <w:tcW w:w="2268" w:type="dxa"/>
            <w:vAlign w:val="center"/>
          </w:tcPr>
          <w:p>
            <w:pPr>
              <w:pStyle w:val="12"/>
            </w:pPr>
            <w:r>
              <w:t>≤350个</w:t>
            </w:r>
          </w:p>
        </w:tc>
        <w:tc>
          <w:tcPr>
            <w:tcW w:w="1276" w:type="dxa"/>
            <w:vAlign w:val="center"/>
          </w:tcPr>
          <w:p>
            <w:pPr>
              <w:pStyle w:val="12"/>
            </w:pPr>
            <w:r>
              <w:t>工作计划</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提高人员就业率</w:t>
            </w:r>
          </w:p>
        </w:tc>
        <w:tc>
          <w:tcPr>
            <w:tcW w:w="5386" w:type="dxa"/>
            <w:vAlign w:val="center"/>
          </w:tcPr>
          <w:p>
            <w:pPr>
              <w:pStyle w:val="12"/>
            </w:pPr>
            <w:r>
              <w:t>增加单位工作人员，提高工作效率</w:t>
            </w:r>
          </w:p>
        </w:tc>
        <w:tc>
          <w:tcPr>
            <w:tcW w:w="2268" w:type="dxa"/>
            <w:vAlign w:val="center"/>
          </w:tcPr>
          <w:p>
            <w:pPr>
              <w:pStyle w:val="12"/>
            </w:pPr>
            <w:r>
              <w:t>100%</w:t>
            </w:r>
          </w:p>
        </w:tc>
        <w:tc>
          <w:tcPr>
            <w:tcW w:w="1276" w:type="dxa"/>
            <w:vAlign w:val="center"/>
          </w:tcPr>
          <w:p>
            <w:pPr>
              <w:pStyle w:val="12"/>
            </w:pPr>
            <w:r>
              <w:t xml:space="preserve">文件要求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服务对象满总度</w:t>
            </w:r>
          </w:p>
        </w:tc>
        <w:tc>
          <w:tcPr>
            <w:tcW w:w="5386" w:type="dxa"/>
            <w:vAlign w:val="center"/>
          </w:tcPr>
          <w:p>
            <w:pPr>
              <w:pStyle w:val="12"/>
            </w:pPr>
            <w:r>
              <w:t>招聘单位应聘人员对整个流程及结果满意度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9、2025年就业补助资金绩效目标表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13011025P00324810033J</w:t>
            </w:r>
          </w:p>
        </w:tc>
        <w:tc>
          <w:tcPr>
            <w:tcW w:w="2835" w:type="dxa"/>
            <w:vAlign w:val="center"/>
          </w:tcPr>
          <w:p>
            <w:pPr>
              <w:pStyle w:val="10"/>
            </w:pPr>
            <w:r>
              <w:t>项目名称</w:t>
            </w:r>
          </w:p>
        </w:tc>
        <w:tc>
          <w:tcPr>
            <w:tcW w:w="6095" w:type="dxa"/>
            <w:gridSpan w:val="3"/>
            <w:vAlign w:val="center"/>
          </w:tcPr>
          <w:p>
            <w:pPr>
              <w:pStyle w:val="12"/>
            </w:pPr>
            <w:r>
              <w:t>2025年就业补助资金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对符合补助条件的城镇登记失业人员、高校毕业生、下岗失业退役军人等380余人进行补贴，保障就业困难人员实现就业，完成城镇新增就业人数任务。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1.对符合补助条件的城镇登记失业人员、高校毕业生、下岗失业退役军人等380余人进行补贴，保障就业困难人员实现就业，完成城镇新增就业人数任务。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就业补助发放人数</w:t>
            </w:r>
          </w:p>
        </w:tc>
        <w:tc>
          <w:tcPr>
            <w:tcW w:w="5386" w:type="dxa"/>
            <w:vAlign w:val="center"/>
          </w:tcPr>
          <w:p>
            <w:pPr>
              <w:pStyle w:val="12"/>
            </w:pPr>
            <w:r>
              <w:t>就业补助发放人数</w:t>
            </w:r>
          </w:p>
        </w:tc>
        <w:tc>
          <w:tcPr>
            <w:tcW w:w="2268" w:type="dxa"/>
            <w:vAlign w:val="center"/>
          </w:tcPr>
          <w:p>
            <w:pPr>
              <w:pStyle w:val="12"/>
            </w:pPr>
            <w:r>
              <w:t>≥380人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就业补助发放完成率</w:t>
            </w:r>
          </w:p>
        </w:tc>
        <w:tc>
          <w:tcPr>
            <w:tcW w:w="5386" w:type="dxa"/>
            <w:vAlign w:val="center"/>
          </w:tcPr>
          <w:p>
            <w:pPr>
              <w:pStyle w:val="12"/>
            </w:pPr>
            <w:r>
              <w:t>已发放就业补助人数占全部人数的比例</w:t>
            </w:r>
          </w:p>
        </w:tc>
        <w:tc>
          <w:tcPr>
            <w:tcW w:w="2268" w:type="dxa"/>
            <w:vAlign w:val="center"/>
          </w:tcPr>
          <w:p>
            <w:pPr>
              <w:pStyle w:val="12"/>
            </w:pPr>
            <w:r>
              <w:t>100%</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就业补助发放精准率</w:t>
            </w:r>
          </w:p>
        </w:tc>
        <w:tc>
          <w:tcPr>
            <w:tcW w:w="5386" w:type="dxa"/>
            <w:vAlign w:val="center"/>
          </w:tcPr>
          <w:p>
            <w:pPr>
              <w:pStyle w:val="12"/>
            </w:pPr>
            <w:r>
              <w:t>按标准发放就业补助数量占符合条件补助对象数量的比例</w:t>
            </w:r>
          </w:p>
        </w:tc>
        <w:tc>
          <w:tcPr>
            <w:tcW w:w="2268" w:type="dxa"/>
            <w:vAlign w:val="center"/>
          </w:tcPr>
          <w:p>
            <w:pPr>
              <w:pStyle w:val="12"/>
            </w:pPr>
            <w:r>
              <w:t>100%</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就业补助标准</w:t>
            </w:r>
          </w:p>
        </w:tc>
        <w:tc>
          <w:tcPr>
            <w:tcW w:w="5386" w:type="dxa"/>
            <w:vAlign w:val="center"/>
          </w:tcPr>
          <w:p>
            <w:pPr>
              <w:pStyle w:val="12"/>
            </w:pPr>
            <w:r>
              <w:t>人均就业补助补贴标准</w:t>
            </w:r>
          </w:p>
        </w:tc>
        <w:tc>
          <w:tcPr>
            <w:tcW w:w="2268" w:type="dxa"/>
            <w:vAlign w:val="center"/>
          </w:tcPr>
          <w:p>
            <w:pPr>
              <w:pStyle w:val="12"/>
            </w:pPr>
            <w:r>
              <w:t>2200元/人/月</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就业补助发放时限</w:t>
            </w:r>
          </w:p>
        </w:tc>
        <w:tc>
          <w:tcPr>
            <w:tcW w:w="5386" w:type="dxa"/>
            <w:vAlign w:val="center"/>
          </w:tcPr>
          <w:p>
            <w:pPr>
              <w:pStyle w:val="12"/>
            </w:pPr>
            <w:r>
              <w:t>就业补助资金发放时间</w:t>
            </w:r>
          </w:p>
        </w:tc>
        <w:tc>
          <w:tcPr>
            <w:tcW w:w="2268" w:type="dxa"/>
            <w:vAlign w:val="center"/>
          </w:tcPr>
          <w:p>
            <w:pPr>
              <w:pStyle w:val="12"/>
            </w:pPr>
            <w:r>
              <w:t>按规定时间及时发放</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有劳动能力和就业意愿的建档立卡劳动力就业情况</w:t>
            </w:r>
          </w:p>
        </w:tc>
        <w:tc>
          <w:tcPr>
            <w:tcW w:w="5386" w:type="dxa"/>
            <w:vAlign w:val="center"/>
          </w:tcPr>
          <w:p>
            <w:pPr>
              <w:pStyle w:val="12"/>
            </w:pPr>
            <w:r>
              <w:t>有劳动能力和就业意愿的建档立卡劳动力就业率</w:t>
            </w:r>
          </w:p>
        </w:tc>
        <w:tc>
          <w:tcPr>
            <w:tcW w:w="2268" w:type="dxa"/>
            <w:vAlign w:val="center"/>
          </w:tcPr>
          <w:p>
            <w:pPr>
              <w:pStyle w:val="12"/>
            </w:pPr>
            <w:r>
              <w:t>100%</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保障就业困难人员实现就业</w:t>
            </w:r>
          </w:p>
        </w:tc>
        <w:tc>
          <w:tcPr>
            <w:tcW w:w="5386" w:type="dxa"/>
            <w:vAlign w:val="center"/>
          </w:tcPr>
          <w:p>
            <w:pPr>
              <w:pStyle w:val="12"/>
            </w:pPr>
            <w:r>
              <w:t>保障就业困难人员实现就业</w:t>
            </w:r>
          </w:p>
        </w:tc>
        <w:tc>
          <w:tcPr>
            <w:tcW w:w="2268" w:type="dxa"/>
            <w:vAlign w:val="center"/>
          </w:tcPr>
          <w:p>
            <w:pPr>
              <w:pStyle w:val="12"/>
            </w:pPr>
            <w:r>
              <w:t>≥150人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通过问卷调查，建档立卡劳动力对专岗扶持工作满意度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10、2025年就业扶持公益性岗位工资和保险费绩效目标表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13011025P003248100346</w:t>
            </w:r>
          </w:p>
        </w:tc>
        <w:tc>
          <w:tcPr>
            <w:tcW w:w="2835" w:type="dxa"/>
            <w:vAlign w:val="center"/>
          </w:tcPr>
          <w:p>
            <w:pPr>
              <w:pStyle w:val="10"/>
            </w:pPr>
            <w:r>
              <w:t>项目名称</w:t>
            </w:r>
          </w:p>
        </w:tc>
        <w:tc>
          <w:tcPr>
            <w:tcW w:w="6095" w:type="dxa"/>
            <w:gridSpan w:val="3"/>
            <w:vAlign w:val="center"/>
          </w:tcPr>
          <w:p>
            <w:pPr>
              <w:pStyle w:val="12"/>
            </w:pPr>
            <w:r>
              <w:t>2025年就业扶持公益性岗位工资和保险费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帮扶有劳动能力和就业意愿的建档立卡劳动力实现就业，开发就业公益性岗公益</w:t>
            </w:r>
            <w:r>
              <w:rPr>
                <w:rFonts w:hint="eastAsia"/>
                <w:lang w:val="en-US" w:eastAsia="zh-CN"/>
              </w:rPr>
              <w:t>性</w:t>
            </w:r>
            <w:r>
              <w:t>岗位位，兜底安置难以通过市场途径就业的建档立卡贫困劳动力。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1.帮扶有劳动能力和就业意愿的建档立卡劳动力实现就业，开发就业公益性岗位，兜底安置难以通过市场途径就业的建档立卡贫困劳动力。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人均补贴标准</w:t>
            </w:r>
          </w:p>
        </w:tc>
        <w:tc>
          <w:tcPr>
            <w:tcW w:w="5386" w:type="dxa"/>
            <w:vAlign w:val="center"/>
          </w:tcPr>
          <w:p>
            <w:pPr>
              <w:pStyle w:val="12"/>
            </w:pPr>
            <w:r>
              <w:t>就业扶持补贴人均补助标准</w:t>
            </w:r>
          </w:p>
        </w:tc>
        <w:tc>
          <w:tcPr>
            <w:tcW w:w="2268" w:type="dxa"/>
            <w:vAlign w:val="center"/>
          </w:tcPr>
          <w:p>
            <w:pPr>
              <w:pStyle w:val="12"/>
            </w:pPr>
            <w:r>
              <w:t>2200元/月/人</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就业扶持补贴发放覆盖率</w:t>
            </w:r>
          </w:p>
        </w:tc>
        <w:tc>
          <w:tcPr>
            <w:tcW w:w="5386" w:type="dxa"/>
            <w:vAlign w:val="center"/>
          </w:tcPr>
          <w:p>
            <w:pPr>
              <w:pStyle w:val="12"/>
            </w:pPr>
            <w:r>
              <w:t>就业扶持公益</w:t>
            </w:r>
            <w:r>
              <w:rPr>
                <w:rFonts w:hint="eastAsia"/>
                <w:lang w:val="en-US" w:eastAsia="zh-CN"/>
              </w:rPr>
              <w:t>性</w:t>
            </w:r>
            <w:r>
              <w:t>岗位补贴已发放的占应发放的比例</w:t>
            </w:r>
          </w:p>
        </w:tc>
        <w:tc>
          <w:tcPr>
            <w:tcW w:w="2268" w:type="dxa"/>
            <w:vAlign w:val="center"/>
          </w:tcPr>
          <w:p>
            <w:pPr>
              <w:pStyle w:val="12"/>
            </w:pPr>
            <w:r>
              <w:t>100%</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就业扶持补贴人数</w:t>
            </w:r>
          </w:p>
        </w:tc>
        <w:tc>
          <w:tcPr>
            <w:tcW w:w="5386" w:type="dxa"/>
            <w:vAlign w:val="center"/>
          </w:tcPr>
          <w:p>
            <w:pPr>
              <w:pStyle w:val="12"/>
            </w:pPr>
            <w:r>
              <w:t>发放就业扶持公益</w:t>
            </w:r>
            <w:r>
              <w:rPr>
                <w:rFonts w:hint="eastAsia"/>
                <w:lang w:val="en-US" w:eastAsia="zh-CN"/>
              </w:rPr>
              <w:t>性</w:t>
            </w:r>
            <w:r>
              <w:t>岗位补贴的人数</w:t>
            </w:r>
          </w:p>
        </w:tc>
        <w:tc>
          <w:tcPr>
            <w:tcW w:w="2268" w:type="dxa"/>
            <w:vAlign w:val="center"/>
          </w:tcPr>
          <w:p>
            <w:pPr>
              <w:pStyle w:val="12"/>
            </w:pPr>
            <w:r>
              <w:t>≥20人</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就业补贴发放精准率</w:t>
            </w:r>
          </w:p>
        </w:tc>
        <w:tc>
          <w:tcPr>
            <w:tcW w:w="5386" w:type="dxa"/>
            <w:vAlign w:val="center"/>
          </w:tcPr>
          <w:p>
            <w:pPr>
              <w:pStyle w:val="12"/>
            </w:pPr>
            <w:r>
              <w:t>就业扶持公益</w:t>
            </w:r>
            <w:r>
              <w:rPr>
                <w:rFonts w:hint="eastAsia"/>
                <w:lang w:val="en-US" w:eastAsia="zh-CN"/>
              </w:rPr>
              <w:t>性</w:t>
            </w:r>
            <w:r>
              <w:t>岗位补贴发放合规人数占发放总人数的比例</w:t>
            </w:r>
          </w:p>
        </w:tc>
        <w:tc>
          <w:tcPr>
            <w:tcW w:w="2268" w:type="dxa"/>
            <w:vAlign w:val="center"/>
          </w:tcPr>
          <w:p>
            <w:pPr>
              <w:pStyle w:val="12"/>
            </w:pPr>
            <w:r>
              <w:t>100%</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就业扶持补贴发放时间</w:t>
            </w:r>
          </w:p>
        </w:tc>
        <w:tc>
          <w:tcPr>
            <w:tcW w:w="5386" w:type="dxa"/>
            <w:vAlign w:val="center"/>
          </w:tcPr>
          <w:p>
            <w:pPr>
              <w:pStyle w:val="12"/>
            </w:pPr>
            <w:r>
              <w:t>就业扶持公益</w:t>
            </w:r>
            <w:r>
              <w:rPr>
                <w:rFonts w:hint="eastAsia"/>
                <w:lang w:val="en-US" w:eastAsia="zh-CN"/>
              </w:rPr>
              <w:t>性</w:t>
            </w:r>
            <w:r>
              <w:t>岗位补贴发放时间</w:t>
            </w:r>
          </w:p>
        </w:tc>
        <w:tc>
          <w:tcPr>
            <w:tcW w:w="2268" w:type="dxa"/>
            <w:vAlign w:val="center"/>
          </w:tcPr>
          <w:p>
            <w:pPr>
              <w:pStyle w:val="12"/>
            </w:pPr>
            <w:r>
              <w:t>按规定时间及时发放</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有劳动能力和就业意愿的建档立卡劳动力就业情况</w:t>
            </w:r>
          </w:p>
        </w:tc>
        <w:tc>
          <w:tcPr>
            <w:tcW w:w="5386" w:type="dxa"/>
            <w:vAlign w:val="center"/>
          </w:tcPr>
          <w:p>
            <w:pPr>
              <w:pStyle w:val="12"/>
            </w:pPr>
            <w:r>
              <w:t>有劳动能力和就业意愿的建档立卡劳动力就业率</w:t>
            </w:r>
          </w:p>
        </w:tc>
        <w:tc>
          <w:tcPr>
            <w:tcW w:w="2268" w:type="dxa"/>
            <w:vAlign w:val="center"/>
          </w:tcPr>
          <w:p>
            <w:pPr>
              <w:pStyle w:val="12"/>
            </w:pPr>
            <w:r>
              <w:t>100%</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脱贫人口持续得到就业保障</w:t>
            </w:r>
          </w:p>
        </w:tc>
        <w:tc>
          <w:tcPr>
            <w:tcW w:w="5386" w:type="dxa"/>
            <w:vAlign w:val="center"/>
          </w:tcPr>
          <w:p>
            <w:pPr>
              <w:pStyle w:val="12"/>
            </w:pPr>
            <w:r>
              <w:t>脱贫人口持续得到就业保障</w:t>
            </w:r>
          </w:p>
        </w:tc>
        <w:tc>
          <w:tcPr>
            <w:tcW w:w="2268" w:type="dxa"/>
            <w:vAlign w:val="center"/>
          </w:tcPr>
          <w:p>
            <w:pPr>
              <w:pStyle w:val="12"/>
            </w:pPr>
            <w:r>
              <w:t>≥20人</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通过问卷调查，建档立卡劳动力对专岗扶持工作满意度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11、2025年就业见习补贴绩效目标表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13011025P00326110196L</w:t>
            </w:r>
          </w:p>
        </w:tc>
        <w:tc>
          <w:tcPr>
            <w:tcW w:w="2835" w:type="dxa"/>
            <w:vAlign w:val="center"/>
          </w:tcPr>
          <w:p>
            <w:pPr>
              <w:pStyle w:val="10"/>
            </w:pPr>
            <w:r>
              <w:t>项目名称</w:t>
            </w:r>
          </w:p>
        </w:tc>
        <w:tc>
          <w:tcPr>
            <w:tcW w:w="6095" w:type="dxa"/>
            <w:gridSpan w:val="3"/>
            <w:vAlign w:val="center"/>
          </w:tcPr>
          <w:p>
            <w:pPr>
              <w:pStyle w:val="12"/>
            </w:pPr>
            <w:r>
              <w:t>2025年就业见习补贴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开发就业见习岗位、发放就业见习补贴，解决毕业2年内高校毕业生和16至24岁失业青年就业。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1.开发就业见习岗位、发放就业见习补贴，解决毕业2年内高校毕业生和16至24岁失业青年就业。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见习岗位数量</w:t>
            </w:r>
          </w:p>
        </w:tc>
        <w:tc>
          <w:tcPr>
            <w:tcW w:w="5386" w:type="dxa"/>
            <w:vAlign w:val="center"/>
          </w:tcPr>
          <w:p>
            <w:pPr>
              <w:pStyle w:val="12"/>
            </w:pPr>
            <w:r>
              <w:t>年度开发就业见习岗位数量</w:t>
            </w:r>
          </w:p>
        </w:tc>
        <w:tc>
          <w:tcPr>
            <w:tcW w:w="2268" w:type="dxa"/>
            <w:vAlign w:val="center"/>
          </w:tcPr>
          <w:p>
            <w:pPr>
              <w:pStyle w:val="12"/>
            </w:pPr>
            <w:r>
              <w:t>≥100个</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见习补助资金覆盖率</w:t>
            </w:r>
          </w:p>
        </w:tc>
        <w:tc>
          <w:tcPr>
            <w:tcW w:w="5386" w:type="dxa"/>
            <w:vAlign w:val="center"/>
          </w:tcPr>
          <w:p>
            <w:pPr>
              <w:pStyle w:val="12"/>
            </w:pPr>
            <w:r>
              <w:t>见习单位申请资金，符合条件的全部发放</w:t>
            </w:r>
          </w:p>
        </w:tc>
        <w:tc>
          <w:tcPr>
            <w:tcW w:w="2268" w:type="dxa"/>
            <w:vAlign w:val="center"/>
          </w:tcPr>
          <w:p>
            <w:pPr>
              <w:pStyle w:val="12"/>
            </w:pPr>
            <w:r>
              <w:t>100%</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见习补助资金发放完成率</w:t>
            </w:r>
          </w:p>
        </w:tc>
        <w:tc>
          <w:tcPr>
            <w:tcW w:w="5386" w:type="dxa"/>
            <w:vAlign w:val="center"/>
          </w:tcPr>
          <w:p>
            <w:pPr>
              <w:pStyle w:val="12"/>
            </w:pPr>
            <w:r>
              <w:t>按规定时间发放就业补助资金</w:t>
            </w:r>
          </w:p>
        </w:tc>
        <w:tc>
          <w:tcPr>
            <w:tcW w:w="2268" w:type="dxa"/>
            <w:vAlign w:val="center"/>
          </w:tcPr>
          <w:p>
            <w:pPr>
              <w:pStyle w:val="12"/>
            </w:pPr>
            <w:r>
              <w:t>100%</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见习补贴标准</w:t>
            </w:r>
          </w:p>
        </w:tc>
        <w:tc>
          <w:tcPr>
            <w:tcW w:w="5386" w:type="dxa"/>
            <w:vAlign w:val="center"/>
          </w:tcPr>
          <w:p>
            <w:pPr>
              <w:pStyle w:val="12"/>
            </w:pPr>
            <w:r>
              <w:t>见习补贴每人每月补贴标准</w:t>
            </w:r>
          </w:p>
        </w:tc>
        <w:tc>
          <w:tcPr>
            <w:tcW w:w="2268" w:type="dxa"/>
            <w:vAlign w:val="center"/>
          </w:tcPr>
          <w:p>
            <w:pPr>
              <w:pStyle w:val="12"/>
            </w:pPr>
            <w:r>
              <w:t>≥1100元</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高校毕业生就业率</w:t>
            </w:r>
          </w:p>
        </w:tc>
        <w:tc>
          <w:tcPr>
            <w:tcW w:w="5386" w:type="dxa"/>
            <w:vAlign w:val="center"/>
          </w:tcPr>
          <w:p>
            <w:pPr>
              <w:pStyle w:val="12"/>
            </w:pPr>
            <w:r>
              <w:t>有就业意愿应届高校毕业生就业率</w:t>
            </w:r>
          </w:p>
        </w:tc>
        <w:tc>
          <w:tcPr>
            <w:tcW w:w="2268" w:type="dxa"/>
            <w:vAlign w:val="center"/>
          </w:tcPr>
          <w:p>
            <w:pPr>
              <w:pStyle w:val="12"/>
            </w:pPr>
            <w:r>
              <w:t>≥90%</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受补助人群生活水平提高程度</w:t>
            </w:r>
          </w:p>
        </w:tc>
        <w:tc>
          <w:tcPr>
            <w:tcW w:w="5386" w:type="dxa"/>
            <w:vAlign w:val="center"/>
          </w:tcPr>
          <w:p>
            <w:pPr>
              <w:pStyle w:val="12"/>
            </w:pPr>
            <w:r>
              <w:t>高校毕业生、失业青年人员收入达到最低工资标准</w:t>
            </w:r>
          </w:p>
        </w:tc>
        <w:tc>
          <w:tcPr>
            <w:tcW w:w="2268" w:type="dxa"/>
            <w:vAlign w:val="center"/>
          </w:tcPr>
          <w:p>
            <w:pPr>
              <w:pStyle w:val="12"/>
            </w:pPr>
            <w:r>
              <w:t>≥2200元</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通过发放调查问卷，统计群众对就业见习工作的满意度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12、2025年劳动保障监察维权维稳保障经费 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13011025P003245101379</w:t>
            </w:r>
          </w:p>
        </w:tc>
        <w:tc>
          <w:tcPr>
            <w:tcW w:w="2835" w:type="dxa"/>
            <w:vAlign w:val="center"/>
          </w:tcPr>
          <w:p>
            <w:pPr>
              <w:pStyle w:val="10"/>
            </w:pPr>
            <w:r>
              <w:t>项目名称</w:t>
            </w:r>
          </w:p>
        </w:tc>
        <w:tc>
          <w:tcPr>
            <w:tcW w:w="6095" w:type="dxa"/>
            <w:gridSpan w:val="3"/>
            <w:vAlign w:val="center"/>
          </w:tcPr>
          <w:p>
            <w:pPr>
              <w:pStyle w:val="12"/>
            </w:pPr>
            <w:r>
              <w:t xml:space="preserve">2025年劳动保障监察维权维稳保障经费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全面落实行政执法经费财政保障制度，加强对维权维稳机构的资金扶持，确保劳动保障监察执法工作的正常开展，劳动保障监察举报投诉案件按期结案率达到96%以上。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1.全面落实行政执法经费财政保障制度，加强对维权维稳机构的资金扶持，确保劳动保障监察执法工作的正常开展，劳动保障监察举报投诉案件按期结案率达到96%以上。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劳动保障监察执法次数</w:t>
            </w:r>
          </w:p>
        </w:tc>
        <w:tc>
          <w:tcPr>
            <w:tcW w:w="5386" w:type="dxa"/>
            <w:vAlign w:val="center"/>
          </w:tcPr>
          <w:p>
            <w:pPr>
              <w:pStyle w:val="12"/>
            </w:pPr>
            <w:r>
              <w:t>全年开展劳动保障监察执法次数。</w:t>
            </w:r>
          </w:p>
        </w:tc>
        <w:tc>
          <w:tcPr>
            <w:tcW w:w="2268" w:type="dxa"/>
            <w:vAlign w:val="center"/>
          </w:tcPr>
          <w:p>
            <w:pPr>
              <w:pStyle w:val="12"/>
            </w:pPr>
            <w:r>
              <w:t>≥500次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办公费、培训费、差旅费及其他公用经费的支出</w:t>
            </w:r>
          </w:p>
        </w:tc>
        <w:tc>
          <w:tcPr>
            <w:tcW w:w="2268" w:type="dxa"/>
            <w:vAlign w:val="center"/>
          </w:tcPr>
          <w:p>
            <w:pPr>
              <w:pStyle w:val="12"/>
            </w:pPr>
            <w:r>
              <w:t>按统一规定执行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案件数量人数金额逐年下降</w:t>
            </w:r>
          </w:p>
        </w:tc>
        <w:tc>
          <w:tcPr>
            <w:tcW w:w="5386" w:type="dxa"/>
            <w:vAlign w:val="center"/>
          </w:tcPr>
          <w:p>
            <w:pPr>
              <w:pStyle w:val="12"/>
            </w:pPr>
            <w:r>
              <w:t>拖欠农民工工资案件数量、人数、金额较上年度下降</w:t>
            </w:r>
          </w:p>
        </w:tc>
        <w:tc>
          <w:tcPr>
            <w:tcW w:w="2268" w:type="dxa"/>
            <w:vAlign w:val="center"/>
          </w:tcPr>
          <w:p>
            <w:pPr>
              <w:pStyle w:val="12"/>
            </w:pPr>
            <w:r>
              <w:t>拖欠农民工工资案件数量、人数、金额较上年度下降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保障执法工作正常运转</w:t>
            </w:r>
          </w:p>
        </w:tc>
        <w:tc>
          <w:tcPr>
            <w:tcW w:w="5386" w:type="dxa"/>
            <w:vAlign w:val="center"/>
          </w:tcPr>
          <w:p>
            <w:pPr>
              <w:pStyle w:val="12"/>
            </w:pPr>
            <w:r>
              <w:t>保障劳动保障监察执法工作日常办公需要，维持单位和执法工作正常运转</w:t>
            </w:r>
          </w:p>
        </w:tc>
        <w:tc>
          <w:tcPr>
            <w:tcW w:w="2268" w:type="dxa"/>
            <w:vAlign w:val="center"/>
          </w:tcPr>
          <w:p>
            <w:pPr>
              <w:pStyle w:val="12"/>
            </w:pPr>
            <w:r>
              <w:t>保障劳动保障监察执法工作日常办公需要，维持单位和执法工作正常运转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劳动保障监察执法投诉率</w:t>
            </w:r>
          </w:p>
        </w:tc>
        <w:tc>
          <w:tcPr>
            <w:tcW w:w="5386" w:type="dxa"/>
            <w:vAlign w:val="center"/>
          </w:tcPr>
          <w:p>
            <w:pPr>
              <w:pStyle w:val="12"/>
            </w:pPr>
            <w:r>
              <w:t xml:space="preserve"> 劳动保障监察执法投诉率</w:t>
            </w:r>
          </w:p>
          <w:p>
            <w:pPr>
              <w:pStyle w:val="12"/>
            </w:pPr>
          </w:p>
        </w:tc>
        <w:tc>
          <w:tcPr>
            <w:tcW w:w="2268" w:type="dxa"/>
            <w:vAlign w:val="center"/>
          </w:tcPr>
          <w:p>
            <w:pPr>
              <w:pStyle w:val="12"/>
            </w:pPr>
            <w:r>
              <w:t>≤1%</w:t>
            </w:r>
          </w:p>
        </w:tc>
        <w:tc>
          <w:tcPr>
            <w:tcW w:w="1276" w:type="dxa"/>
            <w:vAlign w:val="center"/>
          </w:tcPr>
          <w:p>
            <w:pPr>
              <w:pStyle w:val="12"/>
            </w:pPr>
            <w:r>
              <w:t>群众投诉意见台账</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13、2025年劳动仲裁专项业务费绩效目标表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13011025P00324510149C</w:t>
            </w:r>
          </w:p>
        </w:tc>
        <w:tc>
          <w:tcPr>
            <w:tcW w:w="2835" w:type="dxa"/>
            <w:vAlign w:val="center"/>
          </w:tcPr>
          <w:p>
            <w:pPr>
              <w:pStyle w:val="10"/>
            </w:pPr>
            <w:r>
              <w:t>项目名称</w:t>
            </w:r>
          </w:p>
        </w:tc>
        <w:tc>
          <w:tcPr>
            <w:tcW w:w="6095" w:type="dxa"/>
            <w:gridSpan w:val="3"/>
            <w:vAlign w:val="center"/>
          </w:tcPr>
          <w:p>
            <w:pPr>
              <w:pStyle w:val="12"/>
            </w:pPr>
            <w:r>
              <w:t>2025年劳动仲裁专项业务费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通过对仲裁办案人员发放补助，提高仲裁办案人员工作效率及身心健康水平。开展劳动仲裁，化解用人单位与劳动者之间的纠纷，构建和谐稳定体系。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1.通过对仲裁办案人员发放补助，提高仲裁办案人员工作效率及身心健康水平。开展劳动仲裁，化解用人单位与劳动者之间的纠纷，构建和谐稳定体系。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办案补助人数</w:t>
            </w:r>
          </w:p>
        </w:tc>
        <w:tc>
          <w:tcPr>
            <w:tcW w:w="5386" w:type="dxa"/>
            <w:vAlign w:val="center"/>
          </w:tcPr>
          <w:p>
            <w:pPr>
              <w:pStyle w:val="12"/>
            </w:pPr>
            <w:r>
              <w:t>办案补助发放人数</w:t>
            </w:r>
          </w:p>
        </w:tc>
        <w:tc>
          <w:tcPr>
            <w:tcW w:w="2268" w:type="dxa"/>
            <w:vAlign w:val="center"/>
          </w:tcPr>
          <w:p>
            <w:pPr>
              <w:pStyle w:val="12"/>
            </w:pPr>
            <w:r>
              <w:t>≥2人</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调解案件补助人数</w:t>
            </w:r>
          </w:p>
        </w:tc>
        <w:tc>
          <w:tcPr>
            <w:tcW w:w="5386" w:type="dxa"/>
            <w:vAlign w:val="center"/>
          </w:tcPr>
          <w:p>
            <w:pPr>
              <w:pStyle w:val="12"/>
            </w:pPr>
            <w:r>
              <w:t>调解办案补助发放人数</w:t>
            </w:r>
          </w:p>
        </w:tc>
        <w:tc>
          <w:tcPr>
            <w:tcW w:w="2268" w:type="dxa"/>
            <w:vAlign w:val="center"/>
          </w:tcPr>
          <w:p>
            <w:pPr>
              <w:pStyle w:val="12"/>
            </w:pPr>
            <w:r>
              <w:t>3人</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办案补助发放精准率</w:t>
            </w:r>
          </w:p>
        </w:tc>
        <w:tc>
          <w:tcPr>
            <w:tcW w:w="5386" w:type="dxa"/>
            <w:vAlign w:val="center"/>
          </w:tcPr>
          <w:p>
            <w:pPr>
              <w:pStyle w:val="12"/>
            </w:pPr>
            <w:r>
              <w:t>办案补助发放合规人数占发放总人数的比例</w:t>
            </w:r>
          </w:p>
        </w:tc>
        <w:tc>
          <w:tcPr>
            <w:tcW w:w="2268" w:type="dxa"/>
            <w:vAlign w:val="center"/>
          </w:tcPr>
          <w:p>
            <w:pPr>
              <w:pStyle w:val="12"/>
            </w:pPr>
            <w:r>
              <w:t>100%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仲裁案件按期结案率</w:t>
            </w:r>
          </w:p>
        </w:tc>
        <w:tc>
          <w:tcPr>
            <w:tcW w:w="5386" w:type="dxa"/>
            <w:vAlign w:val="center"/>
          </w:tcPr>
          <w:p>
            <w:pPr>
              <w:pStyle w:val="12"/>
            </w:pPr>
            <w:r>
              <w:t>仲裁案件按期结案的数量占应诉案件的比例</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办案补助人均补助标准</w:t>
            </w:r>
          </w:p>
        </w:tc>
        <w:tc>
          <w:tcPr>
            <w:tcW w:w="5386" w:type="dxa"/>
            <w:vAlign w:val="center"/>
          </w:tcPr>
          <w:p>
            <w:pPr>
              <w:pStyle w:val="12"/>
            </w:pPr>
            <w:r>
              <w:t>仲裁员在处理劳动纠纷仲裁案件期间的办案补助人均补助发放标准</w:t>
            </w:r>
          </w:p>
        </w:tc>
        <w:tc>
          <w:tcPr>
            <w:tcW w:w="2268" w:type="dxa"/>
            <w:vAlign w:val="center"/>
          </w:tcPr>
          <w:p>
            <w:pPr>
              <w:pStyle w:val="12"/>
            </w:pPr>
            <w:r>
              <w:t>8元/人/天</w:t>
            </w:r>
          </w:p>
        </w:tc>
        <w:tc>
          <w:tcPr>
            <w:tcW w:w="1276" w:type="dxa"/>
            <w:vAlign w:val="center"/>
          </w:tcPr>
          <w:p>
            <w:pPr>
              <w:pStyle w:val="12"/>
            </w:pPr>
            <w:r>
              <w:t>根据冀劳社办【2005】174号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调解办案成功发放标准</w:t>
            </w:r>
          </w:p>
        </w:tc>
        <w:tc>
          <w:tcPr>
            <w:tcW w:w="5386" w:type="dxa"/>
            <w:vAlign w:val="center"/>
          </w:tcPr>
          <w:p>
            <w:pPr>
              <w:pStyle w:val="12"/>
            </w:pPr>
            <w:r>
              <w:t>仲裁员在处理劳动纠纷仲裁案件期间每成功调解一个案子的人均补助标准</w:t>
            </w:r>
          </w:p>
        </w:tc>
        <w:tc>
          <w:tcPr>
            <w:tcW w:w="2268" w:type="dxa"/>
            <w:vAlign w:val="center"/>
          </w:tcPr>
          <w:p>
            <w:pPr>
              <w:pStyle w:val="12"/>
            </w:pPr>
            <w:r>
              <w:t>≤150元/人/件</w:t>
            </w:r>
          </w:p>
        </w:tc>
        <w:tc>
          <w:tcPr>
            <w:tcW w:w="1276" w:type="dxa"/>
            <w:vAlign w:val="center"/>
          </w:tcPr>
          <w:p>
            <w:pPr>
              <w:pStyle w:val="12"/>
            </w:pPr>
            <w:r>
              <w:t>根据冀人社字【2018】40号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矛盾纠纷化解率</w:t>
            </w:r>
          </w:p>
        </w:tc>
        <w:tc>
          <w:tcPr>
            <w:tcW w:w="5386" w:type="dxa"/>
            <w:vAlign w:val="center"/>
          </w:tcPr>
          <w:p>
            <w:pPr>
              <w:pStyle w:val="12"/>
            </w:pPr>
            <w:r>
              <w:t>用人单位和劳动者矛盾纠纷化解</w:t>
            </w:r>
          </w:p>
        </w:tc>
        <w:tc>
          <w:tcPr>
            <w:tcW w:w="2268" w:type="dxa"/>
            <w:vAlign w:val="center"/>
          </w:tcPr>
          <w:p>
            <w:pPr>
              <w:pStyle w:val="12"/>
            </w:pPr>
            <w:r>
              <w:t>≥90%</w:t>
            </w:r>
          </w:p>
        </w:tc>
        <w:tc>
          <w:tcPr>
            <w:tcW w:w="1276" w:type="dxa"/>
            <w:vAlign w:val="center"/>
          </w:tcPr>
          <w:p>
            <w:pPr>
              <w:pStyle w:val="12"/>
            </w:pPr>
            <w:r>
              <w:t>工作要求，问卷调查</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构建和谐稳定的劳动关系</w:t>
            </w:r>
          </w:p>
        </w:tc>
        <w:tc>
          <w:tcPr>
            <w:tcW w:w="5386" w:type="dxa"/>
            <w:vAlign w:val="center"/>
          </w:tcPr>
          <w:p>
            <w:pPr>
              <w:pStyle w:val="12"/>
            </w:pPr>
            <w:r>
              <w:t>劳动争议案件调解结案率</w:t>
            </w:r>
          </w:p>
        </w:tc>
        <w:tc>
          <w:tcPr>
            <w:tcW w:w="2268" w:type="dxa"/>
            <w:vAlign w:val="center"/>
          </w:tcPr>
          <w:p>
            <w:pPr>
              <w:pStyle w:val="12"/>
            </w:pPr>
            <w:r>
              <w:t>≥50%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14、2025年流动人员人事档案管理及电子化费用绩效目标表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13011025P003245101327</w:t>
            </w:r>
          </w:p>
        </w:tc>
        <w:tc>
          <w:tcPr>
            <w:tcW w:w="2835" w:type="dxa"/>
            <w:vAlign w:val="center"/>
          </w:tcPr>
          <w:p>
            <w:pPr>
              <w:pStyle w:val="10"/>
            </w:pPr>
            <w:r>
              <w:t>项目名称</w:t>
            </w:r>
          </w:p>
        </w:tc>
        <w:tc>
          <w:tcPr>
            <w:tcW w:w="6095" w:type="dxa"/>
            <w:gridSpan w:val="3"/>
            <w:vAlign w:val="center"/>
          </w:tcPr>
          <w:p>
            <w:pPr>
              <w:pStyle w:val="12"/>
            </w:pPr>
            <w:r>
              <w:t>2025年流动人员人事档案管理及电子化费用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对在库的约24000份档案及新增的需电子化扫描的3000份流动人员人事档案进行整理、接收、转出、管理、保存，完成数字化录入，实现数据共享，节省检索时间，节约群众包办档案的时间，更好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1.对在库的约24000份档案及新增的需电子化扫描的3000份流动人员人事档案进行整理、接收、转出、管理、保存，完成数字化录入，实现数据共享，节省检索时间，节约群众包办档案的时间，更好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新增数字化档案数量</w:t>
            </w:r>
          </w:p>
        </w:tc>
        <w:tc>
          <w:tcPr>
            <w:tcW w:w="5386" w:type="dxa"/>
            <w:vAlign w:val="center"/>
          </w:tcPr>
          <w:p>
            <w:pPr>
              <w:pStyle w:val="12"/>
            </w:pPr>
            <w:r>
              <w:t>新增大中专毕业生档案数字化电子扫描</w:t>
            </w:r>
          </w:p>
        </w:tc>
        <w:tc>
          <w:tcPr>
            <w:tcW w:w="2268" w:type="dxa"/>
            <w:vAlign w:val="center"/>
          </w:tcPr>
          <w:p>
            <w:pPr>
              <w:pStyle w:val="12"/>
            </w:pPr>
            <w:r>
              <w:t>≥3000份</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档案管理数量</w:t>
            </w:r>
          </w:p>
        </w:tc>
        <w:tc>
          <w:tcPr>
            <w:tcW w:w="5386" w:type="dxa"/>
            <w:vAlign w:val="center"/>
          </w:tcPr>
          <w:p>
            <w:pPr>
              <w:pStyle w:val="12"/>
            </w:pPr>
            <w:r>
              <w:t>在库档案数量</w:t>
            </w:r>
          </w:p>
        </w:tc>
        <w:tc>
          <w:tcPr>
            <w:tcW w:w="2268" w:type="dxa"/>
            <w:vAlign w:val="center"/>
          </w:tcPr>
          <w:p>
            <w:pPr>
              <w:pStyle w:val="12"/>
            </w:pPr>
            <w:r>
              <w:t>≥24000份</w:t>
            </w:r>
          </w:p>
        </w:tc>
        <w:tc>
          <w:tcPr>
            <w:tcW w:w="1276" w:type="dxa"/>
            <w:vAlign w:val="center"/>
          </w:tcPr>
          <w:p>
            <w:pPr>
              <w:pStyle w:val="12"/>
            </w:pPr>
            <w:r>
              <w:t>统计数量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档案管理完成率</w:t>
            </w:r>
          </w:p>
        </w:tc>
        <w:tc>
          <w:tcPr>
            <w:tcW w:w="5386" w:type="dxa"/>
            <w:vAlign w:val="center"/>
          </w:tcPr>
          <w:p>
            <w:pPr>
              <w:pStyle w:val="12"/>
            </w:pPr>
            <w:r>
              <w:t>年度档案管理完成率</w:t>
            </w:r>
          </w:p>
        </w:tc>
        <w:tc>
          <w:tcPr>
            <w:tcW w:w="2268" w:type="dxa"/>
            <w:vAlign w:val="center"/>
          </w:tcPr>
          <w:p>
            <w:pPr>
              <w:pStyle w:val="12"/>
            </w:pPr>
            <w:r>
              <w:t>≥90%</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档案电子化管理成本</w:t>
            </w:r>
          </w:p>
        </w:tc>
        <w:tc>
          <w:tcPr>
            <w:tcW w:w="5386" w:type="dxa"/>
            <w:vAlign w:val="center"/>
          </w:tcPr>
          <w:p>
            <w:pPr>
              <w:pStyle w:val="12"/>
            </w:pPr>
            <w:r>
              <w:t>每卷档案电子化管理成本</w:t>
            </w:r>
          </w:p>
        </w:tc>
        <w:tc>
          <w:tcPr>
            <w:tcW w:w="2268" w:type="dxa"/>
            <w:vAlign w:val="center"/>
          </w:tcPr>
          <w:p>
            <w:pPr>
              <w:pStyle w:val="12"/>
            </w:pPr>
            <w:r>
              <w:t>≤30元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数据共享及时率</w:t>
            </w:r>
          </w:p>
        </w:tc>
        <w:tc>
          <w:tcPr>
            <w:tcW w:w="5386" w:type="dxa"/>
            <w:vAlign w:val="center"/>
          </w:tcPr>
          <w:p>
            <w:pPr>
              <w:pStyle w:val="12"/>
            </w:pPr>
            <w:r>
              <w:t>全年及时共享的数据占应共享数据的比率</w:t>
            </w:r>
          </w:p>
        </w:tc>
        <w:tc>
          <w:tcPr>
            <w:tcW w:w="2268" w:type="dxa"/>
            <w:vAlign w:val="center"/>
          </w:tcPr>
          <w:p>
            <w:pPr>
              <w:pStyle w:val="12"/>
            </w:pPr>
            <w:r>
              <w:t>≥90%</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档案电子化</w:t>
            </w:r>
          </w:p>
        </w:tc>
        <w:tc>
          <w:tcPr>
            <w:tcW w:w="5386" w:type="dxa"/>
            <w:vAlign w:val="center"/>
          </w:tcPr>
          <w:p>
            <w:pPr>
              <w:pStyle w:val="12"/>
            </w:pPr>
            <w:r>
              <w:t>在库档案电子化程度</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档案检索时间节省</w:t>
            </w:r>
          </w:p>
        </w:tc>
        <w:tc>
          <w:tcPr>
            <w:tcW w:w="5386" w:type="dxa"/>
            <w:vAlign w:val="center"/>
          </w:tcPr>
          <w:p>
            <w:pPr>
              <w:pStyle w:val="12"/>
            </w:pPr>
            <w:r>
              <w:t>项目实施前后档案检索平均时间节省量与项目实施前档案检索平均时间的比率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档案使用部门满意度</w:t>
            </w:r>
          </w:p>
        </w:tc>
        <w:tc>
          <w:tcPr>
            <w:tcW w:w="5386" w:type="dxa"/>
            <w:vAlign w:val="center"/>
          </w:tcPr>
          <w:p>
            <w:pPr>
              <w:pStyle w:val="12"/>
            </w:pPr>
            <w:r>
              <w:t>对办理档案效率满意的人占比</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15、2025年企业困难职工、农民工春节慰问和救济绩效目标表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13011025P00324510151B</w:t>
            </w:r>
          </w:p>
        </w:tc>
        <w:tc>
          <w:tcPr>
            <w:tcW w:w="2835" w:type="dxa"/>
            <w:vAlign w:val="center"/>
          </w:tcPr>
          <w:p>
            <w:pPr>
              <w:pStyle w:val="10"/>
            </w:pPr>
            <w:r>
              <w:t>项目名称</w:t>
            </w:r>
          </w:p>
        </w:tc>
        <w:tc>
          <w:tcPr>
            <w:tcW w:w="6095" w:type="dxa"/>
            <w:gridSpan w:val="3"/>
            <w:vAlign w:val="center"/>
          </w:tcPr>
          <w:p>
            <w:pPr>
              <w:pStyle w:val="12"/>
            </w:pPr>
            <w:r>
              <w:t>2025年企业困难职工、农民工春节慰问和救济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根据区委办安排，每年对我区困难职工、农民工进行春节慰问和救济，2024年慰问困难职工约86人，每人发放300元慰问金，合计2.58万元；农民工30人，每人发放500元慰问金和部分慰问品，合计2.4万元。共需5万元。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1.根据区委办安排，每年对我区困难职工、农民工进行春节慰问和救济，2024年慰问困难职工约86人，每人发放300元慰问金，合计2.58万元；农民工30人，每人发放500元慰问金和部分慰问品，合计2.4万元。共需5万元。</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困难职工及农民工春节慰问完成率</w:t>
            </w:r>
          </w:p>
        </w:tc>
        <w:tc>
          <w:tcPr>
            <w:tcW w:w="5386" w:type="dxa"/>
            <w:vAlign w:val="center"/>
          </w:tcPr>
          <w:p>
            <w:pPr>
              <w:pStyle w:val="12"/>
            </w:pPr>
            <w:r>
              <w:t>实际慰问人员占应慰问人员的比例</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困难职工及农民工春节慰问标准</w:t>
            </w:r>
          </w:p>
        </w:tc>
        <w:tc>
          <w:tcPr>
            <w:tcW w:w="5386" w:type="dxa"/>
            <w:vAlign w:val="center"/>
          </w:tcPr>
          <w:p>
            <w:pPr>
              <w:pStyle w:val="12"/>
            </w:pPr>
            <w:r>
              <w:t>春节慰问人均标准</w:t>
            </w:r>
          </w:p>
        </w:tc>
        <w:tc>
          <w:tcPr>
            <w:tcW w:w="2268" w:type="dxa"/>
            <w:vAlign w:val="center"/>
          </w:tcPr>
          <w:p>
            <w:pPr>
              <w:pStyle w:val="12"/>
            </w:pPr>
            <w:r>
              <w:t>300元</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春节慰问困难职工及农民工人数</w:t>
            </w:r>
          </w:p>
        </w:tc>
        <w:tc>
          <w:tcPr>
            <w:tcW w:w="5386" w:type="dxa"/>
            <w:vAlign w:val="center"/>
          </w:tcPr>
          <w:p>
            <w:pPr>
              <w:pStyle w:val="12"/>
            </w:pPr>
            <w:r>
              <w:t>需要慰问的困难职工及农民工人数</w:t>
            </w:r>
          </w:p>
        </w:tc>
        <w:tc>
          <w:tcPr>
            <w:tcW w:w="2268" w:type="dxa"/>
            <w:vAlign w:val="center"/>
          </w:tcPr>
          <w:p>
            <w:pPr>
              <w:pStyle w:val="12"/>
            </w:pPr>
            <w:r>
              <w:t>116人</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慰问金发放率</w:t>
            </w:r>
          </w:p>
        </w:tc>
        <w:tc>
          <w:tcPr>
            <w:tcW w:w="5386" w:type="dxa"/>
            <w:vAlign w:val="center"/>
          </w:tcPr>
          <w:p>
            <w:pPr>
              <w:pStyle w:val="12"/>
            </w:pPr>
            <w:r>
              <w:t>实际发放金额占应发放金额的比例</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提高困难职工和农民工生活水平</w:t>
            </w:r>
          </w:p>
        </w:tc>
        <w:tc>
          <w:tcPr>
            <w:tcW w:w="5386" w:type="dxa"/>
            <w:vAlign w:val="center"/>
          </w:tcPr>
          <w:p>
            <w:pPr>
              <w:pStyle w:val="12"/>
            </w:pPr>
            <w:r>
              <w:t>使困难职工和农民工生活水平提升，感受到党和政府的关怀和温暖。</w:t>
            </w:r>
          </w:p>
        </w:tc>
        <w:tc>
          <w:tcPr>
            <w:tcW w:w="2268" w:type="dxa"/>
            <w:vAlign w:val="center"/>
          </w:tcPr>
          <w:p>
            <w:pPr>
              <w:pStyle w:val="12"/>
            </w:pPr>
            <w:r>
              <w:t>困难职工和农民工生活水平提升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受益人数</w:t>
            </w:r>
          </w:p>
        </w:tc>
        <w:tc>
          <w:tcPr>
            <w:tcW w:w="5386" w:type="dxa"/>
            <w:vAlign w:val="center"/>
          </w:tcPr>
          <w:p>
            <w:pPr>
              <w:pStyle w:val="12"/>
            </w:pPr>
            <w:r>
              <w:t>需要慰问的困难职工及农民工人数</w:t>
            </w:r>
          </w:p>
        </w:tc>
        <w:tc>
          <w:tcPr>
            <w:tcW w:w="2268" w:type="dxa"/>
            <w:vAlign w:val="center"/>
          </w:tcPr>
          <w:p>
            <w:pPr>
              <w:pStyle w:val="12"/>
            </w:pPr>
            <w:r>
              <w:t>116人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满意和较满意的受益对象占全部调研对象打的比例达到90%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16、2025年企业网上招聘平台运行维护费绩效目标表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13011025P003245101281</w:t>
            </w:r>
          </w:p>
        </w:tc>
        <w:tc>
          <w:tcPr>
            <w:tcW w:w="2835" w:type="dxa"/>
            <w:vAlign w:val="center"/>
          </w:tcPr>
          <w:p>
            <w:pPr>
              <w:pStyle w:val="10"/>
            </w:pPr>
            <w:r>
              <w:t>项目名称</w:t>
            </w:r>
          </w:p>
        </w:tc>
        <w:tc>
          <w:tcPr>
            <w:tcW w:w="6095" w:type="dxa"/>
            <w:gridSpan w:val="3"/>
            <w:vAlign w:val="center"/>
          </w:tcPr>
          <w:p>
            <w:pPr>
              <w:pStyle w:val="12"/>
            </w:pPr>
            <w:r>
              <w:t>2025年企业网上招聘平台运行维护费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依托智联招聘网站维护运行好企业网上招聘平台，开展我区企业线上招聘，为鹿泉经济社会发展提供智力支持。</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1.依托智联招聘网站维护运行好企业网上招聘平台，开展我区企业线上招聘，为鹿泉经济社会发展提供智力支持。</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平台简历接收量、职位刷新数</w:t>
            </w:r>
          </w:p>
        </w:tc>
        <w:tc>
          <w:tcPr>
            <w:tcW w:w="5386" w:type="dxa"/>
            <w:vAlign w:val="center"/>
          </w:tcPr>
          <w:p>
            <w:pPr>
              <w:pStyle w:val="12"/>
            </w:pPr>
            <w:r>
              <w:t>通过平台接收的本地和全国范围内求职者投送的简历，平台需要查看的数量12000个，其中全国简历2000个，本地简历10000个；以及发布职位后点击刷新的数量12000个。</w:t>
            </w:r>
          </w:p>
        </w:tc>
        <w:tc>
          <w:tcPr>
            <w:tcW w:w="2268" w:type="dxa"/>
            <w:vAlign w:val="center"/>
          </w:tcPr>
          <w:p>
            <w:pPr>
              <w:pStyle w:val="12"/>
            </w:pPr>
            <w:r>
              <w:t>≥12000个</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维护系统功能数量</w:t>
            </w:r>
          </w:p>
        </w:tc>
        <w:tc>
          <w:tcPr>
            <w:tcW w:w="5386" w:type="dxa"/>
            <w:vAlign w:val="center"/>
          </w:tcPr>
          <w:p>
            <w:pPr>
              <w:pStyle w:val="12"/>
            </w:pPr>
            <w:r>
              <w:t>包括平台主页功能、发布信息功能、职位搜索功能、永久使用功能</w:t>
            </w:r>
          </w:p>
        </w:tc>
        <w:tc>
          <w:tcPr>
            <w:tcW w:w="2268" w:type="dxa"/>
            <w:vAlign w:val="center"/>
          </w:tcPr>
          <w:p>
            <w:pPr>
              <w:pStyle w:val="12"/>
            </w:pPr>
            <w:r>
              <w:t>4个</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系统故障率=系统出故障时间/总运行时间*100%</w:t>
            </w:r>
          </w:p>
        </w:tc>
        <w:tc>
          <w:tcPr>
            <w:tcW w:w="2268" w:type="dxa"/>
            <w:vAlign w:val="center"/>
          </w:tcPr>
          <w:p>
            <w:pPr>
              <w:pStyle w:val="12"/>
            </w:pPr>
            <w:r>
              <w:t>≤5%</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系统运维成本</w:t>
            </w:r>
          </w:p>
        </w:tc>
        <w:tc>
          <w:tcPr>
            <w:tcW w:w="5386" w:type="dxa"/>
            <w:vAlign w:val="center"/>
          </w:tcPr>
          <w:p>
            <w:pPr>
              <w:pStyle w:val="12"/>
            </w:pPr>
            <w:r>
              <w:t>系统运维成本</w:t>
            </w:r>
          </w:p>
        </w:tc>
        <w:tc>
          <w:tcPr>
            <w:tcW w:w="2268" w:type="dxa"/>
            <w:vAlign w:val="center"/>
          </w:tcPr>
          <w:p>
            <w:pPr>
              <w:pStyle w:val="12"/>
            </w:pPr>
            <w:r>
              <w:t>≤15万</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系统故障响应时间</w:t>
            </w:r>
          </w:p>
        </w:tc>
        <w:tc>
          <w:tcPr>
            <w:tcW w:w="5386" w:type="dxa"/>
            <w:vAlign w:val="center"/>
          </w:tcPr>
          <w:p>
            <w:pPr>
              <w:pStyle w:val="12"/>
            </w:pPr>
            <w:r>
              <w:t>系统故障响应时间</w:t>
            </w:r>
          </w:p>
        </w:tc>
        <w:tc>
          <w:tcPr>
            <w:tcW w:w="2268" w:type="dxa"/>
            <w:vAlign w:val="center"/>
          </w:tcPr>
          <w:p>
            <w:pPr>
              <w:pStyle w:val="12"/>
            </w:pPr>
            <w:r>
              <w:t>≤30分钟</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浏览人次</w:t>
            </w:r>
          </w:p>
        </w:tc>
        <w:tc>
          <w:tcPr>
            <w:tcW w:w="5386" w:type="dxa"/>
            <w:vAlign w:val="center"/>
          </w:tcPr>
          <w:p>
            <w:pPr>
              <w:pStyle w:val="12"/>
            </w:pPr>
            <w:r>
              <w:t>全年平台浏览人次</w:t>
            </w:r>
          </w:p>
        </w:tc>
        <w:tc>
          <w:tcPr>
            <w:tcW w:w="2268" w:type="dxa"/>
            <w:vAlign w:val="center"/>
          </w:tcPr>
          <w:p>
            <w:pPr>
              <w:pStyle w:val="12"/>
            </w:pPr>
            <w:r>
              <w:t>≥20000人才</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系统可使用年限</w:t>
            </w:r>
          </w:p>
        </w:tc>
        <w:tc>
          <w:tcPr>
            <w:tcW w:w="5386" w:type="dxa"/>
            <w:vAlign w:val="center"/>
          </w:tcPr>
          <w:p>
            <w:pPr>
              <w:pStyle w:val="12"/>
            </w:pPr>
            <w:r>
              <w:t>系统可使用年限</w:t>
            </w:r>
          </w:p>
        </w:tc>
        <w:tc>
          <w:tcPr>
            <w:tcW w:w="2268" w:type="dxa"/>
            <w:vAlign w:val="center"/>
          </w:tcPr>
          <w:p>
            <w:pPr>
              <w:pStyle w:val="12"/>
            </w:pPr>
            <w:r>
              <w:t>长期</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接受平台服务的人群平台所提供服务的满意程度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17、2025年人才专项资金绩效目标表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13011025P00324510129L</w:t>
            </w:r>
          </w:p>
        </w:tc>
        <w:tc>
          <w:tcPr>
            <w:tcW w:w="2835" w:type="dxa"/>
            <w:vAlign w:val="center"/>
          </w:tcPr>
          <w:p>
            <w:pPr>
              <w:pStyle w:val="10"/>
            </w:pPr>
            <w:r>
              <w:t>项目名称</w:t>
            </w:r>
          </w:p>
        </w:tc>
        <w:tc>
          <w:tcPr>
            <w:tcW w:w="6095" w:type="dxa"/>
            <w:gridSpan w:val="3"/>
            <w:vAlign w:val="center"/>
          </w:tcPr>
          <w:p>
            <w:pPr>
              <w:pStyle w:val="12"/>
            </w:pPr>
            <w:r>
              <w:t>2025年人才专项资金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加强对我区人才发展事业支持、高层次人才奖励激励等各项人才工作，吸引更多人才来我区创业和工作。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1.加强对我区人才发展事业支持、高层次人才奖励激励等各项人才工作，吸引更多人才来我区创业和工作。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高层次人才人数</w:t>
            </w:r>
          </w:p>
        </w:tc>
        <w:tc>
          <w:tcPr>
            <w:tcW w:w="5386" w:type="dxa"/>
            <w:vAlign w:val="center"/>
          </w:tcPr>
          <w:p>
            <w:pPr>
              <w:pStyle w:val="12"/>
            </w:pPr>
            <w:r>
              <w:t>高层次人才人数</w:t>
            </w:r>
          </w:p>
          <w:p>
            <w:pPr>
              <w:pStyle w:val="12"/>
            </w:pPr>
          </w:p>
        </w:tc>
        <w:tc>
          <w:tcPr>
            <w:tcW w:w="2268" w:type="dxa"/>
            <w:vAlign w:val="center"/>
          </w:tcPr>
          <w:p>
            <w:pPr>
              <w:pStyle w:val="12"/>
            </w:pPr>
            <w:r>
              <w:t>各单位符合条件的高层次人才实际申报人数</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高层次人才奖励等工作完成程度</w:t>
            </w:r>
          </w:p>
        </w:tc>
        <w:tc>
          <w:tcPr>
            <w:tcW w:w="2268" w:type="dxa"/>
            <w:vAlign w:val="center"/>
          </w:tcPr>
          <w:p>
            <w:pPr>
              <w:pStyle w:val="12"/>
            </w:pPr>
            <w:r>
              <w:t>≥100%</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高层次人才人均指标</w:t>
            </w:r>
          </w:p>
        </w:tc>
        <w:tc>
          <w:tcPr>
            <w:tcW w:w="5386" w:type="dxa"/>
            <w:vAlign w:val="center"/>
          </w:tcPr>
          <w:p>
            <w:pPr>
              <w:pStyle w:val="12"/>
            </w:pPr>
            <w:r>
              <w:t>人均标准</w:t>
            </w:r>
          </w:p>
        </w:tc>
        <w:tc>
          <w:tcPr>
            <w:tcW w:w="2268" w:type="dxa"/>
            <w:vAlign w:val="center"/>
          </w:tcPr>
          <w:p>
            <w:pPr>
              <w:pStyle w:val="12"/>
            </w:pPr>
            <w:r>
              <w:t>按文件规定执行</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高层次人才补贴等工作的完成程度</w:t>
            </w:r>
          </w:p>
          <w:p>
            <w:pPr>
              <w:pStyle w:val="12"/>
            </w:pPr>
          </w:p>
        </w:tc>
        <w:tc>
          <w:tcPr>
            <w:tcW w:w="2268" w:type="dxa"/>
            <w:vAlign w:val="center"/>
          </w:tcPr>
          <w:p>
            <w:pPr>
              <w:pStyle w:val="12"/>
            </w:pPr>
            <w:r>
              <w:t>≥100%</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我局的服务工作得到广大受众的充分认可。</w:t>
            </w:r>
          </w:p>
        </w:tc>
        <w:tc>
          <w:tcPr>
            <w:tcW w:w="2268" w:type="dxa"/>
            <w:vAlign w:val="center"/>
          </w:tcPr>
          <w:p>
            <w:pPr>
              <w:pStyle w:val="12"/>
            </w:pPr>
            <w:r>
              <w:t>我局的服务工作得到广大受众的充分认可。</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推动人才工作可持续发展</w:t>
            </w:r>
          </w:p>
        </w:tc>
        <w:tc>
          <w:tcPr>
            <w:tcW w:w="5386" w:type="dxa"/>
            <w:vAlign w:val="center"/>
          </w:tcPr>
          <w:p>
            <w:pPr>
              <w:pStyle w:val="12"/>
            </w:pPr>
            <w:r>
              <w:t>推动人才工作可持续发展</w:t>
            </w:r>
          </w:p>
        </w:tc>
        <w:tc>
          <w:tcPr>
            <w:tcW w:w="2268" w:type="dxa"/>
            <w:vAlign w:val="center"/>
          </w:tcPr>
          <w:p>
            <w:pPr>
              <w:pStyle w:val="12"/>
            </w:pPr>
            <w:r>
              <w:t>按文件规定执行</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18、2025年人社业务一体化服务大厅办公用品及专网维护费绩效目标表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13011025P00324510146H</w:t>
            </w:r>
          </w:p>
        </w:tc>
        <w:tc>
          <w:tcPr>
            <w:tcW w:w="2835" w:type="dxa"/>
            <w:vAlign w:val="center"/>
          </w:tcPr>
          <w:p>
            <w:pPr>
              <w:pStyle w:val="10"/>
            </w:pPr>
            <w:r>
              <w:t>项目名称</w:t>
            </w:r>
          </w:p>
        </w:tc>
        <w:tc>
          <w:tcPr>
            <w:tcW w:w="6095" w:type="dxa"/>
            <w:gridSpan w:val="3"/>
            <w:vAlign w:val="center"/>
          </w:tcPr>
          <w:p>
            <w:pPr>
              <w:pStyle w:val="12"/>
            </w:pPr>
            <w:r>
              <w:t>2025年人社业务一体化服务大厅办公用品及专网维护费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人社低风险或零材料业务全部入驻大厅，实现人社业务一窗受理一网通办，使办事群众少跑路或不跑路，缩短办事时间。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1.人社低风险或零材料业务全部入驻大厅，实现人社业务一窗受理一网通办，使办事群众少跑路或不跑路，缩短办事时间。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办公耗材损耗率</w:t>
            </w:r>
          </w:p>
        </w:tc>
        <w:tc>
          <w:tcPr>
            <w:tcW w:w="5386" w:type="dxa"/>
            <w:vAlign w:val="center"/>
          </w:tcPr>
          <w:p>
            <w:pPr>
              <w:pStyle w:val="12"/>
            </w:pPr>
            <w:r>
              <w:t>办公耗材损耗率</w:t>
            </w:r>
          </w:p>
        </w:tc>
        <w:tc>
          <w:tcPr>
            <w:tcW w:w="2268" w:type="dxa"/>
            <w:vAlign w:val="center"/>
          </w:tcPr>
          <w:p>
            <w:pPr>
              <w:pStyle w:val="12"/>
            </w:pPr>
            <w:r>
              <w:t>≤20%</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办公用品及耗材</w:t>
            </w:r>
          </w:p>
        </w:tc>
        <w:tc>
          <w:tcPr>
            <w:tcW w:w="5386" w:type="dxa"/>
            <w:vAlign w:val="center"/>
          </w:tcPr>
          <w:p>
            <w:pPr>
              <w:pStyle w:val="12"/>
            </w:pPr>
            <w:r>
              <w:t>办公用品及耗材</w:t>
            </w:r>
          </w:p>
        </w:tc>
        <w:tc>
          <w:tcPr>
            <w:tcW w:w="2268" w:type="dxa"/>
            <w:vAlign w:val="center"/>
          </w:tcPr>
          <w:p>
            <w:pPr>
              <w:pStyle w:val="12"/>
            </w:pPr>
            <w:r>
              <w:t>≤10万</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保障全省一体化公共服务平台全部按时上线运行</w:t>
            </w:r>
          </w:p>
        </w:tc>
        <w:tc>
          <w:tcPr>
            <w:tcW w:w="5386" w:type="dxa"/>
            <w:vAlign w:val="center"/>
          </w:tcPr>
          <w:p>
            <w:pPr>
              <w:pStyle w:val="12"/>
            </w:pPr>
            <w:r>
              <w:t>保障全省一体化公共服务平台全部按时上线运行及时率</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办公用品及耗材数量</w:t>
            </w:r>
          </w:p>
        </w:tc>
        <w:tc>
          <w:tcPr>
            <w:tcW w:w="5386" w:type="dxa"/>
            <w:vAlign w:val="center"/>
          </w:tcPr>
          <w:p>
            <w:pPr>
              <w:pStyle w:val="12"/>
            </w:pPr>
            <w:r>
              <w:t>办公用品及耗材数量</w:t>
            </w:r>
          </w:p>
        </w:tc>
        <w:tc>
          <w:tcPr>
            <w:tcW w:w="2268" w:type="dxa"/>
            <w:vAlign w:val="center"/>
          </w:tcPr>
          <w:p>
            <w:pPr>
              <w:pStyle w:val="12"/>
            </w:pPr>
            <w:r>
              <w:t>工作计划</w:t>
            </w:r>
          </w:p>
        </w:tc>
        <w:tc>
          <w:tcPr>
            <w:tcW w:w="1276" w:type="dxa"/>
            <w:vAlign w:val="center"/>
          </w:tcPr>
          <w:p>
            <w:pPr>
              <w:pStyle w:val="12"/>
            </w:pPr>
            <w:r>
              <w:t>工作标准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提高办事效率</w:t>
            </w:r>
          </w:p>
        </w:tc>
        <w:tc>
          <w:tcPr>
            <w:tcW w:w="5386" w:type="dxa"/>
            <w:vAlign w:val="center"/>
          </w:tcPr>
          <w:p>
            <w:pPr>
              <w:pStyle w:val="12"/>
            </w:pPr>
            <w:r>
              <w:t>缩短保险缴纳用工备案，档案转进等核心业务办事时间</w:t>
            </w:r>
          </w:p>
        </w:tc>
        <w:tc>
          <w:tcPr>
            <w:tcW w:w="2268" w:type="dxa"/>
            <w:vAlign w:val="center"/>
          </w:tcPr>
          <w:p>
            <w:pPr>
              <w:pStyle w:val="12"/>
            </w:pPr>
            <w:r>
              <w:t>时间缩短一半以上</w:t>
            </w:r>
          </w:p>
        </w:tc>
        <w:tc>
          <w:tcPr>
            <w:tcW w:w="1276" w:type="dxa"/>
            <w:vAlign w:val="center"/>
          </w:tcPr>
          <w:p>
            <w:pPr>
              <w:pStyle w:val="12"/>
            </w:pPr>
            <w:r>
              <w:t>工作标准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人社业务统筹度</w:t>
            </w:r>
          </w:p>
        </w:tc>
        <w:tc>
          <w:tcPr>
            <w:tcW w:w="5386" w:type="dxa"/>
            <w:vAlign w:val="center"/>
          </w:tcPr>
          <w:p>
            <w:pPr>
              <w:pStyle w:val="12"/>
            </w:pPr>
            <w:r>
              <w:t>人社业务入驻大厅项目实现全覆盖</w:t>
            </w:r>
          </w:p>
        </w:tc>
        <w:tc>
          <w:tcPr>
            <w:tcW w:w="2268" w:type="dxa"/>
            <w:vAlign w:val="center"/>
          </w:tcPr>
          <w:p>
            <w:pPr>
              <w:pStyle w:val="12"/>
            </w:pPr>
            <w:r>
              <w:t>100%</w:t>
            </w:r>
          </w:p>
        </w:tc>
        <w:tc>
          <w:tcPr>
            <w:tcW w:w="1276" w:type="dxa"/>
            <w:vAlign w:val="center"/>
          </w:tcPr>
          <w:p>
            <w:pPr>
              <w:pStyle w:val="12"/>
            </w:pPr>
            <w:r>
              <w:t>石人社字【2021】26号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被接待人员满意程度</w:t>
            </w:r>
          </w:p>
        </w:tc>
        <w:tc>
          <w:tcPr>
            <w:tcW w:w="5386" w:type="dxa"/>
            <w:vAlign w:val="center"/>
          </w:tcPr>
          <w:p>
            <w:pPr>
              <w:pStyle w:val="12"/>
            </w:pPr>
            <w:r>
              <w:t>服务大厅被接待人员对工作人员服务的满意度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19、2025年收费上解绩效目标表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13011025P00324510127D</w:t>
            </w:r>
          </w:p>
        </w:tc>
        <w:tc>
          <w:tcPr>
            <w:tcW w:w="2835" w:type="dxa"/>
            <w:vAlign w:val="center"/>
          </w:tcPr>
          <w:p>
            <w:pPr>
              <w:pStyle w:val="10"/>
            </w:pPr>
            <w:r>
              <w:t>项目名称</w:t>
            </w:r>
          </w:p>
        </w:tc>
        <w:tc>
          <w:tcPr>
            <w:tcW w:w="6095" w:type="dxa"/>
            <w:gridSpan w:val="3"/>
            <w:vAlign w:val="center"/>
          </w:tcPr>
          <w:p>
            <w:pPr>
              <w:pStyle w:val="12"/>
            </w:pPr>
            <w:r>
              <w:t>2025年收费上解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职称评审收费及时全额上交石家庄市人社局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1.职称评审收费及时全额上交石家庄市人社局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按时上缴率</w:t>
            </w:r>
          </w:p>
        </w:tc>
        <w:tc>
          <w:tcPr>
            <w:tcW w:w="5386" w:type="dxa"/>
            <w:vAlign w:val="center"/>
          </w:tcPr>
          <w:p>
            <w:pPr>
              <w:pStyle w:val="12"/>
            </w:pPr>
            <w:r>
              <w:t>按时上交金额占应上交金额的比例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完成工作所需资金</w:t>
            </w:r>
          </w:p>
        </w:tc>
        <w:tc>
          <w:tcPr>
            <w:tcW w:w="5386" w:type="dxa"/>
            <w:vAlign w:val="center"/>
          </w:tcPr>
          <w:p>
            <w:pPr>
              <w:pStyle w:val="12"/>
            </w:pPr>
            <w:r>
              <w:t>完成此项工作所需差旅费、办公费</w:t>
            </w:r>
          </w:p>
        </w:tc>
        <w:tc>
          <w:tcPr>
            <w:tcW w:w="2268" w:type="dxa"/>
            <w:vAlign w:val="center"/>
          </w:tcPr>
          <w:p>
            <w:pPr>
              <w:pStyle w:val="12"/>
            </w:pPr>
            <w:r>
              <w:t>职称评审工作需向市局提交资料，由此产生的工作人员差旅费用</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收费全额上缴财政</w:t>
            </w:r>
          </w:p>
        </w:tc>
        <w:tc>
          <w:tcPr>
            <w:tcW w:w="5386" w:type="dxa"/>
            <w:vAlign w:val="center"/>
          </w:tcPr>
          <w:p>
            <w:pPr>
              <w:pStyle w:val="12"/>
            </w:pPr>
            <w:r>
              <w:t>全区职称评审费，全部上交石家庄市人社局</w:t>
            </w:r>
          </w:p>
        </w:tc>
        <w:tc>
          <w:tcPr>
            <w:tcW w:w="2268" w:type="dxa"/>
            <w:vAlign w:val="center"/>
          </w:tcPr>
          <w:p>
            <w:pPr>
              <w:pStyle w:val="12"/>
            </w:pPr>
            <w:r>
              <w:t>≤270000元</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评审人数</w:t>
            </w:r>
          </w:p>
        </w:tc>
        <w:tc>
          <w:tcPr>
            <w:tcW w:w="5386" w:type="dxa"/>
            <w:vAlign w:val="center"/>
          </w:tcPr>
          <w:p>
            <w:pPr>
              <w:pStyle w:val="12"/>
            </w:pPr>
            <w:r>
              <w:t>评审人数</w:t>
            </w:r>
          </w:p>
        </w:tc>
        <w:tc>
          <w:tcPr>
            <w:tcW w:w="2268" w:type="dxa"/>
            <w:vAlign w:val="center"/>
          </w:tcPr>
          <w:p>
            <w:pPr>
              <w:pStyle w:val="12"/>
            </w:pPr>
            <w:r>
              <w:t>≥790人</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职称申报初审完成率</w:t>
            </w:r>
          </w:p>
        </w:tc>
        <w:tc>
          <w:tcPr>
            <w:tcW w:w="5386" w:type="dxa"/>
            <w:vAlign w:val="center"/>
          </w:tcPr>
          <w:p>
            <w:pPr>
              <w:pStyle w:val="12"/>
            </w:pPr>
            <w:r>
              <w:t>职称申报初审完成率占全部申报数量的比例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我局的服务工作得到广大受众的充分认可。</w:t>
            </w:r>
          </w:p>
        </w:tc>
        <w:tc>
          <w:tcPr>
            <w:tcW w:w="2268" w:type="dxa"/>
            <w:vAlign w:val="center"/>
          </w:tcPr>
          <w:p>
            <w:pPr>
              <w:pStyle w:val="12"/>
            </w:pPr>
            <w:r>
              <w:t>我局的服务工作得到广大受众的充分认可。</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激发全区专业技术人员工作积极性</w:t>
            </w:r>
          </w:p>
        </w:tc>
        <w:tc>
          <w:tcPr>
            <w:tcW w:w="5386" w:type="dxa"/>
            <w:vAlign w:val="center"/>
          </w:tcPr>
          <w:p>
            <w:pPr>
              <w:pStyle w:val="12"/>
            </w:pPr>
            <w:r>
              <w:t>激发全区专业技术人员工作积极性</w:t>
            </w:r>
          </w:p>
        </w:tc>
        <w:tc>
          <w:tcPr>
            <w:tcW w:w="2268" w:type="dxa"/>
            <w:vAlign w:val="center"/>
          </w:tcPr>
          <w:p>
            <w:pPr>
              <w:pStyle w:val="12"/>
            </w:pPr>
            <w:r>
              <w:t>全区专业技术人员工作积极性增强</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20、2025年退役士兵安置绩效目标表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13011025P00324510133T</w:t>
            </w:r>
          </w:p>
        </w:tc>
        <w:tc>
          <w:tcPr>
            <w:tcW w:w="2835" w:type="dxa"/>
            <w:vAlign w:val="center"/>
          </w:tcPr>
          <w:p>
            <w:pPr>
              <w:pStyle w:val="10"/>
            </w:pPr>
            <w:r>
              <w:t>项目名称</w:t>
            </w:r>
          </w:p>
        </w:tc>
        <w:tc>
          <w:tcPr>
            <w:tcW w:w="6095" w:type="dxa"/>
            <w:gridSpan w:val="3"/>
            <w:vAlign w:val="center"/>
          </w:tcPr>
          <w:p>
            <w:pPr>
              <w:pStyle w:val="12"/>
            </w:pPr>
            <w:r>
              <w:t>2025年退役士兵安置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97.20</w:t>
            </w:r>
          </w:p>
        </w:tc>
        <w:tc>
          <w:tcPr>
            <w:tcW w:w="2835" w:type="dxa"/>
            <w:vAlign w:val="center"/>
          </w:tcPr>
          <w:p>
            <w:pPr>
              <w:pStyle w:val="10"/>
            </w:pPr>
            <w:r>
              <w:t>其中：财政    资金</w:t>
            </w:r>
          </w:p>
        </w:tc>
        <w:tc>
          <w:tcPr>
            <w:tcW w:w="2551" w:type="dxa"/>
            <w:vAlign w:val="center"/>
          </w:tcPr>
          <w:p>
            <w:pPr>
              <w:pStyle w:val="12"/>
            </w:pPr>
            <w:r>
              <w:t>97.20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按时发放17名退役军人工资，保障退役军人实现就业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1.按时发放17名退役军人工资，保障退役军人实现就业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退役军人人均工资标准</w:t>
            </w:r>
          </w:p>
        </w:tc>
        <w:tc>
          <w:tcPr>
            <w:tcW w:w="5386" w:type="dxa"/>
            <w:vAlign w:val="center"/>
          </w:tcPr>
          <w:p>
            <w:pPr>
              <w:pStyle w:val="12"/>
            </w:pPr>
            <w:r>
              <w:t>退役军人人均月工资标准</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退役军人取暖费标准</w:t>
            </w:r>
          </w:p>
        </w:tc>
        <w:tc>
          <w:tcPr>
            <w:tcW w:w="5386" w:type="dxa"/>
            <w:vAlign w:val="center"/>
          </w:tcPr>
          <w:p>
            <w:pPr>
              <w:pStyle w:val="12"/>
            </w:pPr>
            <w:r>
              <w:t>退役军人取暖费标准</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退役军人工资及时发放率</w:t>
            </w:r>
          </w:p>
        </w:tc>
        <w:tc>
          <w:tcPr>
            <w:tcW w:w="5386" w:type="dxa"/>
            <w:vAlign w:val="center"/>
          </w:tcPr>
          <w:p>
            <w:pPr>
              <w:pStyle w:val="12"/>
            </w:pPr>
            <w:r>
              <w:t>按时发放资金数占应发放资金数量比例</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发放退役军人工资完成率率</w:t>
            </w:r>
          </w:p>
        </w:tc>
        <w:tc>
          <w:tcPr>
            <w:tcW w:w="5386" w:type="dxa"/>
            <w:vAlign w:val="center"/>
          </w:tcPr>
          <w:p>
            <w:pPr>
              <w:pStyle w:val="12"/>
            </w:pPr>
            <w:r>
              <w:t>已完成退役军人工资发放数量占应发放人数的比例</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发放退役军人工资人数</w:t>
            </w:r>
          </w:p>
        </w:tc>
        <w:tc>
          <w:tcPr>
            <w:tcW w:w="5386" w:type="dxa"/>
            <w:vAlign w:val="center"/>
          </w:tcPr>
          <w:p>
            <w:pPr>
              <w:pStyle w:val="12"/>
            </w:pPr>
            <w:r>
              <w:t>安置退役军人就业数量</w:t>
            </w:r>
          </w:p>
        </w:tc>
        <w:tc>
          <w:tcPr>
            <w:tcW w:w="2268" w:type="dxa"/>
            <w:vAlign w:val="center"/>
          </w:tcPr>
          <w:p>
            <w:pPr>
              <w:pStyle w:val="12"/>
            </w:pPr>
            <w:r>
              <w:t>≥17人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托底安置退役军人就业数量</w:t>
            </w:r>
          </w:p>
        </w:tc>
        <w:tc>
          <w:tcPr>
            <w:tcW w:w="5386" w:type="dxa"/>
            <w:vAlign w:val="center"/>
          </w:tcPr>
          <w:p>
            <w:pPr>
              <w:pStyle w:val="12"/>
            </w:pPr>
            <w:r>
              <w:t>安置退役军人就业数量</w:t>
            </w:r>
          </w:p>
        </w:tc>
        <w:tc>
          <w:tcPr>
            <w:tcW w:w="2268" w:type="dxa"/>
            <w:vAlign w:val="center"/>
          </w:tcPr>
          <w:p>
            <w:pPr>
              <w:pStyle w:val="12"/>
            </w:pPr>
            <w:r>
              <w:t>≥17人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保障退役军人实现就业</w:t>
            </w:r>
          </w:p>
        </w:tc>
        <w:tc>
          <w:tcPr>
            <w:tcW w:w="5386" w:type="dxa"/>
            <w:vAlign w:val="center"/>
          </w:tcPr>
          <w:p>
            <w:pPr>
              <w:pStyle w:val="12"/>
            </w:pPr>
            <w:r>
              <w:t>保障退役军人实现就业</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被安置退役军人满意程度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21、2025年专项业务费绩效目标表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13011025P00324510131K</w:t>
            </w:r>
          </w:p>
        </w:tc>
        <w:tc>
          <w:tcPr>
            <w:tcW w:w="2835" w:type="dxa"/>
            <w:vAlign w:val="center"/>
          </w:tcPr>
          <w:p>
            <w:pPr>
              <w:pStyle w:val="10"/>
            </w:pPr>
            <w:r>
              <w:t>项目名称</w:t>
            </w:r>
          </w:p>
        </w:tc>
        <w:tc>
          <w:tcPr>
            <w:tcW w:w="6095" w:type="dxa"/>
            <w:gridSpan w:val="3"/>
            <w:vAlign w:val="center"/>
          </w:tcPr>
          <w:p>
            <w:pPr>
              <w:pStyle w:val="12"/>
            </w:pPr>
            <w:r>
              <w:t>2025年专项业务费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按照档案卷皮、日录和档案袋的样式、规格实行统一的制作标准，印制企业职工档案袋、彩页、目录、硬壳等相关资料；为160个参加事业单位年度考核的单位制作奖励证书。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1.按照档案卷皮、日录和档案袋的样式、规格实行统一的制作标准，印制企业职工档案袋、彩页、目录、硬壳等相关资料；为160个参加事业单位年度考核的单位制作奖励证书。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企业职工档案规范达标</w:t>
            </w:r>
          </w:p>
          <w:p>
            <w:pPr>
              <w:pStyle w:val="12"/>
            </w:pPr>
            <w:r>
              <w:t>率</w:t>
            </w:r>
          </w:p>
        </w:tc>
        <w:tc>
          <w:tcPr>
            <w:tcW w:w="5386" w:type="dxa"/>
            <w:vAlign w:val="center"/>
          </w:tcPr>
          <w:p>
            <w:pPr>
              <w:pStyle w:val="12"/>
            </w:pPr>
            <w:r>
              <w:t>档案卷皮、日录和档案袋的样式、规格</w:t>
            </w:r>
          </w:p>
          <w:p>
            <w:pPr>
              <w:pStyle w:val="12"/>
            </w:pPr>
            <w:r>
              <w:t>实行统一的制作标准</w:t>
            </w:r>
          </w:p>
        </w:tc>
        <w:tc>
          <w:tcPr>
            <w:tcW w:w="2268" w:type="dxa"/>
            <w:vAlign w:val="center"/>
          </w:tcPr>
          <w:p>
            <w:pPr>
              <w:pStyle w:val="12"/>
            </w:pPr>
            <w:r>
              <w:t>100%</w:t>
            </w:r>
          </w:p>
        </w:tc>
        <w:tc>
          <w:tcPr>
            <w:tcW w:w="1276" w:type="dxa"/>
            <w:vAlign w:val="center"/>
          </w:tcPr>
          <w:p>
            <w:pPr>
              <w:pStyle w:val="12"/>
            </w:pPr>
            <w:r>
              <w:t>上级抽查</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考核单位数量</w:t>
            </w:r>
          </w:p>
        </w:tc>
        <w:tc>
          <w:tcPr>
            <w:tcW w:w="5386" w:type="dxa"/>
            <w:vAlign w:val="center"/>
          </w:tcPr>
          <w:p>
            <w:pPr>
              <w:pStyle w:val="12"/>
            </w:pPr>
            <w:r>
              <w:t>参加事业单位年度考核的单位共160个</w:t>
            </w:r>
          </w:p>
        </w:tc>
        <w:tc>
          <w:tcPr>
            <w:tcW w:w="2268" w:type="dxa"/>
            <w:vAlign w:val="center"/>
          </w:tcPr>
          <w:p>
            <w:pPr>
              <w:pStyle w:val="12"/>
            </w:pPr>
            <w:r>
              <w:t>≤160个</w:t>
            </w:r>
          </w:p>
        </w:tc>
        <w:tc>
          <w:tcPr>
            <w:tcW w:w="1276" w:type="dxa"/>
            <w:vAlign w:val="center"/>
          </w:tcPr>
          <w:p>
            <w:pPr>
              <w:pStyle w:val="12"/>
            </w:pPr>
            <w:r>
              <w:t>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完成工作需要费用成本</w:t>
            </w:r>
          </w:p>
        </w:tc>
        <w:tc>
          <w:tcPr>
            <w:tcW w:w="5386" w:type="dxa"/>
            <w:vAlign w:val="center"/>
          </w:tcPr>
          <w:p>
            <w:pPr>
              <w:pStyle w:val="12"/>
            </w:pPr>
            <w:r>
              <w:t>完成工作需要费用成本</w:t>
            </w:r>
          </w:p>
        </w:tc>
        <w:tc>
          <w:tcPr>
            <w:tcW w:w="2268" w:type="dxa"/>
            <w:vAlign w:val="center"/>
          </w:tcPr>
          <w:p>
            <w:pPr>
              <w:pStyle w:val="12"/>
            </w:pPr>
            <w:r>
              <w:t>≤7万元</w:t>
            </w:r>
          </w:p>
        </w:tc>
        <w:tc>
          <w:tcPr>
            <w:tcW w:w="1276" w:type="dxa"/>
            <w:vAlign w:val="center"/>
          </w:tcPr>
          <w:p>
            <w:pPr>
              <w:pStyle w:val="12"/>
            </w:pPr>
            <w:r>
              <w:t>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事业单位考核完成率</w:t>
            </w:r>
          </w:p>
        </w:tc>
        <w:tc>
          <w:tcPr>
            <w:tcW w:w="5386" w:type="dxa"/>
            <w:vAlign w:val="center"/>
          </w:tcPr>
          <w:p>
            <w:pPr>
              <w:pStyle w:val="12"/>
            </w:pPr>
            <w:r>
              <w:t>事业单位考核工作的完成情况占计划完</w:t>
            </w:r>
          </w:p>
          <w:p>
            <w:pPr>
              <w:pStyle w:val="12"/>
            </w:pPr>
            <w:r>
              <w:t>成比率达到100%</w:t>
            </w:r>
          </w:p>
        </w:tc>
        <w:tc>
          <w:tcPr>
            <w:tcW w:w="2268" w:type="dxa"/>
            <w:vAlign w:val="center"/>
          </w:tcPr>
          <w:p>
            <w:pPr>
              <w:pStyle w:val="12"/>
            </w:pPr>
            <w:r>
              <w:t>100%</w:t>
            </w:r>
          </w:p>
        </w:tc>
        <w:tc>
          <w:tcPr>
            <w:tcW w:w="1276" w:type="dxa"/>
            <w:vAlign w:val="center"/>
          </w:tcPr>
          <w:p>
            <w:pPr>
              <w:pStyle w:val="12"/>
            </w:pPr>
            <w:r>
              <w:t>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被考核单位满意率</w:t>
            </w:r>
          </w:p>
        </w:tc>
        <w:tc>
          <w:tcPr>
            <w:tcW w:w="5386" w:type="dxa"/>
            <w:vAlign w:val="center"/>
          </w:tcPr>
          <w:p>
            <w:pPr>
              <w:pStyle w:val="12"/>
            </w:pPr>
            <w:r>
              <w:t>被考核单位满意率</w:t>
            </w:r>
          </w:p>
        </w:tc>
        <w:tc>
          <w:tcPr>
            <w:tcW w:w="2268" w:type="dxa"/>
            <w:vAlign w:val="center"/>
          </w:tcPr>
          <w:p>
            <w:pPr>
              <w:pStyle w:val="12"/>
            </w:pPr>
            <w:r>
              <w:t>≥90%</w:t>
            </w:r>
          </w:p>
        </w:tc>
        <w:tc>
          <w:tcPr>
            <w:tcW w:w="1276" w:type="dxa"/>
            <w:vAlign w:val="center"/>
          </w:tcPr>
          <w:p>
            <w:pPr>
              <w:pStyle w:val="12"/>
            </w:pPr>
            <w:r>
              <w:t>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激发单位工作积极性</w:t>
            </w:r>
          </w:p>
        </w:tc>
        <w:tc>
          <w:tcPr>
            <w:tcW w:w="5386" w:type="dxa"/>
            <w:vAlign w:val="center"/>
          </w:tcPr>
          <w:p>
            <w:pPr>
              <w:pStyle w:val="12"/>
            </w:pPr>
            <w:r>
              <w:t>对嘉奖、记功人员发放奖励证书</w:t>
            </w:r>
          </w:p>
        </w:tc>
        <w:tc>
          <w:tcPr>
            <w:tcW w:w="2268" w:type="dxa"/>
            <w:vAlign w:val="center"/>
          </w:tcPr>
          <w:p>
            <w:pPr>
              <w:pStyle w:val="12"/>
            </w:pPr>
            <w:r>
              <w:t>≤1513人</w:t>
            </w:r>
          </w:p>
        </w:tc>
        <w:tc>
          <w:tcPr>
            <w:tcW w:w="1276" w:type="dxa"/>
            <w:vAlign w:val="center"/>
          </w:tcPr>
          <w:p>
            <w:pPr>
              <w:pStyle w:val="12"/>
            </w:pPr>
            <w:r>
              <w:t>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企业职工档案资料规范</w:t>
            </w:r>
          </w:p>
          <w:p>
            <w:pPr>
              <w:pStyle w:val="12"/>
            </w:pPr>
            <w:r>
              <w:t>满意率</w:t>
            </w:r>
          </w:p>
        </w:tc>
        <w:tc>
          <w:tcPr>
            <w:tcW w:w="5386" w:type="dxa"/>
            <w:vAlign w:val="center"/>
          </w:tcPr>
          <w:p>
            <w:pPr>
              <w:pStyle w:val="12"/>
            </w:pPr>
            <w:r>
              <w:t>职工对各类档案资料达到规范程度满意</w:t>
            </w:r>
          </w:p>
          <w:p>
            <w:pPr>
              <w:pStyle w:val="12"/>
            </w:pPr>
            <w:r>
              <w:t>率达到90%</w:t>
            </w:r>
          </w:p>
        </w:tc>
        <w:tc>
          <w:tcPr>
            <w:tcW w:w="2268" w:type="dxa"/>
            <w:vAlign w:val="center"/>
          </w:tcPr>
          <w:p>
            <w:pPr>
              <w:pStyle w:val="12"/>
            </w:pPr>
            <w:r>
              <w:t>≥90%</w:t>
            </w:r>
          </w:p>
        </w:tc>
        <w:tc>
          <w:tcPr>
            <w:tcW w:w="1276" w:type="dxa"/>
            <w:vAlign w:val="center"/>
          </w:tcPr>
          <w:p>
            <w:pPr>
              <w:pStyle w:val="12"/>
            </w:pPr>
            <w:r>
              <w:t>历史数据</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石家庄市鹿泉区人力资源和社会保障局本级上年末固定资产金额为1415.73万元（详见下表）。本年度拟购置固定资产总额为0.00万元，已按要求列入政府采购预算，详见政府采购预算表。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1415.73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4950</w:t>
            </w:r>
          </w:p>
        </w:tc>
        <w:tc>
          <w:tcPr>
            <w:tcW w:w="2835" w:type="dxa"/>
            <w:vAlign w:val="center"/>
          </w:tcPr>
          <w:p>
            <w:pPr>
              <w:pStyle w:val="11"/>
            </w:pPr>
            <w:r>
              <w:t>922.36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4950</w:t>
            </w:r>
          </w:p>
        </w:tc>
        <w:tc>
          <w:tcPr>
            <w:tcW w:w="2835" w:type="dxa"/>
            <w:vAlign w:val="center"/>
          </w:tcPr>
          <w:p>
            <w:pPr>
              <w:pStyle w:val="11"/>
            </w:pPr>
            <w:r>
              <w:t>922.36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32.38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1183</w:t>
            </w:r>
          </w:p>
        </w:tc>
        <w:tc>
          <w:tcPr>
            <w:tcW w:w="2835" w:type="dxa"/>
            <w:vAlign w:val="center"/>
          </w:tcPr>
          <w:p>
            <w:pPr>
              <w:pStyle w:val="11"/>
            </w:pPr>
            <w:r>
              <w:t>460.99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二、石家庄市鹿泉区就业服务中心收支预算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704.85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603.09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704.85</w:t>
            </w:r>
          </w:p>
        </w:tc>
        <w:tc>
          <w:tcPr>
            <w:tcW w:w="4535" w:type="dxa"/>
            <w:vAlign w:val="center"/>
          </w:tcPr>
          <w:p>
            <w:pPr>
              <w:pStyle w:val="14"/>
            </w:pPr>
            <w:r>
              <w:t>本年支出合计</w:t>
            </w:r>
          </w:p>
        </w:tc>
        <w:tc>
          <w:tcPr>
            <w:tcW w:w="2126" w:type="dxa"/>
            <w:vAlign w:val="center"/>
          </w:tcPr>
          <w:p>
            <w:pPr>
              <w:pStyle w:val="15"/>
            </w:pPr>
            <w:r>
              <w:t>704.85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704.85</w:t>
            </w:r>
          </w:p>
        </w:tc>
        <w:tc>
          <w:tcPr>
            <w:tcW w:w="4535" w:type="dxa"/>
            <w:vAlign w:val="center"/>
          </w:tcPr>
          <w:p>
            <w:pPr>
              <w:pStyle w:val="14"/>
            </w:pPr>
            <w:r>
              <w:t>支出总计</w:t>
            </w:r>
          </w:p>
        </w:tc>
        <w:tc>
          <w:tcPr>
            <w:tcW w:w="2126" w:type="dxa"/>
            <w:vAlign w:val="center"/>
          </w:tcPr>
          <w:p>
            <w:pPr>
              <w:pStyle w:val="15"/>
            </w:pPr>
            <w:r>
              <w:t>704.85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704.85</w:t>
            </w:r>
          </w:p>
        </w:tc>
        <w:tc>
          <w:tcPr>
            <w:tcW w:w="1134" w:type="dxa"/>
            <w:vAlign w:val="center"/>
          </w:tcPr>
          <w:p>
            <w:pPr>
              <w:pStyle w:val="15"/>
            </w:pPr>
            <w:r>
              <w:t>704.85</w:t>
            </w:r>
          </w:p>
        </w:tc>
        <w:tc>
          <w:tcPr>
            <w:tcW w:w="1134" w:type="dxa"/>
            <w:vAlign w:val="center"/>
          </w:tcPr>
          <w:p>
            <w:pPr>
              <w:pStyle w:val="15"/>
            </w:pPr>
            <w:r>
              <w:t>704.85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603.09</w:t>
            </w:r>
          </w:p>
        </w:tc>
        <w:tc>
          <w:tcPr>
            <w:tcW w:w="1134" w:type="dxa"/>
            <w:vAlign w:val="center"/>
          </w:tcPr>
          <w:p>
            <w:pPr>
              <w:pStyle w:val="11"/>
            </w:pPr>
            <w:r>
              <w:t>603.09</w:t>
            </w:r>
          </w:p>
        </w:tc>
        <w:tc>
          <w:tcPr>
            <w:tcW w:w="1134" w:type="dxa"/>
            <w:vAlign w:val="center"/>
          </w:tcPr>
          <w:p>
            <w:pPr>
              <w:pStyle w:val="11"/>
            </w:pPr>
            <w:r>
              <w:t>603.09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398.41</w:t>
            </w:r>
          </w:p>
        </w:tc>
        <w:tc>
          <w:tcPr>
            <w:tcW w:w="1134" w:type="dxa"/>
            <w:vAlign w:val="center"/>
          </w:tcPr>
          <w:p>
            <w:pPr>
              <w:pStyle w:val="11"/>
            </w:pPr>
            <w:r>
              <w:t>398.41</w:t>
            </w:r>
          </w:p>
        </w:tc>
        <w:tc>
          <w:tcPr>
            <w:tcW w:w="1134" w:type="dxa"/>
            <w:vAlign w:val="center"/>
          </w:tcPr>
          <w:p>
            <w:pPr>
              <w:pStyle w:val="11"/>
            </w:pPr>
            <w:r>
              <w:t>398.41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2080111</w:t>
            </w:r>
          </w:p>
        </w:tc>
        <w:tc>
          <w:tcPr>
            <w:tcW w:w="1559" w:type="dxa"/>
            <w:vAlign w:val="center"/>
          </w:tcPr>
          <w:p>
            <w:pPr>
              <w:pStyle w:val="12"/>
            </w:pPr>
            <w:r>
              <w:t>公共就业服务和职业技能鉴定机构</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2080150</w:t>
            </w:r>
          </w:p>
        </w:tc>
        <w:tc>
          <w:tcPr>
            <w:tcW w:w="1559" w:type="dxa"/>
            <w:vAlign w:val="center"/>
          </w:tcPr>
          <w:p>
            <w:pPr>
              <w:pStyle w:val="12"/>
            </w:pPr>
            <w:r>
              <w:t>事业运行</w:t>
            </w:r>
          </w:p>
        </w:tc>
        <w:tc>
          <w:tcPr>
            <w:tcW w:w="1134" w:type="dxa"/>
            <w:vAlign w:val="center"/>
          </w:tcPr>
          <w:p>
            <w:pPr>
              <w:pStyle w:val="11"/>
            </w:pPr>
            <w:r>
              <w:t>308.41</w:t>
            </w:r>
          </w:p>
        </w:tc>
        <w:tc>
          <w:tcPr>
            <w:tcW w:w="1134" w:type="dxa"/>
            <w:vAlign w:val="center"/>
          </w:tcPr>
          <w:p>
            <w:pPr>
              <w:pStyle w:val="11"/>
            </w:pPr>
            <w:r>
              <w:t>308.41</w:t>
            </w:r>
          </w:p>
        </w:tc>
        <w:tc>
          <w:tcPr>
            <w:tcW w:w="1134" w:type="dxa"/>
            <w:vAlign w:val="center"/>
          </w:tcPr>
          <w:p>
            <w:pPr>
              <w:pStyle w:val="11"/>
            </w:pPr>
            <w:r>
              <w:t>308.41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103.73</w:t>
            </w:r>
          </w:p>
        </w:tc>
        <w:tc>
          <w:tcPr>
            <w:tcW w:w="1134" w:type="dxa"/>
            <w:vAlign w:val="center"/>
          </w:tcPr>
          <w:p>
            <w:pPr>
              <w:pStyle w:val="11"/>
            </w:pPr>
            <w:r>
              <w:t>103.73</w:t>
            </w:r>
          </w:p>
        </w:tc>
        <w:tc>
          <w:tcPr>
            <w:tcW w:w="1134" w:type="dxa"/>
            <w:vAlign w:val="center"/>
          </w:tcPr>
          <w:p>
            <w:pPr>
              <w:pStyle w:val="11"/>
            </w:pPr>
            <w:r>
              <w:t>103.73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69.63</w:t>
            </w:r>
          </w:p>
        </w:tc>
        <w:tc>
          <w:tcPr>
            <w:tcW w:w="1134" w:type="dxa"/>
            <w:vAlign w:val="center"/>
          </w:tcPr>
          <w:p>
            <w:pPr>
              <w:pStyle w:val="11"/>
            </w:pPr>
            <w:r>
              <w:t>69.63</w:t>
            </w:r>
          </w:p>
        </w:tc>
        <w:tc>
          <w:tcPr>
            <w:tcW w:w="1134" w:type="dxa"/>
            <w:vAlign w:val="center"/>
          </w:tcPr>
          <w:p>
            <w:pPr>
              <w:pStyle w:val="11"/>
            </w:pPr>
            <w:r>
              <w:t>69.63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34.10</w:t>
            </w:r>
          </w:p>
        </w:tc>
        <w:tc>
          <w:tcPr>
            <w:tcW w:w="1134" w:type="dxa"/>
            <w:vAlign w:val="center"/>
          </w:tcPr>
          <w:p>
            <w:pPr>
              <w:pStyle w:val="11"/>
            </w:pPr>
            <w:r>
              <w:t>34.10</w:t>
            </w:r>
          </w:p>
        </w:tc>
        <w:tc>
          <w:tcPr>
            <w:tcW w:w="1134" w:type="dxa"/>
            <w:vAlign w:val="center"/>
          </w:tcPr>
          <w:p>
            <w:pPr>
              <w:pStyle w:val="11"/>
            </w:pPr>
            <w:r>
              <w:t>34.10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2080799</w:t>
            </w:r>
          </w:p>
        </w:tc>
        <w:tc>
          <w:tcPr>
            <w:tcW w:w="1559" w:type="dxa"/>
            <w:vAlign w:val="center"/>
          </w:tcPr>
          <w:p>
            <w:pPr>
              <w:pStyle w:val="12"/>
            </w:pPr>
            <w:r>
              <w:t>其他就业补助支出</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28.94</w:t>
            </w:r>
          </w:p>
        </w:tc>
        <w:tc>
          <w:tcPr>
            <w:tcW w:w="1134" w:type="dxa"/>
            <w:vAlign w:val="center"/>
          </w:tcPr>
          <w:p>
            <w:pPr>
              <w:pStyle w:val="11"/>
            </w:pPr>
            <w:r>
              <w:t>28.94</w:t>
            </w:r>
          </w:p>
        </w:tc>
        <w:tc>
          <w:tcPr>
            <w:tcW w:w="1134" w:type="dxa"/>
            <w:vAlign w:val="center"/>
          </w:tcPr>
          <w:p>
            <w:pPr>
              <w:pStyle w:val="11"/>
            </w:pPr>
            <w:r>
              <w:t>28.94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28.94</w:t>
            </w:r>
          </w:p>
        </w:tc>
        <w:tc>
          <w:tcPr>
            <w:tcW w:w="1134" w:type="dxa"/>
            <w:vAlign w:val="center"/>
          </w:tcPr>
          <w:p>
            <w:pPr>
              <w:pStyle w:val="11"/>
            </w:pPr>
            <w:r>
              <w:t>28.94</w:t>
            </w:r>
          </w:p>
        </w:tc>
        <w:tc>
          <w:tcPr>
            <w:tcW w:w="1134" w:type="dxa"/>
            <w:vAlign w:val="center"/>
          </w:tcPr>
          <w:p>
            <w:pPr>
              <w:pStyle w:val="11"/>
            </w:pPr>
            <w:r>
              <w:t>28.94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2130804</w:t>
            </w:r>
          </w:p>
        </w:tc>
        <w:tc>
          <w:tcPr>
            <w:tcW w:w="1559" w:type="dxa"/>
            <w:vAlign w:val="center"/>
          </w:tcPr>
          <w:p>
            <w:pPr>
              <w:pStyle w:val="12"/>
            </w:pPr>
            <w:r>
              <w:t>创业担保贷款贴息及奖补</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704.85</w:t>
            </w:r>
          </w:p>
        </w:tc>
        <w:tc>
          <w:tcPr>
            <w:tcW w:w="1361" w:type="dxa"/>
            <w:vAlign w:val="center"/>
          </w:tcPr>
          <w:p>
            <w:pPr>
              <w:pStyle w:val="15"/>
            </w:pPr>
            <w:r>
              <w:t>468.91</w:t>
            </w:r>
          </w:p>
        </w:tc>
        <w:tc>
          <w:tcPr>
            <w:tcW w:w="1361" w:type="dxa"/>
            <w:vAlign w:val="center"/>
          </w:tcPr>
          <w:p>
            <w:pPr>
              <w:pStyle w:val="15"/>
            </w:pPr>
            <w:r>
              <w:t>235.94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603.09</w:t>
            </w:r>
          </w:p>
        </w:tc>
        <w:tc>
          <w:tcPr>
            <w:tcW w:w="1361" w:type="dxa"/>
            <w:vAlign w:val="center"/>
          </w:tcPr>
          <w:p>
            <w:pPr>
              <w:pStyle w:val="11"/>
            </w:pPr>
            <w:r>
              <w:t>412.15</w:t>
            </w:r>
          </w:p>
        </w:tc>
        <w:tc>
          <w:tcPr>
            <w:tcW w:w="1361" w:type="dxa"/>
            <w:vAlign w:val="center"/>
          </w:tcPr>
          <w:p>
            <w:pPr>
              <w:pStyle w:val="11"/>
            </w:pPr>
            <w:r>
              <w:t>190.94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398.41</w:t>
            </w:r>
          </w:p>
        </w:tc>
        <w:tc>
          <w:tcPr>
            <w:tcW w:w="1361" w:type="dxa"/>
            <w:vAlign w:val="center"/>
          </w:tcPr>
          <w:p>
            <w:pPr>
              <w:pStyle w:val="11"/>
            </w:pPr>
            <w:r>
              <w:t>308.41</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2080111</w:t>
            </w:r>
          </w:p>
        </w:tc>
        <w:tc>
          <w:tcPr>
            <w:tcW w:w="4535" w:type="dxa"/>
            <w:vAlign w:val="center"/>
          </w:tcPr>
          <w:p>
            <w:pPr>
              <w:pStyle w:val="12"/>
            </w:pPr>
            <w:r>
              <w:t>公共就业服务和职业技能鉴定机构</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2080150</w:t>
            </w:r>
          </w:p>
        </w:tc>
        <w:tc>
          <w:tcPr>
            <w:tcW w:w="4535" w:type="dxa"/>
            <w:vAlign w:val="center"/>
          </w:tcPr>
          <w:p>
            <w:pPr>
              <w:pStyle w:val="12"/>
            </w:pPr>
            <w:r>
              <w:t>事业运行</w:t>
            </w:r>
          </w:p>
        </w:tc>
        <w:tc>
          <w:tcPr>
            <w:tcW w:w="1361" w:type="dxa"/>
            <w:vAlign w:val="center"/>
          </w:tcPr>
          <w:p>
            <w:pPr>
              <w:pStyle w:val="11"/>
            </w:pPr>
            <w:r>
              <w:t>308.41</w:t>
            </w:r>
          </w:p>
        </w:tc>
        <w:tc>
          <w:tcPr>
            <w:tcW w:w="1361" w:type="dxa"/>
            <w:vAlign w:val="center"/>
          </w:tcPr>
          <w:p>
            <w:pPr>
              <w:pStyle w:val="11"/>
            </w:pPr>
            <w:r>
              <w:t>308.41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103.73</w:t>
            </w:r>
          </w:p>
        </w:tc>
        <w:tc>
          <w:tcPr>
            <w:tcW w:w="1361" w:type="dxa"/>
            <w:vAlign w:val="center"/>
          </w:tcPr>
          <w:p>
            <w:pPr>
              <w:pStyle w:val="11"/>
            </w:pPr>
            <w:r>
              <w:t>103.73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69.63</w:t>
            </w:r>
          </w:p>
        </w:tc>
        <w:tc>
          <w:tcPr>
            <w:tcW w:w="1361" w:type="dxa"/>
            <w:vAlign w:val="center"/>
          </w:tcPr>
          <w:p>
            <w:pPr>
              <w:pStyle w:val="11"/>
            </w:pPr>
            <w:r>
              <w:t>69.63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34.10</w:t>
            </w:r>
          </w:p>
        </w:tc>
        <w:tc>
          <w:tcPr>
            <w:tcW w:w="1361" w:type="dxa"/>
            <w:vAlign w:val="center"/>
          </w:tcPr>
          <w:p>
            <w:pPr>
              <w:pStyle w:val="11"/>
            </w:pPr>
            <w:r>
              <w:t>34.10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2080799</w:t>
            </w:r>
          </w:p>
        </w:tc>
        <w:tc>
          <w:tcPr>
            <w:tcW w:w="4535" w:type="dxa"/>
            <w:vAlign w:val="center"/>
          </w:tcPr>
          <w:p>
            <w:pPr>
              <w:pStyle w:val="12"/>
            </w:pPr>
            <w:r>
              <w:t>其他就业补助支出</w:t>
            </w: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28.94</w:t>
            </w:r>
          </w:p>
        </w:tc>
        <w:tc>
          <w:tcPr>
            <w:tcW w:w="1361" w:type="dxa"/>
            <w:vAlign w:val="center"/>
          </w:tcPr>
          <w:p>
            <w:pPr>
              <w:pStyle w:val="11"/>
            </w:pPr>
          </w:p>
        </w:tc>
        <w:tc>
          <w:tcPr>
            <w:tcW w:w="1361" w:type="dxa"/>
            <w:vAlign w:val="center"/>
          </w:tcPr>
          <w:p>
            <w:pPr>
              <w:pStyle w:val="11"/>
            </w:pPr>
            <w:r>
              <w:t>28.94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28.94</w:t>
            </w:r>
          </w:p>
        </w:tc>
        <w:tc>
          <w:tcPr>
            <w:tcW w:w="1361" w:type="dxa"/>
            <w:vAlign w:val="center"/>
          </w:tcPr>
          <w:p>
            <w:pPr>
              <w:pStyle w:val="11"/>
            </w:pPr>
          </w:p>
        </w:tc>
        <w:tc>
          <w:tcPr>
            <w:tcW w:w="1361" w:type="dxa"/>
            <w:vAlign w:val="center"/>
          </w:tcPr>
          <w:p>
            <w:pPr>
              <w:pStyle w:val="11"/>
            </w:pPr>
            <w:r>
              <w:t>28.94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24.96</w:t>
            </w:r>
          </w:p>
        </w:tc>
        <w:tc>
          <w:tcPr>
            <w:tcW w:w="1361" w:type="dxa"/>
            <w:vAlign w:val="center"/>
          </w:tcPr>
          <w:p>
            <w:pPr>
              <w:pStyle w:val="11"/>
            </w:pPr>
            <w:r>
              <w:t>24.96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24.96</w:t>
            </w:r>
          </w:p>
        </w:tc>
        <w:tc>
          <w:tcPr>
            <w:tcW w:w="1361" w:type="dxa"/>
            <w:vAlign w:val="center"/>
          </w:tcPr>
          <w:p>
            <w:pPr>
              <w:pStyle w:val="11"/>
            </w:pPr>
            <w:r>
              <w:t>24.96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24.96</w:t>
            </w:r>
          </w:p>
        </w:tc>
        <w:tc>
          <w:tcPr>
            <w:tcW w:w="1361" w:type="dxa"/>
            <w:vAlign w:val="center"/>
          </w:tcPr>
          <w:p>
            <w:pPr>
              <w:pStyle w:val="11"/>
            </w:pPr>
            <w:r>
              <w:t>24.96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2130804</w:t>
            </w:r>
          </w:p>
        </w:tc>
        <w:tc>
          <w:tcPr>
            <w:tcW w:w="4535" w:type="dxa"/>
            <w:vAlign w:val="center"/>
          </w:tcPr>
          <w:p>
            <w:pPr>
              <w:pStyle w:val="12"/>
            </w:pPr>
            <w:r>
              <w:t>创业担保贷款贴息及奖补</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31.80</w:t>
            </w:r>
          </w:p>
        </w:tc>
        <w:tc>
          <w:tcPr>
            <w:tcW w:w="1361" w:type="dxa"/>
            <w:vAlign w:val="center"/>
          </w:tcPr>
          <w:p>
            <w:pPr>
              <w:pStyle w:val="11"/>
            </w:pPr>
            <w:r>
              <w:t>31.80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31.80</w:t>
            </w:r>
          </w:p>
        </w:tc>
        <w:tc>
          <w:tcPr>
            <w:tcW w:w="1361" w:type="dxa"/>
            <w:vAlign w:val="center"/>
          </w:tcPr>
          <w:p>
            <w:pPr>
              <w:pStyle w:val="11"/>
            </w:pPr>
            <w:r>
              <w:t>31.80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31.80</w:t>
            </w:r>
          </w:p>
        </w:tc>
        <w:tc>
          <w:tcPr>
            <w:tcW w:w="1361" w:type="dxa"/>
            <w:vAlign w:val="center"/>
          </w:tcPr>
          <w:p>
            <w:pPr>
              <w:pStyle w:val="11"/>
            </w:pPr>
            <w:r>
              <w:t>31.80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704.85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603.09</w:t>
            </w:r>
          </w:p>
        </w:tc>
        <w:tc>
          <w:tcPr>
            <w:tcW w:w="1474" w:type="dxa"/>
            <w:vAlign w:val="center"/>
          </w:tcPr>
          <w:p>
            <w:pPr>
              <w:pStyle w:val="11"/>
            </w:pPr>
            <w:r>
              <w:t>603.09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24.96</w:t>
            </w:r>
          </w:p>
        </w:tc>
        <w:tc>
          <w:tcPr>
            <w:tcW w:w="1474" w:type="dxa"/>
            <w:vAlign w:val="center"/>
          </w:tcPr>
          <w:p>
            <w:pPr>
              <w:pStyle w:val="11"/>
            </w:pPr>
            <w:r>
              <w:t>24.96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31.80</w:t>
            </w:r>
          </w:p>
        </w:tc>
        <w:tc>
          <w:tcPr>
            <w:tcW w:w="1474" w:type="dxa"/>
            <w:vAlign w:val="center"/>
          </w:tcPr>
          <w:p>
            <w:pPr>
              <w:pStyle w:val="11"/>
            </w:pPr>
            <w:r>
              <w:t>31.80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704.85</w:t>
            </w:r>
          </w:p>
        </w:tc>
        <w:tc>
          <w:tcPr>
            <w:tcW w:w="3402" w:type="dxa"/>
            <w:vAlign w:val="center"/>
          </w:tcPr>
          <w:p>
            <w:pPr>
              <w:pStyle w:val="14"/>
            </w:pPr>
            <w:r>
              <w:t>本年支出合计</w:t>
            </w:r>
          </w:p>
        </w:tc>
        <w:tc>
          <w:tcPr>
            <w:tcW w:w="1474" w:type="dxa"/>
            <w:vAlign w:val="center"/>
          </w:tcPr>
          <w:p>
            <w:pPr>
              <w:pStyle w:val="15"/>
            </w:pPr>
            <w:r>
              <w:t>704.85</w:t>
            </w:r>
          </w:p>
        </w:tc>
        <w:tc>
          <w:tcPr>
            <w:tcW w:w="1474" w:type="dxa"/>
            <w:vAlign w:val="center"/>
          </w:tcPr>
          <w:p>
            <w:pPr>
              <w:pStyle w:val="15"/>
            </w:pPr>
            <w:r>
              <w:t>704.85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704.85</w:t>
            </w:r>
          </w:p>
        </w:tc>
        <w:tc>
          <w:tcPr>
            <w:tcW w:w="3402" w:type="dxa"/>
            <w:vAlign w:val="center"/>
          </w:tcPr>
          <w:p>
            <w:pPr>
              <w:pStyle w:val="14"/>
            </w:pPr>
            <w:r>
              <w:t>支出总计</w:t>
            </w:r>
          </w:p>
        </w:tc>
        <w:tc>
          <w:tcPr>
            <w:tcW w:w="1474" w:type="dxa"/>
            <w:vAlign w:val="center"/>
          </w:tcPr>
          <w:p>
            <w:pPr>
              <w:pStyle w:val="15"/>
            </w:pPr>
            <w:r>
              <w:t>704.85</w:t>
            </w:r>
          </w:p>
        </w:tc>
        <w:tc>
          <w:tcPr>
            <w:tcW w:w="1474" w:type="dxa"/>
            <w:vAlign w:val="center"/>
          </w:tcPr>
          <w:p>
            <w:pPr>
              <w:pStyle w:val="15"/>
            </w:pPr>
            <w:r>
              <w:t>704.85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704.85</w:t>
            </w:r>
          </w:p>
        </w:tc>
        <w:tc>
          <w:tcPr>
            <w:tcW w:w="2551" w:type="dxa"/>
            <w:vAlign w:val="center"/>
          </w:tcPr>
          <w:p>
            <w:pPr>
              <w:pStyle w:val="15"/>
            </w:pPr>
            <w:r>
              <w:t>468.91</w:t>
            </w:r>
          </w:p>
        </w:tc>
        <w:tc>
          <w:tcPr>
            <w:tcW w:w="2551" w:type="dxa"/>
            <w:vAlign w:val="center"/>
          </w:tcPr>
          <w:p>
            <w:pPr>
              <w:pStyle w:val="15"/>
            </w:pPr>
            <w:r>
              <w:t>235.94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603.09</w:t>
            </w:r>
          </w:p>
        </w:tc>
        <w:tc>
          <w:tcPr>
            <w:tcW w:w="2551" w:type="dxa"/>
            <w:vAlign w:val="center"/>
          </w:tcPr>
          <w:p>
            <w:pPr>
              <w:pStyle w:val="11"/>
            </w:pPr>
            <w:r>
              <w:t>412.15</w:t>
            </w:r>
          </w:p>
        </w:tc>
        <w:tc>
          <w:tcPr>
            <w:tcW w:w="2551" w:type="dxa"/>
            <w:vAlign w:val="center"/>
          </w:tcPr>
          <w:p>
            <w:pPr>
              <w:pStyle w:val="11"/>
            </w:pPr>
            <w:r>
              <w:t>190.94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398.41</w:t>
            </w:r>
          </w:p>
        </w:tc>
        <w:tc>
          <w:tcPr>
            <w:tcW w:w="2551" w:type="dxa"/>
            <w:vAlign w:val="center"/>
          </w:tcPr>
          <w:p>
            <w:pPr>
              <w:pStyle w:val="11"/>
            </w:pPr>
            <w:r>
              <w:t>308.41</w:t>
            </w:r>
          </w:p>
        </w:tc>
        <w:tc>
          <w:tcPr>
            <w:tcW w:w="2551" w:type="dxa"/>
            <w:vAlign w:val="center"/>
          </w:tcPr>
          <w:p>
            <w:pPr>
              <w:pStyle w:val="11"/>
            </w:pPr>
            <w:r>
              <w:t>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2080111</w:t>
            </w:r>
          </w:p>
        </w:tc>
        <w:tc>
          <w:tcPr>
            <w:tcW w:w="4535" w:type="dxa"/>
            <w:vAlign w:val="center"/>
          </w:tcPr>
          <w:p>
            <w:pPr>
              <w:pStyle w:val="12"/>
            </w:pPr>
            <w:r>
              <w:t>公共就业服务和职业技能鉴定机构</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2080150</w:t>
            </w:r>
          </w:p>
        </w:tc>
        <w:tc>
          <w:tcPr>
            <w:tcW w:w="4535" w:type="dxa"/>
            <w:vAlign w:val="center"/>
          </w:tcPr>
          <w:p>
            <w:pPr>
              <w:pStyle w:val="12"/>
            </w:pPr>
            <w:r>
              <w:t>事业运行</w:t>
            </w:r>
          </w:p>
        </w:tc>
        <w:tc>
          <w:tcPr>
            <w:tcW w:w="2551" w:type="dxa"/>
            <w:vAlign w:val="center"/>
          </w:tcPr>
          <w:p>
            <w:pPr>
              <w:pStyle w:val="11"/>
            </w:pPr>
            <w:r>
              <w:t>308.41</w:t>
            </w:r>
          </w:p>
        </w:tc>
        <w:tc>
          <w:tcPr>
            <w:tcW w:w="2551" w:type="dxa"/>
            <w:vAlign w:val="center"/>
          </w:tcPr>
          <w:p>
            <w:pPr>
              <w:pStyle w:val="11"/>
            </w:pPr>
            <w:r>
              <w:t>308.41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103.73</w:t>
            </w:r>
          </w:p>
        </w:tc>
        <w:tc>
          <w:tcPr>
            <w:tcW w:w="2551" w:type="dxa"/>
            <w:vAlign w:val="center"/>
          </w:tcPr>
          <w:p>
            <w:pPr>
              <w:pStyle w:val="11"/>
            </w:pPr>
            <w:r>
              <w:t>103.73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69.63</w:t>
            </w:r>
          </w:p>
        </w:tc>
        <w:tc>
          <w:tcPr>
            <w:tcW w:w="2551" w:type="dxa"/>
            <w:vAlign w:val="center"/>
          </w:tcPr>
          <w:p>
            <w:pPr>
              <w:pStyle w:val="11"/>
            </w:pPr>
            <w:r>
              <w:t>69.63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34.10</w:t>
            </w:r>
          </w:p>
        </w:tc>
        <w:tc>
          <w:tcPr>
            <w:tcW w:w="2551" w:type="dxa"/>
            <w:vAlign w:val="center"/>
          </w:tcPr>
          <w:p>
            <w:pPr>
              <w:pStyle w:val="11"/>
            </w:pPr>
            <w:r>
              <w:t>34.10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72.00</w:t>
            </w:r>
          </w:p>
        </w:tc>
        <w:tc>
          <w:tcPr>
            <w:tcW w:w="2551" w:type="dxa"/>
            <w:vAlign w:val="center"/>
          </w:tcPr>
          <w:p>
            <w:pPr>
              <w:pStyle w:val="11"/>
            </w:pPr>
          </w:p>
        </w:tc>
        <w:tc>
          <w:tcPr>
            <w:tcW w:w="2551" w:type="dxa"/>
            <w:vAlign w:val="center"/>
          </w:tcPr>
          <w:p>
            <w:pPr>
              <w:pStyle w:val="11"/>
            </w:pPr>
            <w:r>
              <w:t>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2080799</w:t>
            </w:r>
          </w:p>
        </w:tc>
        <w:tc>
          <w:tcPr>
            <w:tcW w:w="4535" w:type="dxa"/>
            <w:vAlign w:val="center"/>
          </w:tcPr>
          <w:p>
            <w:pPr>
              <w:pStyle w:val="12"/>
            </w:pPr>
            <w:r>
              <w:t>其他就业补助支出</w:t>
            </w:r>
          </w:p>
        </w:tc>
        <w:tc>
          <w:tcPr>
            <w:tcW w:w="2551" w:type="dxa"/>
            <w:vAlign w:val="center"/>
          </w:tcPr>
          <w:p>
            <w:pPr>
              <w:pStyle w:val="11"/>
            </w:pPr>
            <w:r>
              <w:t>72.00</w:t>
            </w:r>
          </w:p>
        </w:tc>
        <w:tc>
          <w:tcPr>
            <w:tcW w:w="2551" w:type="dxa"/>
            <w:vAlign w:val="center"/>
          </w:tcPr>
          <w:p>
            <w:pPr>
              <w:pStyle w:val="11"/>
            </w:pPr>
          </w:p>
        </w:tc>
        <w:tc>
          <w:tcPr>
            <w:tcW w:w="2551" w:type="dxa"/>
            <w:vAlign w:val="center"/>
          </w:tcPr>
          <w:p>
            <w:pPr>
              <w:pStyle w:val="11"/>
            </w:pPr>
            <w:r>
              <w:t>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28.94</w:t>
            </w:r>
          </w:p>
        </w:tc>
        <w:tc>
          <w:tcPr>
            <w:tcW w:w="2551" w:type="dxa"/>
            <w:vAlign w:val="center"/>
          </w:tcPr>
          <w:p>
            <w:pPr>
              <w:pStyle w:val="11"/>
            </w:pPr>
          </w:p>
        </w:tc>
        <w:tc>
          <w:tcPr>
            <w:tcW w:w="2551" w:type="dxa"/>
            <w:vAlign w:val="center"/>
          </w:tcPr>
          <w:p>
            <w:pPr>
              <w:pStyle w:val="11"/>
            </w:pPr>
            <w:r>
              <w:t>28.94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28.94</w:t>
            </w:r>
          </w:p>
        </w:tc>
        <w:tc>
          <w:tcPr>
            <w:tcW w:w="2551" w:type="dxa"/>
            <w:vAlign w:val="center"/>
          </w:tcPr>
          <w:p>
            <w:pPr>
              <w:pStyle w:val="11"/>
            </w:pPr>
          </w:p>
        </w:tc>
        <w:tc>
          <w:tcPr>
            <w:tcW w:w="2551" w:type="dxa"/>
            <w:vAlign w:val="center"/>
          </w:tcPr>
          <w:p>
            <w:pPr>
              <w:pStyle w:val="11"/>
            </w:pPr>
            <w:r>
              <w:t>28.94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24.96</w:t>
            </w:r>
          </w:p>
        </w:tc>
        <w:tc>
          <w:tcPr>
            <w:tcW w:w="2551" w:type="dxa"/>
            <w:vAlign w:val="center"/>
          </w:tcPr>
          <w:p>
            <w:pPr>
              <w:pStyle w:val="11"/>
            </w:pPr>
            <w:r>
              <w:t>24.96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24.96</w:t>
            </w:r>
          </w:p>
        </w:tc>
        <w:tc>
          <w:tcPr>
            <w:tcW w:w="2551" w:type="dxa"/>
            <w:vAlign w:val="center"/>
          </w:tcPr>
          <w:p>
            <w:pPr>
              <w:pStyle w:val="11"/>
            </w:pPr>
            <w:r>
              <w:t>24.96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24.96</w:t>
            </w:r>
          </w:p>
        </w:tc>
        <w:tc>
          <w:tcPr>
            <w:tcW w:w="2551" w:type="dxa"/>
            <w:vAlign w:val="center"/>
          </w:tcPr>
          <w:p>
            <w:pPr>
              <w:pStyle w:val="11"/>
            </w:pPr>
            <w:r>
              <w:t>24.96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2130804</w:t>
            </w:r>
          </w:p>
        </w:tc>
        <w:tc>
          <w:tcPr>
            <w:tcW w:w="4535" w:type="dxa"/>
            <w:vAlign w:val="center"/>
          </w:tcPr>
          <w:p>
            <w:pPr>
              <w:pStyle w:val="12"/>
            </w:pPr>
            <w:r>
              <w:t>创业担保贷款贴息及奖补</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31.80</w:t>
            </w:r>
          </w:p>
        </w:tc>
        <w:tc>
          <w:tcPr>
            <w:tcW w:w="2551" w:type="dxa"/>
            <w:vAlign w:val="center"/>
          </w:tcPr>
          <w:p>
            <w:pPr>
              <w:pStyle w:val="11"/>
            </w:pPr>
            <w:r>
              <w:t>31.80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31.80</w:t>
            </w:r>
          </w:p>
        </w:tc>
        <w:tc>
          <w:tcPr>
            <w:tcW w:w="2551" w:type="dxa"/>
            <w:vAlign w:val="center"/>
          </w:tcPr>
          <w:p>
            <w:pPr>
              <w:pStyle w:val="11"/>
            </w:pPr>
            <w:r>
              <w:t>31.80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31.80</w:t>
            </w:r>
          </w:p>
        </w:tc>
        <w:tc>
          <w:tcPr>
            <w:tcW w:w="2551" w:type="dxa"/>
            <w:vAlign w:val="center"/>
          </w:tcPr>
          <w:p>
            <w:pPr>
              <w:pStyle w:val="11"/>
            </w:pPr>
            <w:r>
              <w:t>31.80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468.91</w:t>
            </w:r>
          </w:p>
        </w:tc>
        <w:tc>
          <w:tcPr>
            <w:tcW w:w="2551" w:type="dxa"/>
            <w:vAlign w:val="center"/>
          </w:tcPr>
          <w:p>
            <w:pPr>
              <w:pStyle w:val="15"/>
            </w:pPr>
            <w:r>
              <w:t>422.39</w:t>
            </w:r>
          </w:p>
        </w:tc>
        <w:tc>
          <w:tcPr>
            <w:tcW w:w="2551" w:type="dxa"/>
            <w:vAlign w:val="center"/>
          </w:tcPr>
          <w:p>
            <w:pPr>
              <w:pStyle w:val="15"/>
            </w:pPr>
            <w:r>
              <w:t>46.52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354.24</w:t>
            </w:r>
          </w:p>
        </w:tc>
        <w:tc>
          <w:tcPr>
            <w:tcW w:w="2551" w:type="dxa"/>
            <w:vAlign w:val="center"/>
          </w:tcPr>
          <w:p>
            <w:pPr>
              <w:pStyle w:val="11"/>
            </w:pPr>
            <w:r>
              <w:t>354.24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92.92</w:t>
            </w:r>
          </w:p>
        </w:tc>
        <w:tc>
          <w:tcPr>
            <w:tcW w:w="2551" w:type="dxa"/>
            <w:vAlign w:val="center"/>
          </w:tcPr>
          <w:p>
            <w:pPr>
              <w:pStyle w:val="11"/>
            </w:pPr>
            <w:r>
              <w:t>92.92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18.51</w:t>
            </w:r>
          </w:p>
        </w:tc>
        <w:tc>
          <w:tcPr>
            <w:tcW w:w="2551" w:type="dxa"/>
            <w:vAlign w:val="center"/>
          </w:tcPr>
          <w:p>
            <w:pPr>
              <w:pStyle w:val="11"/>
            </w:pPr>
            <w:r>
              <w:t>18.51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150.02</w:t>
            </w:r>
          </w:p>
        </w:tc>
        <w:tc>
          <w:tcPr>
            <w:tcW w:w="2551" w:type="dxa"/>
            <w:vAlign w:val="center"/>
          </w:tcPr>
          <w:p>
            <w:pPr>
              <w:pStyle w:val="11"/>
            </w:pPr>
            <w:r>
              <w:t>150.02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34.10</w:t>
            </w:r>
          </w:p>
        </w:tc>
        <w:tc>
          <w:tcPr>
            <w:tcW w:w="2551" w:type="dxa"/>
            <w:vAlign w:val="center"/>
          </w:tcPr>
          <w:p>
            <w:pPr>
              <w:pStyle w:val="11"/>
            </w:pPr>
            <w:r>
              <w:t>34.10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14.07</w:t>
            </w:r>
          </w:p>
        </w:tc>
        <w:tc>
          <w:tcPr>
            <w:tcW w:w="2551" w:type="dxa"/>
            <w:vAlign w:val="center"/>
          </w:tcPr>
          <w:p>
            <w:pPr>
              <w:pStyle w:val="11"/>
            </w:pPr>
            <w:r>
              <w:t>14.07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10.89</w:t>
            </w:r>
          </w:p>
        </w:tc>
        <w:tc>
          <w:tcPr>
            <w:tcW w:w="2551" w:type="dxa"/>
            <w:vAlign w:val="center"/>
          </w:tcPr>
          <w:p>
            <w:pPr>
              <w:pStyle w:val="11"/>
            </w:pPr>
            <w:r>
              <w:t>10.89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1.92</w:t>
            </w:r>
          </w:p>
        </w:tc>
        <w:tc>
          <w:tcPr>
            <w:tcW w:w="2551" w:type="dxa"/>
            <w:vAlign w:val="center"/>
          </w:tcPr>
          <w:p>
            <w:pPr>
              <w:pStyle w:val="11"/>
            </w:pPr>
            <w:r>
              <w:t>1.92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31.80</w:t>
            </w:r>
          </w:p>
        </w:tc>
        <w:tc>
          <w:tcPr>
            <w:tcW w:w="2551" w:type="dxa"/>
            <w:vAlign w:val="center"/>
          </w:tcPr>
          <w:p>
            <w:pPr>
              <w:pStyle w:val="11"/>
            </w:pPr>
            <w:r>
              <w:t>31.80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46.08</w:t>
            </w:r>
          </w:p>
        </w:tc>
        <w:tc>
          <w:tcPr>
            <w:tcW w:w="2551" w:type="dxa"/>
            <w:vAlign w:val="center"/>
          </w:tcPr>
          <w:p>
            <w:pPr>
              <w:pStyle w:val="11"/>
            </w:pPr>
          </w:p>
        </w:tc>
        <w:tc>
          <w:tcPr>
            <w:tcW w:w="2551" w:type="dxa"/>
            <w:vAlign w:val="center"/>
          </w:tcPr>
          <w:p>
            <w:pPr>
              <w:pStyle w:val="11"/>
            </w:pPr>
            <w:r>
              <w:t>46.08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10.66</w:t>
            </w:r>
          </w:p>
        </w:tc>
        <w:tc>
          <w:tcPr>
            <w:tcW w:w="2551" w:type="dxa"/>
            <w:vAlign w:val="center"/>
          </w:tcPr>
          <w:p>
            <w:pPr>
              <w:pStyle w:val="11"/>
            </w:pPr>
          </w:p>
        </w:tc>
        <w:tc>
          <w:tcPr>
            <w:tcW w:w="2551" w:type="dxa"/>
            <w:vAlign w:val="center"/>
          </w:tcPr>
          <w:p>
            <w:pPr>
              <w:pStyle w:val="11"/>
            </w:pPr>
            <w:r>
              <w:t>10.66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13.82</w:t>
            </w:r>
          </w:p>
        </w:tc>
        <w:tc>
          <w:tcPr>
            <w:tcW w:w="2551" w:type="dxa"/>
            <w:vAlign w:val="center"/>
          </w:tcPr>
          <w:p>
            <w:pPr>
              <w:pStyle w:val="11"/>
            </w:pPr>
          </w:p>
        </w:tc>
        <w:tc>
          <w:tcPr>
            <w:tcW w:w="2551" w:type="dxa"/>
            <w:vAlign w:val="center"/>
          </w:tcPr>
          <w:p>
            <w:pPr>
              <w:pStyle w:val="11"/>
            </w:pPr>
            <w:r>
              <w:t>13.82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1.91</w:t>
            </w:r>
          </w:p>
        </w:tc>
        <w:tc>
          <w:tcPr>
            <w:tcW w:w="2551" w:type="dxa"/>
            <w:vAlign w:val="center"/>
          </w:tcPr>
          <w:p>
            <w:pPr>
              <w:pStyle w:val="11"/>
            </w:pPr>
          </w:p>
        </w:tc>
        <w:tc>
          <w:tcPr>
            <w:tcW w:w="2551" w:type="dxa"/>
            <w:vAlign w:val="center"/>
          </w:tcPr>
          <w:p>
            <w:pPr>
              <w:pStyle w:val="11"/>
            </w:pPr>
            <w:r>
              <w:t>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2.32</w:t>
            </w:r>
          </w:p>
        </w:tc>
        <w:tc>
          <w:tcPr>
            <w:tcW w:w="2551" w:type="dxa"/>
            <w:vAlign w:val="center"/>
          </w:tcPr>
          <w:p>
            <w:pPr>
              <w:pStyle w:val="11"/>
            </w:pPr>
          </w:p>
        </w:tc>
        <w:tc>
          <w:tcPr>
            <w:tcW w:w="2551" w:type="dxa"/>
            <w:vAlign w:val="center"/>
          </w:tcPr>
          <w:p>
            <w:pPr>
              <w:pStyle w:val="11"/>
            </w:pPr>
            <w:r>
              <w:t>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3.96</w:t>
            </w:r>
          </w:p>
        </w:tc>
        <w:tc>
          <w:tcPr>
            <w:tcW w:w="2551" w:type="dxa"/>
            <w:vAlign w:val="center"/>
          </w:tcPr>
          <w:p>
            <w:pPr>
              <w:pStyle w:val="11"/>
            </w:pPr>
          </w:p>
        </w:tc>
        <w:tc>
          <w:tcPr>
            <w:tcW w:w="2551" w:type="dxa"/>
            <w:vAlign w:val="center"/>
          </w:tcPr>
          <w:p>
            <w:pPr>
              <w:pStyle w:val="11"/>
            </w:pPr>
            <w:r>
              <w:t>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1.71</w:t>
            </w:r>
          </w:p>
        </w:tc>
        <w:tc>
          <w:tcPr>
            <w:tcW w:w="2551" w:type="dxa"/>
            <w:vAlign w:val="center"/>
          </w:tcPr>
          <w:p>
            <w:pPr>
              <w:pStyle w:val="11"/>
            </w:pPr>
          </w:p>
        </w:tc>
        <w:tc>
          <w:tcPr>
            <w:tcW w:w="2551" w:type="dxa"/>
            <w:vAlign w:val="center"/>
          </w:tcPr>
          <w:p>
            <w:pPr>
              <w:pStyle w:val="11"/>
            </w:pPr>
            <w:r>
              <w:t>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68.15</w:t>
            </w:r>
          </w:p>
        </w:tc>
        <w:tc>
          <w:tcPr>
            <w:tcW w:w="2551" w:type="dxa"/>
            <w:vAlign w:val="center"/>
          </w:tcPr>
          <w:p>
            <w:pPr>
              <w:pStyle w:val="11"/>
            </w:pPr>
            <w:r>
              <w:t>68.15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68.15</w:t>
            </w:r>
          </w:p>
        </w:tc>
        <w:tc>
          <w:tcPr>
            <w:tcW w:w="2551" w:type="dxa"/>
            <w:vAlign w:val="center"/>
          </w:tcPr>
          <w:p>
            <w:pPr>
              <w:pStyle w:val="11"/>
            </w:pPr>
            <w:r>
              <w:t>68.15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石家庄市鹿泉区就业服务中心2025年单位预算信息公开情况说明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按照《中华人民共和国预算法》、《地方预决算公开操作规程》和《关于进一步推进预算公开工作的实施意见》规定，现将石家庄市鹿泉区就业服务中心2025年单位预算公开如下：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为劳动者求职与就业提供职业指导和职业介绍，受劳动保障行政部门委托，组织开展促进就业的专项工作；负责就业失业登记管理；负责《就业创业证》的办理；负责流动人员档案管理；负责高校毕业生就业见习工作。</w:t>
      </w:r>
    </w:p>
    <w:p>
      <w:pPr>
        <w:pStyle w:val="17"/>
      </w:pPr>
      <w:r>
        <w:t>（二)贯彻落实国家、省、市就业创业政策，为有创业愿望人员提供政策咨询、创业培训、开业指导等创业服务。</w:t>
      </w:r>
    </w:p>
    <w:p>
      <w:pPr>
        <w:pStyle w:val="17"/>
      </w:pPr>
      <w:r>
        <w:t>（三）负责创业担保贷款受理审核工作和创业担保贷款政策的宣传解释工作。</w:t>
      </w:r>
    </w:p>
    <w:p>
      <w:pPr>
        <w:pStyle w:val="17"/>
      </w:pPr>
      <w:r>
        <w:t>（四）负责对全区职业培训机构的管理和培训补贴的审核、申报。</w:t>
      </w:r>
    </w:p>
    <w:p>
      <w:pPr>
        <w:pStyle w:val="17"/>
      </w:pPr>
      <w:r>
        <w:t>（五）负责创业孵化基地管理和办理创业实体入驻和退出创业孵化基地相关手续。</w:t>
      </w:r>
    </w:p>
    <w:p>
      <w:pPr>
        <w:pStyle w:val="17"/>
      </w:pPr>
      <w:r>
        <w:t>（六）负责全区省级充分就业社区的申报工作，指导基层平台开发社区就业岗位，对零就业家庭和就业困难人员实施就业援助工作。</w:t>
      </w:r>
    </w:p>
    <w:p>
      <w:pPr>
        <w:pStyle w:val="17"/>
      </w:pPr>
      <w:r>
        <w:t>（七）负责全区职业技能鉴定的报名、审核、申报、考核、证书核发等工作。</w:t>
      </w:r>
    </w:p>
    <w:p>
      <w:pPr>
        <w:pStyle w:val="17"/>
      </w:pPr>
      <w:r>
        <w:t>（八）承办区人力资源和社会保障行政部门和上级业务部门交办或委托的其他工作。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石家庄市鹿泉区就业服务中心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704.85万元，其中：一般公共预算收入704.85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就业服务中心年度单位预算中支出预算的总体情况。2025年支出预算704.85万元，其中基本支出468.91万元，包括人员经费422.39万元和日常公用经费46.52万元；项目支出235.94万元，主要为2025年流动人员人事档案管理服务费及信息系统工作经费，2025年区级创业担保贷款贴息资金，2025年就业活动专项经费，2025年返乡就业创业工作经费，2025年就业创业资金，2025年退役军人安置费用，2025年办公楼租赁费等资金支出。</w:t>
      </w:r>
    </w:p>
    <w:p>
      <w:pPr>
        <w:pStyle w:val="18"/>
      </w:pPr>
      <w:r>
        <w:t>3、比上年增减情况</w:t>
      </w:r>
    </w:p>
    <w:p>
      <w:pPr>
        <w:pStyle w:val="18"/>
      </w:pPr>
      <w:r>
        <w:t>2025年预算收支安排704.85万元，较2024年预算增加90.55万元，其中：基本支出增加37.91万元，主要为人员经费支出增加。项目支出增加52.64万元，主要为增加了2025年就业创业资金项目及2025年区级创业担保贷款贴息资金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2025年，我单位运行经费共计安排</w:t>
      </w:r>
      <w:r>
        <w:rPr>
          <w:rFonts w:hint="eastAsia"/>
          <w:lang w:val="en-US" w:eastAsia="zh-CN"/>
        </w:rPr>
        <w:t>46.52</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我单位2025年财政拨款“三公”经费预算安排较2024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1、2025年办公楼租赁费绩效目标表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13011025P00324510141F</w:t>
            </w:r>
          </w:p>
        </w:tc>
        <w:tc>
          <w:tcPr>
            <w:tcW w:w="2835" w:type="dxa"/>
            <w:vAlign w:val="center"/>
          </w:tcPr>
          <w:p>
            <w:pPr>
              <w:pStyle w:val="10"/>
            </w:pPr>
            <w:r>
              <w:t>项目名称</w:t>
            </w:r>
          </w:p>
        </w:tc>
        <w:tc>
          <w:tcPr>
            <w:tcW w:w="6095" w:type="dxa"/>
            <w:gridSpan w:val="3"/>
            <w:vAlign w:val="center"/>
          </w:tcPr>
          <w:p>
            <w:pPr>
              <w:pStyle w:val="12"/>
            </w:pPr>
            <w:r>
              <w:t>2025年办公楼租赁费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主要用于办公用房租赁费支出，保障办公正常运转。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租赁办公用房面积</w:t>
            </w:r>
          </w:p>
        </w:tc>
        <w:tc>
          <w:tcPr>
            <w:tcW w:w="2268" w:type="dxa"/>
            <w:vAlign w:val="center"/>
          </w:tcPr>
          <w:p>
            <w:pPr>
              <w:pStyle w:val="12"/>
            </w:pPr>
            <w:r>
              <w:t>1100平方米</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5386" w:type="dxa"/>
            <w:vAlign w:val="center"/>
          </w:tcPr>
          <w:p>
            <w:pPr>
              <w:pStyle w:val="12"/>
            </w:pPr>
            <w:r>
              <w:t>租赁办公用房内各项设施齐全、运转正常</w:t>
            </w:r>
          </w:p>
        </w:tc>
        <w:tc>
          <w:tcPr>
            <w:tcW w:w="2268" w:type="dxa"/>
            <w:vAlign w:val="center"/>
          </w:tcPr>
          <w:p>
            <w:pPr>
              <w:pStyle w:val="12"/>
            </w:pPr>
            <w:r>
              <w:t>设施齐全、正常运转</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2024年7月19日</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单位面积办公用房年度租赁费</w:t>
            </w:r>
          </w:p>
        </w:tc>
        <w:tc>
          <w:tcPr>
            <w:tcW w:w="5386" w:type="dxa"/>
            <w:vAlign w:val="center"/>
          </w:tcPr>
          <w:p>
            <w:pPr>
              <w:pStyle w:val="12"/>
            </w:pPr>
            <w:r>
              <w:t>每平方米办公用房年度租赁费</w:t>
            </w:r>
          </w:p>
        </w:tc>
        <w:tc>
          <w:tcPr>
            <w:tcW w:w="2268" w:type="dxa"/>
            <w:vAlign w:val="center"/>
          </w:tcPr>
          <w:p>
            <w:pPr>
              <w:pStyle w:val="12"/>
            </w:pPr>
            <w:r>
              <w:t>≤479.4元</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≤51人</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≥1年</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办公用房使用人员满意程度</w:t>
            </w:r>
          </w:p>
        </w:tc>
        <w:tc>
          <w:tcPr>
            <w:tcW w:w="2268" w:type="dxa"/>
            <w:vAlign w:val="center"/>
          </w:tcPr>
          <w:p>
            <w:pPr>
              <w:pStyle w:val="12"/>
            </w:pPr>
            <w:r>
              <w:t>≥95%</w:t>
            </w:r>
          </w:p>
        </w:tc>
        <w:tc>
          <w:tcPr>
            <w:tcW w:w="1276" w:type="dxa"/>
            <w:vAlign w:val="center"/>
          </w:tcPr>
          <w:p>
            <w:pPr>
              <w:pStyle w:val="12"/>
            </w:pPr>
            <w:r>
              <w:t>立新第1389号、栗磊第409号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2、2025年返乡就业创业工作经费绩效目标表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13011025P00324810031B</w:t>
            </w:r>
          </w:p>
        </w:tc>
        <w:tc>
          <w:tcPr>
            <w:tcW w:w="2835" w:type="dxa"/>
            <w:vAlign w:val="center"/>
          </w:tcPr>
          <w:p>
            <w:pPr>
              <w:pStyle w:val="10"/>
            </w:pPr>
            <w:r>
              <w:t>项目名称</w:t>
            </w:r>
          </w:p>
        </w:tc>
        <w:tc>
          <w:tcPr>
            <w:tcW w:w="6095" w:type="dxa"/>
            <w:gridSpan w:val="3"/>
            <w:vAlign w:val="center"/>
          </w:tcPr>
          <w:p>
            <w:pPr>
              <w:pStyle w:val="12"/>
            </w:pPr>
            <w:r>
              <w:t>2025年返乡就业创业工作经费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通过返乡就业创业为本地经济注入新活力，缓解农村劳动力流失，促进地方经济均衡发展具有重要意义。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1.通过返乡就业创业为本地经济注入新活力，缓解农村劳动力流失，促进地方经济均衡发展具有重要意义。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返乡就业创业服务人数</w:t>
            </w:r>
          </w:p>
        </w:tc>
        <w:tc>
          <w:tcPr>
            <w:tcW w:w="5386" w:type="dxa"/>
            <w:vAlign w:val="center"/>
          </w:tcPr>
          <w:p>
            <w:pPr>
              <w:pStyle w:val="12"/>
            </w:pPr>
            <w:r>
              <w:t>通过就业创业政策法规贯彻落实，引导各类人才返乡就业创业，接受服务人数</w:t>
            </w:r>
          </w:p>
        </w:tc>
        <w:tc>
          <w:tcPr>
            <w:tcW w:w="2268" w:type="dxa"/>
            <w:vAlign w:val="center"/>
          </w:tcPr>
          <w:p>
            <w:pPr>
              <w:pStyle w:val="12"/>
            </w:pPr>
            <w:r>
              <w:t>≥2000人</w:t>
            </w:r>
          </w:p>
        </w:tc>
        <w:tc>
          <w:tcPr>
            <w:tcW w:w="1276" w:type="dxa"/>
            <w:vAlign w:val="center"/>
          </w:tcPr>
          <w:p>
            <w:pPr>
              <w:pStyle w:val="12"/>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返乡就业创业服务完成率</w:t>
            </w:r>
          </w:p>
        </w:tc>
        <w:tc>
          <w:tcPr>
            <w:tcW w:w="5386" w:type="dxa"/>
            <w:vAlign w:val="center"/>
          </w:tcPr>
          <w:p>
            <w:pPr>
              <w:pStyle w:val="12"/>
            </w:pPr>
            <w:r>
              <w:t>为返乡就业创业人员进行政策宣传完成率</w:t>
            </w:r>
          </w:p>
        </w:tc>
        <w:tc>
          <w:tcPr>
            <w:tcW w:w="2268" w:type="dxa"/>
            <w:vAlign w:val="center"/>
          </w:tcPr>
          <w:p>
            <w:pPr>
              <w:pStyle w:val="12"/>
            </w:pPr>
            <w:r>
              <w:t>100%</w:t>
            </w:r>
          </w:p>
        </w:tc>
        <w:tc>
          <w:tcPr>
            <w:tcW w:w="1276" w:type="dxa"/>
            <w:vAlign w:val="center"/>
          </w:tcPr>
          <w:p>
            <w:pPr>
              <w:pStyle w:val="12"/>
            </w:pPr>
            <w:r>
              <w:t>区政府、区领导李争第18678号</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返乡就业创业服务完成时间</w:t>
            </w:r>
          </w:p>
        </w:tc>
        <w:tc>
          <w:tcPr>
            <w:tcW w:w="5386" w:type="dxa"/>
            <w:vAlign w:val="center"/>
          </w:tcPr>
          <w:p>
            <w:pPr>
              <w:pStyle w:val="12"/>
            </w:pPr>
            <w:r>
              <w:t>为返乡就业创业人员提供各类服务完成时间</w:t>
            </w:r>
          </w:p>
        </w:tc>
        <w:tc>
          <w:tcPr>
            <w:tcW w:w="2268" w:type="dxa"/>
            <w:vAlign w:val="center"/>
          </w:tcPr>
          <w:p>
            <w:pPr>
              <w:pStyle w:val="12"/>
            </w:pPr>
            <w:r>
              <w:t>2025年底</w:t>
            </w:r>
          </w:p>
        </w:tc>
        <w:tc>
          <w:tcPr>
            <w:tcW w:w="1276" w:type="dxa"/>
            <w:vAlign w:val="center"/>
          </w:tcPr>
          <w:p>
            <w:pPr>
              <w:pStyle w:val="12"/>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返乡就业创业服务成本</w:t>
            </w:r>
          </w:p>
        </w:tc>
        <w:tc>
          <w:tcPr>
            <w:tcW w:w="5386" w:type="dxa"/>
            <w:vAlign w:val="center"/>
          </w:tcPr>
          <w:p>
            <w:pPr>
              <w:pStyle w:val="12"/>
            </w:pPr>
            <w:r>
              <w:t>为返乡就业创业人员进行政策宣传、创业专家指导、返乡创业园管理服务等费用</w:t>
            </w:r>
          </w:p>
        </w:tc>
        <w:tc>
          <w:tcPr>
            <w:tcW w:w="2268" w:type="dxa"/>
            <w:vAlign w:val="center"/>
          </w:tcPr>
          <w:p>
            <w:pPr>
              <w:pStyle w:val="12"/>
            </w:pPr>
            <w:r>
              <w:t>≤10万元</w:t>
            </w:r>
          </w:p>
        </w:tc>
        <w:tc>
          <w:tcPr>
            <w:tcW w:w="1276" w:type="dxa"/>
            <w:vAlign w:val="center"/>
          </w:tcPr>
          <w:p>
            <w:pPr>
              <w:pStyle w:val="12"/>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返乡就业创业服务人数</w:t>
            </w:r>
          </w:p>
        </w:tc>
        <w:tc>
          <w:tcPr>
            <w:tcW w:w="5386" w:type="dxa"/>
            <w:vAlign w:val="center"/>
          </w:tcPr>
          <w:p>
            <w:pPr>
              <w:pStyle w:val="12"/>
            </w:pPr>
            <w:r>
              <w:t>通过就业创业政策法规贯彻落实，引导各类人才返乡就业创业，接受就业创业服务人数。</w:t>
            </w:r>
          </w:p>
        </w:tc>
        <w:tc>
          <w:tcPr>
            <w:tcW w:w="2268" w:type="dxa"/>
            <w:vAlign w:val="center"/>
          </w:tcPr>
          <w:p>
            <w:pPr>
              <w:pStyle w:val="12"/>
            </w:pPr>
            <w:r>
              <w:t>≥2000人次</w:t>
            </w:r>
          </w:p>
        </w:tc>
        <w:tc>
          <w:tcPr>
            <w:tcW w:w="1276" w:type="dxa"/>
            <w:vAlign w:val="center"/>
          </w:tcPr>
          <w:p>
            <w:pPr>
              <w:pStyle w:val="12"/>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为更多个人及企业提供就业创业服务</w:t>
            </w:r>
          </w:p>
        </w:tc>
        <w:tc>
          <w:tcPr>
            <w:tcW w:w="5386" w:type="dxa"/>
            <w:vAlign w:val="center"/>
          </w:tcPr>
          <w:p>
            <w:pPr>
              <w:pStyle w:val="12"/>
            </w:pPr>
            <w:r>
              <w:t>为更多个人及企业提供就业创业服务</w:t>
            </w:r>
          </w:p>
        </w:tc>
        <w:tc>
          <w:tcPr>
            <w:tcW w:w="2268" w:type="dxa"/>
            <w:vAlign w:val="center"/>
          </w:tcPr>
          <w:p>
            <w:pPr>
              <w:pStyle w:val="12"/>
            </w:pPr>
            <w:r>
              <w:t>返乡就业创业人数逐年增加</w:t>
            </w:r>
          </w:p>
        </w:tc>
        <w:tc>
          <w:tcPr>
            <w:tcW w:w="1276" w:type="dxa"/>
            <w:vAlign w:val="center"/>
          </w:tcPr>
          <w:p>
            <w:pPr>
              <w:pStyle w:val="12"/>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返乡创业者、就业人员对返乡创业服务、政策扶持、就业创业指导等方面的满意度</w:t>
            </w:r>
          </w:p>
        </w:tc>
        <w:tc>
          <w:tcPr>
            <w:tcW w:w="2268" w:type="dxa"/>
            <w:vAlign w:val="center"/>
          </w:tcPr>
          <w:p>
            <w:pPr>
              <w:pStyle w:val="12"/>
            </w:pPr>
            <w:r>
              <w:t>≥95%</w:t>
            </w:r>
          </w:p>
        </w:tc>
        <w:tc>
          <w:tcPr>
            <w:tcW w:w="1276" w:type="dxa"/>
            <w:vAlign w:val="center"/>
          </w:tcPr>
          <w:p>
            <w:pPr>
              <w:pStyle w:val="12"/>
            </w:pPr>
            <w:r>
              <w:t>区政府、区领导李争第18678号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3、2025年就业创业资金绩效目标表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13011025P00324810036D</w:t>
            </w:r>
          </w:p>
        </w:tc>
        <w:tc>
          <w:tcPr>
            <w:tcW w:w="2835" w:type="dxa"/>
            <w:vAlign w:val="center"/>
          </w:tcPr>
          <w:p>
            <w:pPr>
              <w:pStyle w:val="10"/>
            </w:pPr>
            <w:r>
              <w:t>项目名称</w:t>
            </w:r>
          </w:p>
        </w:tc>
        <w:tc>
          <w:tcPr>
            <w:tcW w:w="6095" w:type="dxa"/>
            <w:gridSpan w:val="3"/>
            <w:vAlign w:val="center"/>
          </w:tcPr>
          <w:p>
            <w:pPr>
              <w:pStyle w:val="12"/>
            </w:pPr>
            <w:r>
              <w:t>2025年就业创业资金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加强我区公共就业创业服务机构和服务平台建设、信息网络系统建设及运营维护、开展各种形式的招聘活动、进行就业创业政策宣传培训等相关工作。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1.加强我区公共就业创业服务机构和服务平台建设、信息网络系统建设及运营维护、开展各种形式的招聘活动、进行就业创业政策宣传培训等相关工作。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建设乡镇、社区常态化就业服务平台数量</w:t>
            </w:r>
          </w:p>
        </w:tc>
        <w:tc>
          <w:tcPr>
            <w:tcW w:w="5386" w:type="dxa"/>
            <w:vAlign w:val="center"/>
          </w:tcPr>
          <w:p>
            <w:pPr>
              <w:pStyle w:val="12"/>
            </w:pPr>
            <w:r>
              <w:t>开展各种形式招聘活动，进行政策宣传培训，建设乡镇、社区常态化就业服务平台数量</w:t>
            </w:r>
          </w:p>
        </w:tc>
        <w:tc>
          <w:tcPr>
            <w:tcW w:w="2268" w:type="dxa"/>
            <w:vAlign w:val="center"/>
          </w:tcPr>
          <w:p>
            <w:pPr>
              <w:pStyle w:val="12"/>
            </w:pPr>
            <w:r>
              <w:t>≥14个</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维护公众号及就业网数量</w:t>
            </w:r>
          </w:p>
        </w:tc>
        <w:tc>
          <w:tcPr>
            <w:tcW w:w="5386" w:type="dxa"/>
            <w:vAlign w:val="center"/>
          </w:tcPr>
          <w:p>
            <w:pPr>
              <w:pStyle w:val="12"/>
            </w:pPr>
            <w:r>
              <w:t>维护鹿泉就业公众号及就业网数量</w:t>
            </w:r>
          </w:p>
        </w:tc>
        <w:tc>
          <w:tcPr>
            <w:tcW w:w="2268" w:type="dxa"/>
            <w:vAlign w:val="center"/>
          </w:tcPr>
          <w:p>
            <w:pPr>
              <w:pStyle w:val="12"/>
            </w:pPr>
            <w:r>
              <w:t>2个</w:t>
            </w:r>
          </w:p>
        </w:tc>
        <w:tc>
          <w:tcPr>
            <w:tcW w:w="1276" w:type="dxa"/>
            <w:vAlign w:val="center"/>
          </w:tcPr>
          <w:p>
            <w:pPr>
              <w:pStyle w:val="12"/>
            </w:pPr>
            <w:r>
              <w:t>石人社字[2024]19号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建设就业服务平台完成率</w:t>
            </w:r>
          </w:p>
        </w:tc>
        <w:tc>
          <w:tcPr>
            <w:tcW w:w="5386" w:type="dxa"/>
            <w:vAlign w:val="center"/>
          </w:tcPr>
          <w:p>
            <w:pPr>
              <w:pStyle w:val="12"/>
            </w:pPr>
            <w:r>
              <w:t>建设就业服务平台完成率</w:t>
            </w:r>
          </w:p>
        </w:tc>
        <w:tc>
          <w:tcPr>
            <w:tcW w:w="2268" w:type="dxa"/>
            <w:vAlign w:val="center"/>
          </w:tcPr>
          <w:p>
            <w:pPr>
              <w:pStyle w:val="12"/>
            </w:pPr>
            <w:r>
              <w:t>100%</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建设就业服务平台完成时间</w:t>
            </w:r>
          </w:p>
        </w:tc>
        <w:tc>
          <w:tcPr>
            <w:tcW w:w="5386" w:type="dxa"/>
            <w:vAlign w:val="center"/>
          </w:tcPr>
          <w:p>
            <w:pPr>
              <w:pStyle w:val="12"/>
            </w:pPr>
            <w:r>
              <w:t>建设就业服务平台完成时间</w:t>
            </w:r>
          </w:p>
        </w:tc>
        <w:tc>
          <w:tcPr>
            <w:tcW w:w="2268" w:type="dxa"/>
            <w:vAlign w:val="center"/>
          </w:tcPr>
          <w:p>
            <w:pPr>
              <w:pStyle w:val="12"/>
            </w:pPr>
            <w:r>
              <w:t>2025年底</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建设社区、乡村常态化就业服务平台单位成本</w:t>
            </w:r>
          </w:p>
        </w:tc>
        <w:tc>
          <w:tcPr>
            <w:tcW w:w="5386" w:type="dxa"/>
            <w:vAlign w:val="center"/>
          </w:tcPr>
          <w:p>
            <w:pPr>
              <w:pStyle w:val="12"/>
            </w:pPr>
            <w:r>
              <w:t>建设社区、乡村常态化就业服务平台单位成本</w:t>
            </w:r>
          </w:p>
        </w:tc>
        <w:tc>
          <w:tcPr>
            <w:tcW w:w="2268" w:type="dxa"/>
            <w:vAlign w:val="center"/>
          </w:tcPr>
          <w:p>
            <w:pPr>
              <w:pStyle w:val="12"/>
            </w:pPr>
            <w:r>
              <w:t>≤2.5万元</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公众号及就业网维护成本</w:t>
            </w:r>
          </w:p>
        </w:tc>
        <w:tc>
          <w:tcPr>
            <w:tcW w:w="5386" w:type="dxa"/>
            <w:vAlign w:val="center"/>
          </w:tcPr>
          <w:p>
            <w:pPr>
              <w:pStyle w:val="12"/>
            </w:pPr>
            <w:r>
              <w:t>公众号及就业网维护成本</w:t>
            </w:r>
          </w:p>
        </w:tc>
        <w:tc>
          <w:tcPr>
            <w:tcW w:w="2268" w:type="dxa"/>
            <w:vAlign w:val="center"/>
          </w:tcPr>
          <w:p>
            <w:pPr>
              <w:pStyle w:val="12"/>
            </w:pPr>
            <w:r>
              <w:t>15万元</w:t>
            </w:r>
          </w:p>
        </w:tc>
        <w:tc>
          <w:tcPr>
            <w:tcW w:w="1276" w:type="dxa"/>
            <w:vAlign w:val="center"/>
          </w:tcPr>
          <w:p>
            <w:pPr>
              <w:pStyle w:val="12"/>
            </w:pPr>
            <w:r>
              <w:t>石人社字[2024]19号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形成上下贯通的基层就业服务格局</w:t>
            </w:r>
          </w:p>
        </w:tc>
        <w:tc>
          <w:tcPr>
            <w:tcW w:w="5386" w:type="dxa"/>
            <w:vAlign w:val="center"/>
          </w:tcPr>
          <w:p>
            <w:pPr>
              <w:pStyle w:val="12"/>
            </w:pPr>
            <w:r>
              <w:t>建设上下贯通、业务联通、数据融通的基层就业服务网点</w:t>
            </w:r>
          </w:p>
        </w:tc>
        <w:tc>
          <w:tcPr>
            <w:tcW w:w="2268" w:type="dxa"/>
            <w:vAlign w:val="center"/>
          </w:tcPr>
          <w:p>
            <w:pPr>
              <w:pStyle w:val="12"/>
            </w:pPr>
            <w:r>
              <w:t>≥14个</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形成覆盖城乡、便捷可及的就业服务圈</w:t>
            </w:r>
          </w:p>
        </w:tc>
        <w:tc>
          <w:tcPr>
            <w:tcW w:w="5386" w:type="dxa"/>
            <w:vAlign w:val="center"/>
          </w:tcPr>
          <w:p>
            <w:pPr>
              <w:pStyle w:val="12"/>
            </w:pPr>
            <w:r>
              <w:t>形成覆盖城乡、便捷可及的就业服务圈</w:t>
            </w:r>
          </w:p>
        </w:tc>
        <w:tc>
          <w:tcPr>
            <w:tcW w:w="2268" w:type="dxa"/>
            <w:vAlign w:val="center"/>
          </w:tcPr>
          <w:p>
            <w:pPr>
              <w:pStyle w:val="12"/>
            </w:pPr>
            <w:r>
              <w:t>形成覆盖城乡、便捷可及的就业服务圈</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接受就业服务的重点人群对公共就业服务机构所提供服务的满意程度</w:t>
            </w:r>
          </w:p>
        </w:tc>
        <w:tc>
          <w:tcPr>
            <w:tcW w:w="2268" w:type="dxa"/>
            <w:vAlign w:val="center"/>
          </w:tcPr>
          <w:p>
            <w:pPr>
              <w:pStyle w:val="12"/>
            </w:pPr>
            <w:r>
              <w:t>≥95%</w:t>
            </w:r>
          </w:p>
        </w:tc>
        <w:tc>
          <w:tcPr>
            <w:tcW w:w="1276" w:type="dxa"/>
            <w:vAlign w:val="center"/>
          </w:tcPr>
          <w:p>
            <w:pPr>
              <w:pStyle w:val="12"/>
            </w:pPr>
            <w:r>
              <w:t>石人社字[2024]19号、冀人社发[2024]11号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4、2025年就业活动专项经费绩效目标表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13011025P00324810029C</w:t>
            </w:r>
          </w:p>
        </w:tc>
        <w:tc>
          <w:tcPr>
            <w:tcW w:w="2835" w:type="dxa"/>
            <w:vAlign w:val="center"/>
          </w:tcPr>
          <w:p>
            <w:pPr>
              <w:pStyle w:val="10"/>
            </w:pPr>
            <w:r>
              <w:t>项目名称</w:t>
            </w:r>
          </w:p>
        </w:tc>
        <w:tc>
          <w:tcPr>
            <w:tcW w:w="6095" w:type="dxa"/>
            <w:gridSpan w:val="3"/>
            <w:vAlign w:val="center"/>
          </w:tcPr>
          <w:p>
            <w:pPr>
              <w:pStyle w:val="12"/>
            </w:pPr>
            <w:r>
              <w:t>2025年就业活动专项经费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线上线下各类招聘活动，为失业人员、就业困难人员、农村劳动力、未就业的大学生等搭建就业平台；为有用工需求的企业招聘人才提供服务，缓解用工难和就业难双重矛盾，对社会稳定做出贡献，受到社会好评。</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线上线下各类招聘活动，为失业人员、就业困难人员、农村劳动力、未就业的大学生等搭建就业平台；为有用工需求的企业招聘人才提供服务，缓解用工难和就业难双重矛盾，对社会稳定做出贡献，受到社会好评。</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招聘活动数量</w:t>
            </w:r>
          </w:p>
        </w:tc>
        <w:tc>
          <w:tcPr>
            <w:tcW w:w="5386" w:type="dxa"/>
            <w:vAlign w:val="center"/>
          </w:tcPr>
          <w:p>
            <w:pPr>
              <w:pStyle w:val="12"/>
            </w:pPr>
            <w:r>
              <w:t>通过举办大型招聘活动，宣传国家就业再就业有关政策。为失业人员、就业困难人员、农村劳动力、未就业的大学生等搭建就业平台。</w:t>
            </w:r>
          </w:p>
        </w:tc>
        <w:tc>
          <w:tcPr>
            <w:tcW w:w="2268" w:type="dxa"/>
            <w:vAlign w:val="center"/>
          </w:tcPr>
          <w:p>
            <w:pPr>
              <w:pStyle w:val="12"/>
            </w:pPr>
            <w:r>
              <w:t>≥3场</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直播带岗招聘场次</w:t>
            </w:r>
          </w:p>
        </w:tc>
        <w:tc>
          <w:tcPr>
            <w:tcW w:w="5386" w:type="dxa"/>
            <w:vAlign w:val="center"/>
          </w:tcPr>
          <w:p>
            <w:pPr>
              <w:pStyle w:val="12"/>
            </w:pPr>
            <w:r>
              <w:t>直播带岗招聘活动场次</w:t>
            </w:r>
          </w:p>
        </w:tc>
        <w:tc>
          <w:tcPr>
            <w:tcW w:w="2268" w:type="dxa"/>
            <w:vAlign w:val="center"/>
          </w:tcPr>
          <w:p>
            <w:pPr>
              <w:pStyle w:val="12"/>
            </w:pPr>
            <w:r>
              <w:t>≥3场</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招聘活动完成率</w:t>
            </w:r>
          </w:p>
        </w:tc>
        <w:tc>
          <w:tcPr>
            <w:tcW w:w="5386" w:type="dxa"/>
            <w:vAlign w:val="center"/>
          </w:tcPr>
          <w:p>
            <w:pPr>
              <w:pStyle w:val="12"/>
            </w:pPr>
            <w:r>
              <w:t>组织辖区内有用工需求的单位参加招聘会并提供招聘展位和信息发布平台等工作完成率</w:t>
            </w:r>
          </w:p>
        </w:tc>
        <w:tc>
          <w:tcPr>
            <w:tcW w:w="2268" w:type="dxa"/>
            <w:vAlign w:val="center"/>
          </w:tcPr>
          <w:p>
            <w:pPr>
              <w:pStyle w:val="12"/>
            </w:pPr>
            <w:r>
              <w:t>100%</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招聘活动完成时间</w:t>
            </w:r>
          </w:p>
        </w:tc>
        <w:tc>
          <w:tcPr>
            <w:tcW w:w="5386" w:type="dxa"/>
            <w:vAlign w:val="center"/>
          </w:tcPr>
          <w:p>
            <w:pPr>
              <w:pStyle w:val="12"/>
            </w:pPr>
            <w:r>
              <w:t>招聘活动完成时间</w:t>
            </w:r>
          </w:p>
        </w:tc>
        <w:tc>
          <w:tcPr>
            <w:tcW w:w="2268" w:type="dxa"/>
            <w:vAlign w:val="center"/>
          </w:tcPr>
          <w:p>
            <w:pPr>
              <w:pStyle w:val="12"/>
            </w:pPr>
            <w:r>
              <w:t>2025年底</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招聘活动单位成本</w:t>
            </w:r>
          </w:p>
        </w:tc>
        <w:tc>
          <w:tcPr>
            <w:tcW w:w="5386" w:type="dxa"/>
            <w:vAlign w:val="center"/>
          </w:tcPr>
          <w:p>
            <w:pPr>
              <w:pStyle w:val="12"/>
            </w:pPr>
            <w:r>
              <w:t>招聘活动单位成本</w:t>
            </w:r>
          </w:p>
        </w:tc>
        <w:tc>
          <w:tcPr>
            <w:tcW w:w="2268" w:type="dxa"/>
            <w:vAlign w:val="center"/>
          </w:tcPr>
          <w:p>
            <w:pPr>
              <w:pStyle w:val="12"/>
            </w:pPr>
            <w:r>
              <w:t>≤3万元</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直播带岗单位成本</w:t>
            </w:r>
          </w:p>
        </w:tc>
        <w:tc>
          <w:tcPr>
            <w:tcW w:w="5386" w:type="dxa"/>
            <w:vAlign w:val="center"/>
          </w:tcPr>
          <w:p>
            <w:pPr>
              <w:pStyle w:val="12"/>
            </w:pPr>
            <w:r>
              <w:t>直播带岗招聘活动单位成本</w:t>
            </w:r>
          </w:p>
        </w:tc>
        <w:tc>
          <w:tcPr>
            <w:tcW w:w="2268" w:type="dxa"/>
            <w:vAlign w:val="center"/>
          </w:tcPr>
          <w:p>
            <w:pPr>
              <w:pStyle w:val="12"/>
            </w:pPr>
            <w:r>
              <w:t>≤1万元</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提供就业岗位数量</w:t>
            </w:r>
          </w:p>
        </w:tc>
        <w:tc>
          <w:tcPr>
            <w:tcW w:w="5386" w:type="dxa"/>
            <w:vAlign w:val="center"/>
          </w:tcPr>
          <w:p>
            <w:pPr>
              <w:pStyle w:val="12"/>
            </w:pPr>
            <w:r>
              <w:t>组织辖区内有求职需求的劳动力参加招聘会并提供就业岗位数量</w:t>
            </w:r>
          </w:p>
        </w:tc>
        <w:tc>
          <w:tcPr>
            <w:tcW w:w="2268" w:type="dxa"/>
            <w:vAlign w:val="center"/>
          </w:tcPr>
          <w:p>
            <w:pPr>
              <w:pStyle w:val="12"/>
            </w:pPr>
            <w:r>
              <w:t>≥10000个</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为更多个人及企业提供就业信息服务</w:t>
            </w:r>
          </w:p>
        </w:tc>
        <w:tc>
          <w:tcPr>
            <w:tcW w:w="5386" w:type="dxa"/>
            <w:vAlign w:val="center"/>
          </w:tcPr>
          <w:p>
            <w:pPr>
              <w:pStyle w:val="12"/>
            </w:pPr>
            <w:r>
              <w:t>为更多个人及企业提供就业信息服务</w:t>
            </w:r>
          </w:p>
        </w:tc>
        <w:tc>
          <w:tcPr>
            <w:tcW w:w="2268" w:type="dxa"/>
            <w:vAlign w:val="center"/>
          </w:tcPr>
          <w:p>
            <w:pPr>
              <w:pStyle w:val="12"/>
            </w:pPr>
            <w:r>
              <w:t>就业创业人数逐年增加</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接受就业服务的重点人群对公共就业服务机构所提供服务的满意程度</w:t>
            </w:r>
          </w:p>
        </w:tc>
        <w:tc>
          <w:tcPr>
            <w:tcW w:w="2268" w:type="dxa"/>
            <w:vAlign w:val="center"/>
          </w:tcPr>
          <w:p>
            <w:pPr>
              <w:pStyle w:val="12"/>
            </w:pPr>
            <w:r>
              <w:t>≥95%</w:t>
            </w:r>
          </w:p>
        </w:tc>
        <w:tc>
          <w:tcPr>
            <w:tcW w:w="1276" w:type="dxa"/>
            <w:vAlign w:val="center"/>
          </w:tcPr>
          <w:p>
            <w:pPr>
              <w:pStyle w:val="12"/>
            </w:pPr>
            <w:r>
              <w:t>石人社字[2024]36号、石人社字[2024]46号、石人社字[2024]56号、石人社函[2024]207号、石人社字[2024]78号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5、2025年流动人员人事档案管理服务费及信息系统工作经费绩效目标表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13011025P00324510144A</w:t>
            </w:r>
          </w:p>
        </w:tc>
        <w:tc>
          <w:tcPr>
            <w:tcW w:w="2835" w:type="dxa"/>
            <w:vAlign w:val="center"/>
          </w:tcPr>
          <w:p>
            <w:pPr>
              <w:pStyle w:val="10"/>
            </w:pPr>
            <w:r>
              <w:t>项目名称</w:t>
            </w:r>
          </w:p>
        </w:tc>
        <w:tc>
          <w:tcPr>
            <w:tcW w:w="6095" w:type="dxa"/>
            <w:gridSpan w:val="3"/>
            <w:vAlign w:val="center"/>
          </w:tcPr>
          <w:p>
            <w:pPr>
              <w:pStyle w:val="12"/>
            </w:pPr>
            <w:r>
              <w:t>2025年流动人员人事档案管理服务费及信息系统工作经费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管理档案数量（份）</w:t>
            </w:r>
          </w:p>
        </w:tc>
        <w:tc>
          <w:tcPr>
            <w:tcW w:w="5386" w:type="dxa"/>
            <w:vAlign w:val="center"/>
          </w:tcPr>
          <w:p>
            <w:pPr>
              <w:pStyle w:val="12"/>
            </w:pPr>
            <w:r>
              <w:t>现存档案库中免费管理的档案数量</w:t>
            </w:r>
          </w:p>
        </w:tc>
        <w:tc>
          <w:tcPr>
            <w:tcW w:w="2268" w:type="dxa"/>
            <w:vAlign w:val="center"/>
          </w:tcPr>
          <w:p>
            <w:pPr>
              <w:pStyle w:val="12"/>
            </w:pPr>
            <w:r>
              <w:t>≥13000份</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新增档案扫描数量</w:t>
            </w:r>
          </w:p>
        </w:tc>
        <w:tc>
          <w:tcPr>
            <w:tcW w:w="5386" w:type="dxa"/>
            <w:vAlign w:val="center"/>
          </w:tcPr>
          <w:p>
            <w:pPr>
              <w:pStyle w:val="12"/>
            </w:pPr>
            <w:r>
              <w:t>每年新增各类灵活就业人员档案整理扫描数量</w:t>
            </w:r>
          </w:p>
        </w:tc>
        <w:tc>
          <w:tcPr>
            <w:tcW w:w="2268" w:type="dxa"/>
            <w:vAlign w:val="center"/>
          </w:tcPr>
          <w:p>
            <w:pPr>
              <w:pStyle w:val="12"/>
            </w:pPr>
            <w:r>
              <w:t>≤1000份</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免费管理档案的完成率</w:t>
            </w:r>
          </w:p>
        </w:tc>
        <w:tc>
          <w:tcPr>
            <w:tcW w:w="5386" w:type="dxa"/>
            <w:vAlign w:val="center"/>
          </w:tcPr>
          <w:p>
            <w:pPr>
              <w:pStyle w:val="12"/>
            </w:pPr>
            <w:r>
              <w:t>免费给存档人员办理人事代理手续完成率</w:t>
            </w:r>
          </w:p>
        </w:tc>
        <w:tc>
          <w:tcPr>
            <w:tcW w:w="2268" w:type="dxa"/>
            <w:vAlign w:val="center"/>
          </w:tcPr>
          <w:p>
            <w:pPr>
              <w:pStyle w:val="12"/>
            </w:pPr>
            <w:r>
              <w:t>100%</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免费管理档案的及时率</w:t>
            </w:r>
          </w:p>
        </w:tc>
        <w:tc>
          <w:tcPr>
            <w:tcW w:w="5386" w:type="dxa"/>
            <w:vAlign w:val="center"/>
          </w:tcPr>
          <w:p>
            <w:pPr>
              <w:pStyle w:val="12"/>
            </w:pPr>
            <w:r>
              <w:t>免费管理档案的及时率</w:t>
            </w:r>
          </w:p>
        </w:tc>
        <w:tc>
          <w:tcPr>
            <w:tcW w:w="2268" w:type="dxa"/>
            <w:vAlign w:val="center"/>
          </w:tcPr>
          <w:p>
            <w:pPr>
              <w:pStyle w:val="12"/>
            </w:pPr>
            <w:r>
              <w:t>100%</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免费管理档案的单位成本</w:t>
            </w:r>
          </w:p>
        </w:tc>
        <w:tc>
          <w:tcPr>
            <w:tcW w:w="5386" w:type="dxa"/>
            <w:vAlign w:val="center"/>
          </w:tcPr>
          <w:p>
            <w:pPr>
              <w:pStyle w:val="12"/>
            </w:pPr>
            <w:r>
              <w:t>档案存放政策宣传印刷费、工作人员劳务费及办公经费等</w:t>
            </w:r>
          </w:p>
        </w:tc>
        <w:tc>
          <w:tcPr>
            <w:tcW w:w="2268" w:type="dxa"/>
            <w:vAlign w:val="center"/>
          </w:tcPr>
          <w:p>
            <w:pPr>
              <w:pStyle w:val="12"/>
            </w:pPr>
            <w:r>
              <w:t>≤20元</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新增档案的单位成本</w:t>
            </w:r>
          </w:p>
        </w:tc>
        <w:tc>
          <w:tcPr>
            <w:tcW w:w="5386" w:type="dxa"/>
            <w:vAlign w:val="center"/>
          </w:tcPr>
          <w:p>
            <w:pPr>
              <w:pStyle w:val="12"/>
            </w:pPr>
            <w:r>
              <w:t>新增档案的整理、装订、入盒、信息录入、扫描数字化、档案盒、隔页纸等单位成本</w:t>
            </w:r>
          </w:p>
        </w:tc>
        <w:tc>
          <w:tcPr>
            <w:tcW w:w="2268" w:type="dxa"/>
            <w:vAlign w:val="center"/>
          </w:tcPr>
          <w:p>
            <w:pPr>
              <w:pStyle w:val="12"/>
            </w:pPr>
            <w:r>
              <w:t>≤40元</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通过实施免费管理流动人员人事档案政策，受益人数增加，小微企业社会效益提高，增加税收收入。</w:t>
            </w:r>
          </w:p>
        </w:tc>
        <w:tc>
          <w:tcPr>
            <w:tcW w:w="2268" w:type="dxa"/>
            <w:vAlign w:val="center"/>
          </w:tcPr>
          <w:p>
            <w:pPr>
              <w:pStyle w:val="12"/>
            </w:pPr>
            <w:r>
              <w:t>受益人数达到13000人以上</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促进社会稳定</w:t>
            </w:r>
          </w:p>
        </w:tc>
        <w:tc>
          <w:tcPr>
            <w:tcW w:w="5386" w:type="dxa"/>
            <w:vAlign w:val="center"/>
          </w:tcPr>
          <w:p>
            <w:pPr>
              <w:pStyle w:val="12"/>
            </w:pPr>
            <w:r>
              <w:t>为各类流动人员提供人事档案管理，协助办理养老、医疗等各类免费优质服务，促进社会和谐稳定</w:t>
            </w:r>
          </w:p>
        </w:tc>
        <w:tc>
          <w:tcPr>
            <w:tcW w:w="2268" w:type="dxa"/>
            <w:vAlign w:val="center"/>
          </w:tcPr>
          <w:p>
            <w:pPr>
              <w:pStyle w:val="12"/>
            </w:pPr>
            <w:r>
              <w:t>受益人数达到13000人以上</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接受免费档案管理基本公共服务的重点人群对基层存档机构所提供服务的满意程度</w:t>
            </w:r>
          </w:p>
        </w:tc>
        <w:tc>
          <w:tcPr>
            <w:tcW w:w="2268" w:type="dxa"/>
            <w:vAlign w:val="center"/>
          </w:tcPr>
          <w:p>
            <w:pPr>
              <w:pStyle w:val="12"/>
            </w:pPr>
            <w:r>
              <w:t>≥95%</w:t>
            </w:r>
          </w:p>
        </w:tc>
        <w:tc>
          <w:tcPr>
            <w:tcW w:w="1276" w:type="dxa"/>
            <w:vAlign w:val="center"/>
          </w:tcPr>
          <w:p>
            <w:pPr>
              <w:pStyle w:val="12"/>
            </w:pPr>
            <w:r>
              <w:t>《石家庄市人力资源和社会保障局关于进一步加强企业职工档案管理工作的通知》，石人社【2016】97号文</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6、2025年区级创业担保贷款贴息资金绩效目标表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13011025P00324810032Y</w:t>
            </w:r>
          </w:p>
        </w:tc>
        <w:tc>
          <w:tcPr>
            <w:tcW w:w="2835" w:type="dxa"/>
            <w:vAlign w:val="center"/>
          </w:tcPr>
          <w:p>
            <w:pPr>
              <w:pStyle w:val="10"/>
            </w:pPr>
            <w:r>
              <w:t>项目名称</w:t>
            </w:r>
          </w:p>
        </w:tc>
        <w:tc>
          <w:tcPr>
            <w:tcW w:w="6095" w:type="dxa"/>
            <w:gridSpan w:val="3"/>
            <w:vAlign w:val="center"/>
          </w:tcPr>
          <w:p>
            <w:pPr>
              <w:pStyle w:val="12"/>
            </w:pPr>
            <w:r>
              <w:t>2025年区级创业担保贷款贴息资金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为符合条件的创业者个人和小微企业贷款，给予贴息，全力支持复工复产和创业就业，推动经济社会有序稳定发展。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本年新增小额担保贷款的贴息利率</w:t>
            </w:r>
          </w:p>
        </w:tc>
        <w:tc>
          <w:tcPr>
            <w:tcW w:w="5386" w:type="dxa"/>
            <w:vAlign w:val="center"/>
          </w:tcPr>
          <w:p>
            <w:pPr>
              <w:pStyle w:val="12"/>
            </w:pPr>
            <w:r>
              <w:t>本年新增小额担保贷款的贴息利率</w:t>
            </w:r>
          </w:p>
        </w:tc>
        <w:tc>
          <w:tcPr>
            <w:tcW w:w="2268" w:type="dxa"/>
            <w:vAlign w:val="center"/>
          </w:tcPr>
          <w:p>
            <w:pPr>
              <w:pStyle w:val="12"/>
            </w:pPr>
            <w:r>
              <w:t>3.45%</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以前年度小额担保贷款的贴息利率</w:t>
            </w:r>
          </w:p>
        </w:tc>
        <w:tc>
          <w:tcPr>
            <w:tcW w:w="5386" w:type="dxa"/>
            <w:vAlign w:val="center"/>
          </w:tcPr>
          <w:p>
            <w:pPr>
              <w:pStyle w:val="12"/>
            </w:pPr>
            <w:r>
              <w:t>以前年度小额担保贷款的贴息利率</w:t>
            </w:r>
          </w:p>
        </w:tc>
        <w:tc>
          <w:tcPr>
            <w:tcW w:w="2268" w:type="dxa"/>
            <w:vAlign w:val="center"/>
          </w:tcPr>
          <w:p>
            <w:pPr>
              <w:pStyle w:val="12"/>
            </w:pPr>
            <w:r>
              <w:t>3.45%</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贷款贴息工作完成率</w:t>
            </w:r>
          </w:p>
        </w:tc>
        <w:tc>
          <w:tcPr>
            <w:tcW w:w="5386" w:type="dxa"/>
            <w:vAlign w:val="center"/>
          </w:tcPr>
          <w:p>
            <w:pPr>
              <w:pStyle w:val="12"/>
            </w:pPr>
            <w:r>
              <w:t>贷款贴息工作完成率</w:t>
            </w:r>
          </w:p>
        </w:tc>
        <w:tc>
          <w:tcPr>
            <w:tcW w:w="2268" w:type="dxa"/>
            <w:vAlign w:val="center"/>
          </w:tcPr>
          <w:p>
            <w:pPr>
              <w:pStyle w:val="12"/>
            </w:pPr>
            <w:r>
              <w:t>100%</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贷款结息完成时间</w:t>
            </w:r>
          </w:p>
        </w:tc>
        <w:tc>
          <w:tcPr>
            <w:tcW w:w="5386" w:type="dxa"/>
            <w:vAlign w:val="center"/>
          </w:tcPr>
          <w:p>
            <w:pPr>
              <w:pStyle w:val="12"/>
            </w:pPr>
            <w:r>
              <w:t>每季度终了按时完成结息</w:t>
            </w:r>
          </w:p>
        </w:tc>
        <w:tc>
          <w:tcPr>
            <w:tcW w:w="2268" w:type="dxa"/>
            <w:vAlign w:val="center"/>
          </w:tcPr>
          <w:p>
            <w:pPr>
              <w:pStyle w:val="12"/>
            </w:pPr>
            <w:r>
              <w:t>及时结息</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小额担保贷款本金</w:t>
            </w:r>
          </w:p>
        </w:tc>
        <w:tc>
          <w:tcPr>
            <w:tcW w:w="5386" w:type="dxa"/>
            <w:vAlign w:val="center"/>
          </w:tcPr>
          <w:p>
            <w:pPr>
              <w:pStyle w:val="12"/>
            </w:pPr>
            <w:r>
              <w:t>为创业贷款者提供的小额担保贷款本金</w:t>
            </w:r>
          </w:p>
        </w:tc>
        <w:tc>
          <w:tcPr>
            <w:tcW w:w="2268" w:type="dxa"/>
            <w:vAlign w:val="center"/>
          </w:tcPr>
          <w:p>
            <w:pPr>
              <w:pStyle w:val="12"/>
            </w:pPr>
            <w:r>
              <w:t>按实际发生额</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扩大覆盖范围</w:t>
            </w:r>
          </w:p>
        </w:tc>
        <w:tc>
          <w:tcPr>
            <w:tcW w:w="5386" w:type="dxa"/>
            <w:vAlign w:val="center"/>
          </w:tcPr>
          <w:p>
            <w:pPr>
              <w:pStyle w:val="12"/>
            </w:pPr>
            <w:r>
              <w:t>按规定增加可申请贷款群体</w:t>
            </w:r>
          </w:p>
        </w:tc>
        <w:tc>
          <w:tcPr>
            <w:tcW w:w="2268" w:type="dxa"/>
            <w:vAlign w:val="center"/>
          </w:tcPr>
          <w:p>
            <w:pPr>
              <w:pStyle w:val="12"/>
            </w:pPr>
            <w:r>
              <w:t>使更多需要贷款的企业或个人享受到贷款优惠</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增加就业人数</w:t>
            </w:r>
          </w:p>
        </w:tc>
        <w:tc>
          <w:tcPr>
            <w:tcW w:w="5386" w:type="dxa"/>
            <w:vAlign w:val="center"/>
          </w:tcPr>
          <w:p>
            <w:pPr>
              <w:pStyle w:val="12"/>
            </w:pPr>
            <w:r>
              <w:t>按规定增加可申请贷款群体，扩大就业人数</w:t>
            </w:r>
          </w:p>
        </w:tc>
        <w:tc>
          <w:tcPr>
            <w:tcW w:w="2268" w:type="dxa"/>
            <w:vAlign w:val="center"/>
          </w:tcPr>
          <w:p>
            <w:pPr>
              <w:pStyle w:val="12"/>
            </w:pPr>
            <w:r>
              <w:t>推动经济社会有序稳定发展</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贷款者满意度</w:t>
            </w:r>
          </w:p>
        </w:tc>
        <w:tc>
          <w:tcPr>
            <w:tcW w:w="2268" w:type="dxa"/>
            <w:vAlign w:val="center"/>
          </w:tcPr>
          <w:p>
            <w:pPr>
              <w:pStyle w:val="12"/>
            </w:pPr>
            <w:r>
              <w:t>≥95%</w:t>
            </w:r>
          </w:p>
        </w:tc>
        <w:tc>
          <w:tcPr>
            <w:tcW w:w="1276" w:type="dxa"/>
            <w:vAlign w:val="center"/>
          </w:tcPr>
          <w:p>
            <w:pPr>
              <w:pStyle w:val="12"/>
            </w:pPr>
            <w:r>
              <w:t>冀财规【2024】4号文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7、2025年退役军人安置费用绩效目标表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13011025P00324510143N</w:t>
            </w:r>
          </w:p>
        </w:tc>
        <w:tc>
          <w:tcPr>
            <w:tcW w:w="2835" w:type="dxa"/>
            <w:vAlign w:val="center"/>
          </w:tcPr>
          <w:p>
            <w:pPr>
              <w:pStyle w:val="10"/>
            </w:pPr>
            <w:r>
              <w:t>项目名称</w:t>
            </w:r>
          </w:p>
        </w:tc>
        <w:tc>
          <w:tcPr>
            <w:tcW w:w="6095" w:type="dxa"/>
            <w:gridSpan w:val="3"/>
            <w:vAlign w:val="center"/>
          </w:tcPr>
          <w:p>
            <w:pPr>
              <w:pStyle w:val="12"/>
            </w:pPr>
            <w:r>
              <w:t>2025年退役军人安置费用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28.94</w:t>
            </w:r>
          </w:p>
        </w:tc>
        <w:tc>
          <w:tcPr>
            <w:tcW w:w="2835" w:type="dxa"/>
            <w:vAlign w:val="center"/>
          </w:tcPr>
          <w:p>
            <w:pPr>
              <w:pStyle w:val="10"/>
            </w:pPr>
            <w:r>
              <w:t>其中：财政    资金</w:t>
            </w:r>
          </w:p>
        </w:tc>
        <w:tc>
          <w:tcPr>
            <w:tcW w:w="2551" w:type="dxa"/>
            <w:vAlign w:val="center"/>
          </w:tcPr>
          <w:p>
            <w:pPr>
              <w:pStyle w:val="12"/>
            </w:pPr>
            <w:r>
              <w:t>28.94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对符合就业困难条件军队退役人员，实行托管安置，促进社会稳定。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1.对符合就业困难条件军队退役人员，实行公益</w:t>
            </w:r>
            <w:r>
              <w:rPr>
                <w:rFonts w:hint="eastAsia"/>
                <w:lang w:val="en-US" w:eastAsia="zh-CN"/>
              </w:rPr>
              <w:t>性</w:t>
            </w:r>
            <w:r>
              <w:t>岗位托管安置，促进社会稳定。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发放补助的人数</w:t>
            </w:r>
          </w:p>
        </w:tc>
        <w:tc>
          <w:tcPr>
            <w:tcW w:w="2268" w:type="dxa"/>
            <w:vAlign w:val="center"/>
          </w:tcPr>
          <w:p>
            <w:pPr>
              <w:pStyle w:val="12"/>
            </w:pPr>
            <w:r>
              <w:t>5人</w:t>
            </w: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补助发放合规人数占发放总人数的比例</w:t>
            </w:r>
          </w:p>
        </w:tc>
        <w:tc>
          <w:tcPr>
            <w:tcW w:w="2268" w:type="dxa"/>
            <w:vAlign w:val="center"/>
          </w:tcPr>
          <w:p>
            <w:pPr>
              <w:pStyle w:val="12"/>
            </w:pPr>
            <w:r>
              <w:t>100%</w:t>
            </w: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w:t>
            </w:r>
          </w:p>
        </w:tc>
        <w:tc>
          <w:tcPr>
            <w:tcW w:w="5386" w:type="dxa"/>
            <w:vAlign w:val="center"/>
          </w:tcPr>
          <w:p>
            <w:pPr>
              <w:pStyle w:val="12"/>
            </w:pPr>
            <w:r>
              <w:t>补助发放时间</w:t>
            </w:r>
          </w:p>
        </w:tc>
        <w:tc>
          <w:tcPr>
            <w:tcW w:w="2268" w:type="dxa"/>
            <w:vAlign w:val="center"/>
          </w:tcPr>
          <w:p>
            <w:pPr>
              <w:pStyle w:val="12"/>
            </w:pPr>
            <w:r>
              <w:t>按规定时间及时发放</w:t>
            </w: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人均补助标准</w:t>
            </w:r>
          </w:p>
        </w:tc>
        <w:tc>
          <w:tcPr>
            <w:tcW w:w="2268" w:type="dxa"/>
            <w:vAlign w:val="center"/>
          </w:tcPr>
          <w:p>
            <w:pPr>
              <w:pStyle w:val="12"/>
            </w:pPr>
            <w:r>
              <w:t>≤57880元</w:t>
            </w:r>
          </w:p>
        </w:tc>
        <w:tc>
          <w:tcPr>
            <w:tcW w:w="1276" w:type="dxa"/>
            <w:vAlign w:val="center"/>
          </w:tcPr>
          <w:p>
            <w:pPr>
              <w:pStyle w:val="12"/>
            </w:pPr>
            <w:r>
              <w:t>鹿办文【2017】公益</w:t>
            </w:r>
            <w:r>
              <w:rPr>
                <w:rFonts w:hint="eastAsia"/>
                <w:lang w:val="en-US" w:eastAsia="zh-CN"/>
              </w:rPr>
              <w:t>性</w:t>
            </w:r>
            <w:r>
              <w:t>岗位31号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安排退役军人人口就业数量</w:t>
            </w:r>
          </w:p>
        </w:tc>
        <w:tc>
          <w:tcPr>
            <w:tcW w:w="5386" w:type="dxa"/>
            <w:vAlign w:val="center"/>
          </w:tcPr>
          <w:p>
            <w:pPr>
              <w:pStyle w:val="12"/>
            </w:pPr>
            <w:r>
              <w:t>安排退役军人人口就业数量</w:t>
            </w:r>
          </w:p>
        </w:tc>
        <w:tc>
          <w:tcPr>
            <w:tcW w:w="2268" w:type="dxa"/>
            <w:vAlign w:val="center"/>
          </w:tcPr>
          <w:p>
            <w:pPr>
              <w:pStyle w:val="12"/>
            </w:pPr>
            <w:r>
              <w:t>5人</w:t>
            </w: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促进社会稳定</w:t>
            </w:r>
          </w:p>
        </w:tc>
        <w:tc>
          <w:tcPr>
            <w:tcW w:w="5386" w:type="dxa"/>
            <w:vAlign w:val="center"/>
          </w:tcPr>
          <w:p>
            <w:pPr>
              <w:pStyle w:val="12"/>
            </w:pPr>
            <w:r>
              <w:t>安置退役军人，促进社会稳定</w:t>
            </w:r>
          </w:p>
        </w:tc>
        <w:tc>
          <w:tcPr>
            <w:tcW w:w="2268" w:type="dxa"/>
            <w:vAlign w:val="center"/>
          </w:tcPr>
          <w:p>
            <w:pPr>
              <w:pStyle w:val="12"/>
            </w:pPr>
            <w:r>
              <w:t>安置退役军人，促进社会稳定</w:t>
            </w:r>
          </w:p>
          <w:p>
            <w:pPr>
              <w:pStyle w:val="12"/>
            </w:pP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安排的退役军人满意度</w:t>
            </w:r>
          </w:p>
        </w:tc>
        <w:tc>
          <w:tcPr>
            <w:tcW w:w="2268" w:type="dxa"/>
            <w:vAlign w:val="center"/>
          </w:tcPr>
          <w:p>
            <w:pPr>
              <w:pStyle w:val="12"/>
            </w:pPr>
            <w:r>
              <w:t>≥95%</w:t>
            </w:r>
          </w:p>
        </w:tc>
        <w:tc>
          <w:tcPr>
            <w:tcW w:w="1276" w:type="dxa"/>
            <w:vAlign w:val="center"/>
          </w:tcPr>
          <w:p>
            <w:pPr>
              <w:pStyle w:val="12"/>
            </w:pPr>
            <w:r>
              <w:t>鹿办文【2017】31号</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0.44</w:t>
            </w:r>
          </w:p>
        </w:tc>
        <w:tc>
          <w:tcPr>
            <w:tcW w:w="964" w:type="dxa"/>
            <w:vAlign w:val="center"/>
          </w:tcPr>
          <w:p>
            <w:pPr>
              <w:pStyle w:val="15"/>
            </w:pPr>
            <w:r>
              <w:t>0.44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石家庄市鹿泉区就业服务中心小计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0.44</w:t>
            </w:r>
          </w:p>
        </w:tc>
        <w:tc>
          <w:tcPr>
            <w:tcW w:w="964" w:type="dxa"/>
            <w:vAlign w:val="center"/>
          </w:tcPr>
          <w:p>
            <w:pPr>
              <w:pStyle w:val="15"/>
            </w:pPr>
            <w:r>
              <w:t>0.44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12.60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0.07</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12.60</w:t>
            </w:r>
          </w:p>
        </w:tc>
        <w:tc>
          <w:tcPr>
            <w:tcW w:w="1134" w:type="dxa"/>
            <w:vAlign w:val="center"/>
          </w:tcPr>
          <w:p>
            <w:pPr>
              <w:pStyle w:val="12"/>
            </w:pPr>
            <w:r>
              <w:t>普通电视设备（电视机）</w:t>
            </w:r>
          </w:p>
        </w:tc>
        <w:tc>
          <w:tcPr>
            <w:tcW w:w="1134" w:type="dxa"/>
            <w:vAlign w:val="center"/>
          </w:tcPr>
          <w:p>
            <w:pPr>
              <w:pStyle w:val="12"/>
            </w:pPr>
            <w:r>
              <w:t>A02091001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12.60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12.60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0.06</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12.60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0.04</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石家庄市鹿泉区就业服务中心上年末固定资产金额为</w:t>
      </w:r>
      <w:r>
        <w:rPr>
          <w:rFonts w:hint="eastAsia" w:eastAsia="方正仿宋_GBK" w:cs="Times New Roman"/>
          <w:b w:val="0"/>
          <w:color w:val="000000"/>
          <w:sz w:val="28"/>
          <w:lang w:val="en-US" w:eastAsia="zh-CN"/>
        </w:rPr>
        <w:t>222.02</w:t>
      </w:r>
      <w:r>
        <w:rPr>
          <w:rFonts w:ascii="Times New Roman" w:hAnsi="Times New Roman" w:eastAsia="方正仿宋_GBK" w:cs="Times New Roman"/>
          <w:b w:val="0"/>
          <w:color w:val="000000"/>
          <w:sz w:val="28"/>
        </w:rPr>
        <w:t>万元（详见下表）。本年度拟购置固定资产总额为0.44万元，已按要求列入政府采购预算，详见政府采购预算表。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222.02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2000</w:t>
            </w:r>
          </w:p>
        </w:tc>
        <w:tc>
          <w:tcPr>
            <w:tcW w:w="2835" w:type="dxa"/>
            <w:vAlign w:val="center"/>
          </w:tcPr>
          <w:p>
            <w:pPr>
              <w:pStyle w:val="11"/>
            </w:pPr>
            <w:r>
              <w:t>130.73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rPr>
                <w:rFonts w:hint="default" w:eastAsia="方正书宋_GBK"/>
                <w:lang w:val="en-US" w:eastAsia="zh-CN"/>
              </w:rPr>
            </w:pPr>
            <w:r>
              <w:rPr>
                <w:rFonts w:hint="eastAsia"/>
                <w:lang w:val="en-US" w:eastAsia="zh-CN"/>
              </w:rPr>
              <w:t>2000</w:t>
            </w:r>
          </w:p>
        </w:tc>
        <w:tc>
          <w:tcPr>
            <w:tcW w:w="2835" w:type="dxa"/>
            <w:vAlign w:val="center"/>
          </w:tcPr>
          <w:p>
            <w:pPr>
              <w:pStyle w:val="11"/>
              <w:rPr>
                <w:rFonts w:hint="default" w:eastAsia="方正书宋_GBK"/>
                <w:lang w:val="en-US" w:eastAsia="zh-CN"/>
              </w:rPr>
            </w:pPr>
            <w:r>
              <w:rPr>
                <w:rFonts w:hint="eastAsia"/>
                <w:lang w:val="en-US" w:eastAsia="zh-CN"/>
              </w:rPr>
              <w:t>130.73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854</w:t>
            </w:r>
          </w:p>
        </w:tc>
        <w:tc>
          <w:tcPr>
            <w:tcW w:w="2835" w:type="dxa"/>
            <w:vAlign w:val="center"/>
          </w:tcPr>
          <w:p>
            <w:pPr>
              <w:pStyle w:val="11"/>
              <w:rPr>
                <w:rFonts w:hint="default" w:eastAsia="方正书宋_GBK"/>
                <w:lang w:val="en-US" w:eastAsia="zh-CN"/>
              </w:rPr>
            </w:pPr>
            <w:r>
              <w:rPr>
                <w:rFonts w:hint="eastAsia"/>
                <w:lang w:val="en-US" w:eastAsia="zh-CN"/>
              </w:rPr>
              <w:t>76.64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三、石家庄市鹿泉区社会保险中心收支预算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20966.36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30.74</w:t>
            </w: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20872.78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56.96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20997.10</w:t>
            </w:r>
          </w:p>
        </w:tc>
        <w:tc>
          <w:tcPr>
            <w:tcW w:w="4535" w:type="dxa"/>
            <w:vAlign w:val="center"/>
          </w:tcPr>
          <w:p>
            <w:pPr>
              <w:pStyle w:val="14"/>
            </w:pPr>
            <w:r>
              <w:t>本年支出合计</w:t>
            </w:r>
          </w:p>
        </w:tc>
        <w:tc>
          <w:tcPr>
            <w:tcW w:w="2126" w:type="dxa"/>
            <w:vAlign w:val="center"/>
          </w:tcPr>
          <w:p>
            <w:pPr>
              <w:pStyle w:val="15"/>
            </w:pPr>
            <w:r>
              <w:t>21005.07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7.97</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21005.07</w:t>
            </w:r>
          </w:p>
        </w:tc>
        <w:tc>
          <w:tcPr>
            <w:tcW w:w="4535" w:type="dxa"/>
            <w:vAlign w:val="center"/>
          </w:tcPr>
          <w:p>
            <w:pPr>
              <w:pStyle w:val="14"/>
            </w:pPr>
            <w:r>
              <w:t>支出总计</w:t>
            </w:r>
          </w:p>
        </w:tc>
        <w:tc>
          <w:tcPr>
            <w:tcW w:w="2126" w:type="dxa"/>
            <w:vAlign w:val="center"/>
          </w:tcPr>
          <w:p>
            <w:pPr>
              <w:pStyle w:val="15"/>
            </w:pPr>
            <w:r>
              <w:t>21005.07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21005.07</w:t>
            </w:r>
          </w:p>
        </w:tc>
        <w:tc>
          <w:tcPr>
            <w:tcW w:w="1134" w:type="dxa"/>
            <w:vAlign w:val="center"/>
          </w:tcPr>
          <w:p>
            <w:pPr>
              <w:pStyle w:val="15"/>
            </w:pPr>
            <w:r>
              <w:t>20997.10</w:t>
            </w:r>
          </w:p>
        </w:tc>
        <w:tc>
          <w:tcPr>
            <w:tcW w:w="1134" w:type="dxa"/>
            <w:vAlign w:val="center"/>
          </w:tcPr>
          <w:p>
            <w:pPr>
              <w:pStyle w:val="15"/>
            </w:pPr>
            <w:r>
              <w:t>20997.10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20872.78</w:t>
            </w:r>
          </w:p>
        </w:tc>
        <w:tc>
          <w:tcPr>
            <w:tcW w:w="1134" w:type="dxa"/>
            <w:vAlign w:val="center"/>
          </w:tcPr>
          <w:p>
            <w:pPr>
              <w:pStyle w:val="11"/>
            </w:pPr>
            <w:r>
              <w:t>20864.81</w:t>
            </w:r>
          </w:p>
        </w:tc>
        <w:tc>
          <w:tcPr>
            <w:tcW w:w="1134" w:type="dxa"/>
            <w:vAlign w:val="center"/>
          </w:tcPr>
          <w:p>
            <w:pPr>
              <w:pStyle w:val="11"/>
            </w:pPr>
            <w:r>
              <w:t>20864.81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3252.36</w:t>
            </w:r>
          </w:p>
        </w:tc>
        <w:tc>
          <w:tcPr>
            <w:tcW w:w="1134" w:type="dxa"/>
            <w:vAlign w:val="center"/>
          </w:tcPr>
          <w:p>
            <w:pPr>
              <w:pStyle w:val="11"/>
            </w:pPr>
            <w:r>
              <w:t>3244.38</w:t>
            </w:r>
          </w:p>
        </w:tc>
        <w:tc>
          <w:tcPr>
            <w:tcW w:w="1134" w:type="dxa"/>
            <w:vAlign w:val="center"/>
          </w:tcPr>
          <w:p>
            <w:pPr>
              <w:pStyle w:val="11"/>
            </w:pPr>
            <w:r>
              <w:t>3244.38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2693.22</w:t>
            </w:r>
          </w:p>
        </w:tc>
        <w:tc>
          <w:tcPr>
            <w:tcW w:w="1134" w:type="dxa"/>
            <w:vAlign w:val="center"/>
          </w:tcPr>
          <w:p>
            <w:pPr>
              <w:pStyle w:val="11"/>
            </w:pPr>
            <w:r>
              <w:t>2685.25</w:t>
            </w:r>
          </w:p>
        </w:tc>
        <w:tc>
          <w:tcPr>
            <w:tcW w:w="1134" w:type="dxa"/>
            <w:vAlign w:val="center"/>
          </w:tcPr>
          <w:p>
            <w:pPr>
              <w:pStyle w:val="11"/>
            </w:pPr>
            <w:r>
              <w:t>2685.25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2080150</w:t>
            </w:r>
          </w:p>
        </w:tc>
        <w:tc>
          <w:tcPr>
            <w:tcW w:w="1559" w:type="dxa"/>
            <w:vAlign w:val="center"/>
          </w:tcPr>
          <w:p>
            <w:pPr>
              <w:pStyle w:val="12"/>
            </w:pPr>
            <w:r>
              <w:t>事业运行</w:t>
            </w:r>
          </w:p>
        </w:tc>
        <w:tc>
          <w:tcPr>
            <w:tcW w:w="1134" w:type="dxa"/>
            <w:vAlign w:val="center"/>
          </w:tcPr>
          <w:p>
            <w:pPr>
              <w:pStyle w:val="11"/>
            </w:pPr>
            <w:r>
              <w:t>559.13</w:t>
            </w:r>
          </w:p>
        </w:tc>
        <w:tc>
          <w:tcPr>
            <w:tcW w:w="1134" w:type="dxa"/>
            <w:vAlign w:val="center"/>
          </w:tcPr>
          <w:p>
            <w:pPr>
              <w:pStyle w:val="11"/>
            </w:pPr>
            <w:r>
              <w:t>559.13</w:t>
            </w:r>
          </w:p>
        </w:tc>
        <w:tc>
          <w:tcPr>
            <w:tcW w:w="1134" w:type="dxa"/>
            <w:vAlign w:val="center"/>
          </w:tcPr>
          <w:p>
            <w:pPr>
              <w:pStyle w:val="11"/>
            </w:pPr>
            <w:r>
              <w:t>559.13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17602.82</w:t>
            </w:r>
          </w:p>
        </w:tc>
        <w:tc>
          <w:tcPr>
            <w:tcW w:w="1134" w:type="dxa"/>
            <w:vAlign w:val="center"/>
          </w:tcPr>
          <w:p>
            <w:pPr>
              <w:pStyle w:val="11"/>
            </w:pPr>
            <w:r>
              <w:t>17602.82</w:t>
            </w:r>
          </w:p>
        </w:tc>
        <w:tc>
          <w:tcPr>
            <w:tcW w:w="1134" w:type="dxa"/>
            <w:vAlign w:val="center"/>
          </w:tcPr>
          <w:p>
            <w:pPr>
              <w:pStyle w:val="11"/>
            </w:pPr>
            <w:r>
              <w:t>17602.82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30.48</w:t>
            </w:r>
          </w:p>
        </w:tc>
        <w:tc>
          <w:tcPr>
            <w:tcW w:w="1134" w:type="dxa"/>
            <w:vAlign w:val="center"/>
          </w:tcPr>
          <w:p>
            <w:pPr>
              <w:pStyle w:val="11"/>
            </w:pPr>
            <w:r>
              <w:t>30.48</w:t>
            </w:r>
          </w:p>
        </w:tc>
        <w:tc>
          <w:tcPr>
            <w:tcW w:w="1134" w:type="dxa"/>
            <w:vAlign w:val="center"/>
          </w:tcPr>
          <w:p>
            <w:pPr>
              <w:pStyle w:val="11"/>
            </w:pPr>
            <w:r>
              <w:t>30.48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62.34</w:t>
            </w:r>
          </w:p>
        </w:tc>
        <w:tc>
          <w:tcPr>
            <w:tcW w:w="1134" w:type="dxa"/>
            <w:vAlign w:val="center"/>
          </w:tcPr>
          <w:p>
            <w:pPr>
              <w:pStyle w:val="11"/>
            </w:pPr>
            <w:r>
              <w:t>62.34</w:t>
            </w:r>
          </w:p>
        </w:tc>
        <w:tc>
          <w:tcPr>
            <w:tcW w:w="1134" w:type="dxa"/>
            <w:vAlign w:val="center"/>
          </w:tcPr>
          <w:p>
            <w:pPr>
              <w:pStyle w:val="11"/>
            </w:pPr>
            <w:r>
              <w:t>62.34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2080507</w:t>
            </w:r>
          </w:p>
        </w:tc>
        <w:tc>
          <w:tcPr>
            <w:tcW w:w="1559" w:type="dxa"/>
            <w:vAlign w:val="center"/>
          </w:tcPr>
          <w:p>
            <w:pPr>
              <w:pStyle w:val="12"/>
            </w:pPr>
            <w:r>
              <w:t>对机关事业单位基本养老保险基金的补助</w:t>
            </w:r>
          </w:p>
        </w:tc>
        <w:tc>
          <w:tcPr>
            <w:tcW w:w="1134" w:type="dxa"/>
            <w:vAlign w:val="center"/>
          </w:tcPr>
          <w:p>
            <w:pPr>
              <w:pStyle w:val="11"/>
            </w:pPr>
            <w:r>
              <w:t>17510.00</w:t>
            </w:r>
          </w:p>
        </w:tc>
        <w:tc>
          <w:tcPr>
            <w:tcW w:w="1134" w:type="dxa"/>
            <w:vAlign w:val="center"/>
          </w:tcPr>
          <w:p>
            <w:pPr>
              <w:pStyle w:val="11"/>
            </w:pPr>
            <w:r>
              <w:t>17510.00</w:t>
            </w:r>
          </w:p>
        </w:tc>
        <w:tc>
          <w:tcPr>
            <w:tcW w:w="1134" w:type="dxa"/>
            <w:vAlign w:val="center"/>
          </w:tcPr>
          <w:p>
            <w:pPr>
              <w:pStyle w:val="11"/>
            </w:pPr>
            <w:r>
              <w:t>17510.00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21005.07</w:t>
            </w:r>
          </w:p>
        </w:tc>
        <w:tc>
          <w:tcPr>
            <w:tcW w:w="1361" w:type="dxa"/>
            <w:vAlign w:val="center"/>
          </w:tcPr>
          <w:p>
            <w:pPr>
              <w:pStyle w:val="15"/>
            </w:pPr>
            <w:r>
              <w:t>753.51</w:t>
            </w:r>
          </w:p>
        </w:tc>
        <w:tc>
          <w:tcPr>
            <w:tcW w:w="1361" w:type="dxa"/>
            <w:vAlign w:val="center"/>
          </w:tcPr>
          <w:p>
            <w:pPr>
              <w:pStyle w:val="15"/>
            </w:pPr>
            <w:r>
              <w:t>20251.56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20872.78</w:t>
            </w:r>
          </w:p>
        </w:tc>
        <w:tc>
          <w:tcPr>
            <w:tcW w:w="1361" w:type="dxa"/>
            <w:vAlign w:val="center"/>
          </w:tcPr>
          <w:p>
            <w:pPr>
              <w:pStyle w:val="11"/>
            </w:pPr>
            <w:r>
              <w:t>651.96</w:t>
            </w:r>
          </w:p>
        </w:tc>
        <w:tc>
          <w:tcPr>
            <w:tcW w:w="1361" w:type="dxa"/>
            <w:vAlign w:val="center"/>
          </w:tcPr>
          <w:p>
            <w:pPr>
              <w:pStyle w:val="11"/>
            </w:pPr>
            <w:r>
              <w:t>20220.82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3252.36</w:t>
            </w:r>
          </w:p>
        </w:tc>
        <w:tc>
          <w:tcPr>
            <w:tcW w:w="1361" w:type="dxa"/>
            <w:vAlign w:val="center"/>
          </w:tcPr>
          <w:p>
            <w:pPr>
              <w:pStyle w:val="11"/>
            </w:pPr>
            <w:r>
              <w:t>559.13</w:t>
            </w:r>
          </w:p>
        </w:tc>
        <w:tc>
          <w:tcPr>
            <w:tcW w:w="1361" w:type="dxa"/>
            <w:vAlign w:val="center"/>
          </w:tcPr>
          <w:p>
            <w:pPr>
              <w:pStyle w:val="11"/>
            </w:pPr>
            <w:r>
              <w:t>2693.22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2693.22</w:t>
            </w:r>
          </w:p>
        </w:tc>
        <w:tc>
          <w:tcPr>
            <w:tcW w:w="1361" w:type="dxa"/>
            <w:vAlign w:val="center"/>
          </w:tcPr>
          <w:p>
            <w:pPr>
              <w:pStyle w:val="11"/>
            </w:pPr>
          </w:p>
        </w:tc>
        <w:tc>
          <w:tcPr>
            <w:tcW w:w="1361" w:type="dxa"/>
            <w:vAlign w:val="center"/>
          </w:tcPr>
          <w:p>
            <w:pPr>
              <w:pStyle w:val="11"/>
            </w:pPr>
            <w:r>
              <w:t>2693.22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2080150</w:t>
            </w:r>
          </w:p>
        </w:tc>
        <w:tc>
          <w:tcPr>
            <w:tcW w:w="4535" w:type="dxa"/>
            <w:vAlign w:val="center"/>
          </w:tcPr>
          <w:p>
            <w:pPr>
              <w:pStyle w:val="12"/>
            </w:pPr>
            <w:r>
              <w:t>事业运行</w:t>
            </w:r>
          </w:p>
        </w:tc>
        <w:tc>
          <w:tcPr>
            <w:tcW w:w="1361" w:type="dxa"/>
            <w:vAlign w:val="center"/>
          </w:tcPr>
          <w:p>
            <w:pPr>
              <w:pStyle w:val="11"/>
            </w:pPr>
            <w:r>
              <w:t>559.13</w:t>
            </w:r>
          </w:p>
        </w:tc>
        <w:tc>
          <w:tcPr>
            <w:tcW w:w="1361" w:type="dxa"/>
            <w:vAlign w:val="center"/>
          </w:tcPr>
          <w:p>
            <w:pPr>
              <w:pStyle w:val="11"/>
            </w:pPr>
            <w:r>
              <w:t>559.13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17602.82</w:t>
            </w:r>
          </w:p>
        </w:tc>
        <w:tc>
          <w:tcPr>
            <w:tcW w:w="1361" w:type="dxa"/>
            <w:vAlign w:val="center"/>
          </w:tcPr>
          <w:p>
            <w:pPr>
              <w:pStyle w:val="11"/>
            </w:pPr>
            <w:r>
              <w:t>92.82</w:t>
            </w:r>
          </w:p>
        </w:tc>
        <w:tc>
          <w:tcPr>
            <w:tcW w:w="1361" w:type="dxa"/>
            <w:vAlign w:val="center"/>
          </w:tcPr>
          <w:p>
            <w:pPr>
              <w:pStyle w:val="11"/>
            </w:pPr>
            <w:r>
              <w:t>17510.00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30.48</w:t>
            </w:r>
          </w:p>
        </w:tc>
        <w:tc>
          <w:tcPr>
            <w:tcW w:w="1361" w:type="dxa"/>
            <w:vAlign w:val="center"/>
          </w:tcPr>
          <w:p>
            <w:pPr>
              <w:pStyle w:val="11"/>
            </w:pPr>
            <w:r>
              <w:t>30.48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62.34</w:t>
            </w:r>
          </w:p>
        </w:tc>
        <w:tc>
          <w:tcPr>
            <w:tcW w:w="1361" w:type="dxa"/>
            <w:vAlign w:val="center"/>
          </w:tcPr>
          <w:p>
            <w:pPr>
              <w:pStyle w:val="11"/>
            </w:pPr>
            <w:r>
              <w:t>62.34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2080507</w:t>
            </w:r>
          </w:p>
        </w:tc>
        <w:tc>
          <w:tcPr>
            <w:tcW w:w="4535" w:type="dxa"/>
            <w:vAlign w:val="center"/>
          </w:tcPr>
          <w:p>
            <w:pPr>
              <w:pStyle w:val="12"/>
            </w:pPr>
            <w:r>
              <w:t>对机关事业单位基本养老保险基金的补助</w:t>
            </w:r>
          </w:p>
        </w:tc>
        <w:tc>
          <w:tcPr>
            <w:tcW w:w="1361" w:type="dxa"/>
            <w:vAlign w:val="center"/>
          </w:tcPr>
          <w:p>
            <w:pPr>
              <w:pStyle w:val="11"/>
            </w:pPr>
            <w:r>
              <w:t>17510.00</w:t>
            </w:r>
          </w:p>
        </w:tc>
        <w:tc>
          <w:tcPr>
            <w:tcW w:w="1361" w:type="dxa"/>
            <w:vAlign w:val="center"/>
          </w:tcPr>
          <w:p>
            <w:pPr>
              <w:pStyle w:val="11"/>
            </w:pPr>
          </w:p>
        </w:tc>
        <w:tc>
          <w:tcPr>
            <w:tcW w:w="1361" w:type="dxa"/>
            <w:vAlign w:val="center"/>
          </w:tcPr>
          <w:p>
            <w:pPr>
              <w:pStyle w:val="11"/>
            </w:pPr>
            <w:r>
              <w:t>17510.00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44.59</w:t>
            </w:r>
          </w:p>
        </w:tc>
        <w:tc>
          <w:tcPr>
            <w:tcW w:w="1361" w:type="dxa"/>
            <w:vAlign w:val="center"/>
          </w:tcPr>
          <w:p>
            <w:pPr>
              <w:pStyle w:val="11"/>
            </w:pPr>
            <w:r>
              <w:t>44.59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44.59</w:t>
            </w:r>
          </w:p>
        </w:tc>
        <w:tc>
          <w:tcPr>
            <w:tcW w:w="1361" w:type="dxa"/>
            <w:vAlign w:val="center"/>
          </w:tcPr>
          <w:p>
            <w:pPr>
              <w:pStyle w:val="11"/>
            </w:pPr>
            <w:r>
              <w:t>44.59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44.59</w:t>
            </w:r>
          </w:p>
        </w:tc>
        <w:tc>
          <w:tcPr>
            <w:tcW w:w="1361" w:type="dxa"/>
            <w:vAlign w:val="center"/>
          </w:tcPr>
          <w:p>
            <w:pPr>
              <w:pStyle w:val="11"/>
            </w:pPr>
            <w:r>
              <w:t>44.59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56.96</w:t>
            </w:r>
          </w:p>
        </w:tc>
        <w:tc>
          <w:tcPr>
            <w:tcW w:w="1361" w:type="dxa"/>
            <w:vAlign w:val="center"/>
          </w:tcPr>
          <w:p>
            <w:pPr>
              <w:pStyle w:val="11"/>
            </w:pPr>
            <w:r>
              <w:t>56.96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56.96</w:t>
            </w:r>
          </w:p>
        </w:tc>
        <w:tc>
          <w:tcPr>
            <w:tcW w:w="1361" w:type="dxa"/>
            <w:vAlign w:val="center"/>
          </w:tcPr>
          <w:p>
            <w:pPr>
              <w:pStyle w:val="11"/>
            </w:pPr>
            <w:r>
              <w:t>56.96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56.96</w:t>
            </w:r>
          </w:p>
        </w:tc>
        <w:tc>
          <w:tcPr>
            <w:tcW w:w="1361" w:type="dxa"/>
            <w:vAlign w:val="center"/>
          </w:tcPr>
          <w:p>
            <w:pPr>
              <w:pStyle w:val="11"/>
            </w:pPr>
            <w:r>
              <w:t>56.96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20966.36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30.74</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20872.78</w:t>
            </w:r>
          </w:p>
        </w:tc>
        <w:tc>
          <w:tcPr>
            <w:tcW w:w="1474" w:type="dxa"/>
            <w:vAlign w:val="center"/>
          </w:tcPr>
          <w:p>
            <w:pPr>
              <w:pStyle w:val="11"/>
            </w:pPr>
            <w:r>
              <w:t>20872.78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44.59</w:t>
            </w:r>
          </w:p>
        </w:tc>
        <w:tc>
          <w:tcPr>
            <w:tcW w:w="1474" w:type="dxa"/>
            <w:vAlign w:val="center"/>
          </w:tcPr>
          <w:p>
            <w:pPr>
              <w:pStyle w:val="11"/>
            </w:pPr>
            <w:r>
              <w:t>44.59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56.96</w:t>
            </w:r>
          </w:p>
        </w:tc>
        <w:tc>
          <w:tcPr>
            <w:tcW w:w="1474" w:type="dxa"/>
            <w:vAlign w:val="center"/>
          </w:tcPr>
          <w:p>
            <w:pPr>
              <w:pStyle w:val="11"/>
            </w:pPr>
            <w:r>
              <w:t>56.96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30.74</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20997.10</w:t>
            </w:r>
          </w:p>
        </w:tc>
        <w:tc>
          <w:tcPr>
            <w:tcW w:w="3402" w:type="dxa"/>
            <w:vAlign w:val="center"/>
          </w:tcPr>
          <w:p>
            <w:pPr>
              <w:pStyle w:val="14"/>
            </w:pPr>
            <w:r>
              <w:t>本年支出合计</w:t>
            </w:r>
          </w:p>
        </w:tc>
        <w:tc>
          <w:tcPr>
            <w:tcW w:w="1474" w:type="dxa"/>
            <w:vAlign w:val="center"/>
          </w:tcPr>
          <w:p>
            <w:pPr>
              <w:pStyle w:val="15"/>
            </w:pPr>
            <w:r>
              <w:t>21005.07</w:t>
            </w:r>
          </w:p>
        </w:tc>
        <w:tc>
          <w:tcPr>
            <w:tcW w:w="1474" w:type="dxa"/>
            <w:vAlign w:val="center"/>
          </w:tcPr>
          <w:p>
            <w:pPr>
              <w:pStyle w:val="15"/>
            </w:pPr>
            <w:r>
              <w:t>20974.33</w:t>
            </w:r>
          </w:p>
        </w:tc>
        <w:tc>
          <w:tcPr>
            <w:tcW w:w="1474" w:type="dxa"/>
            <w:vAlign w:val="center"/>
          </w:tcPr>
          <w:p>
            <w:pPr>
              <w:pStyle w:val="15"/>
            </w:pPr>
          </w:p>
        </w:tc>
        <w:tc>
          <w:tcPr>
            <w:tcW w:w="1474" w:type="dxa"/>
            <w:vAlign w:val="center"/>
          </w:tcPr>
          <w:p>
            <w:pPr>
              <w:pStyle w:val="15"/>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7.97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7.97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21005.07</w:t>
            </w:r>
          </w:p>
        </w:tc>
        <w:tc>
          <w:tcPr>
            <w:tcW w:w="3402" w:type="dxa"/>
            <w:vAlign w:val="center"/>
          </w:tcPr>
          <w:p>
            <w:pPr>
              <w:pStyle w:val="14"/>
            </w:pPr>
            <w:r>
              <w:t>支出总计</w:t>
            </w:r>
          </w:p>
        </w:tc>
        <w:tc>
          <w:tcPr>
            <w:tcW w:w="1474" w:type="dxa"/>
            <w:vAlign w:val="center"/>
          </w:tcPr>
          <w:p>
            <w:pPr>
              <w:pStyle w:val="15"/>
            </w:pPr>
            <w:r>
              <w:t>21005.07</w:t>
            </w:r>
          </w:p>
        </w:tc>
        <w:tc>
          <w:tcPr>
            <w:tcW w:w="1474" w:type="dxa"/>
            <w:vAlign w:val="center"/>
          </w:tcPr>
          <w:p>
            <w:pPr>
              <w:pStyle w:val="15"/>
            </w:pPr>
            <w:r>
              <w:t>20974.33</w:t>
            </w:r>
          </w:p>
        </w:tc>
        <w:tc>
          <w:tcPr>
            <w:tcW w:w="1474" w:type="dxa"/>
            <w:vAlign w:val="center"/>
          </w:tcPr>
          <w:p>
            <w:pPr>
              <w:pStyle w:val="15"/>
            </w:pPr>
          </w:p>
        </w:tc>
        <w:tc>
          <w:tcPr>
            <w:tcW w:w="1474" w:type="dxa"/>
            <w:vAlign w:val="center"/>
          </w:tcPr>
          <w:p>
            <w:pPr>
              <w:pStyle w:val="15"/>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20974.33</w:t>
            </w:r>
          </w:p>
        </w:tc>
        <w:tc>
          <w:tcPr>
            <w:tcW w:w="2551" w:type="dxa"/>
            <w:vAlign w:val="center"/>
          </w:tcPr>
          <w:p>
            <w:pPr>
              <w:pStyle w:val="15"/>
            </w:pPr>
            <w:r>
              <w:t>753.51</w:t>
            </w:r>
          </w:p>
        </w:tc>
        <w:tc>
          <w:tcPr>
            <w:tcW w:w="2551" w:type="dxa"/>
            <w:vAlign w:val="center"/>
          </w:tcPr>
          <w:p>
            <w:pPr>
              <w:pStyle w:val="15"/>
            </w:pPr>
            <w:r>
              <w:t>20220.82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20872.78</w:t>
            </w:r>
          </w:p>
        </w:tc>
        <w:tc>
          <w:tcPr>
            <w:tcW w:w="2551" w:type="dxa"/>
            <w:vAlign w:val="center"/>
          </w:tcPr>
          <w:p>
            <w:pPr>
              <w:pStyle w:val="11"/>
            </w:pPr>
            <w:r>
              <w:t>651.96</w:t>
            </w:r>
          </w:p>
        </w:tc>
        <w:tc>
          <w:tcPr>
            <w:tcW w:w="2551" w:type="dxa"/>
            <w:vAlign w:val="center"/>
          </w:tcPr>
          <w:p>
            <w:pPr>
              <w:pStyle w:val="11"/>
            </w:pPr>
            <w:r>
              <w:t>20220.82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3252.36</w:t>
            </w:r>
          </w:p>
        </w:tc>
        <w:tc>
          <w:tcPr>
            <w:tcW w:w="2551" w:type="dxa"/>
            <w:vAlign w:val="center"/>
          </w:tcPr>
          <w:p>
            <w:pPr>
              <w:pStyle w:val="11"/>
            </w:pPr>
            <w:r>
              <w:t>559.13</w:t>
            </w:r>
          </w:p>
        </w:tc>
        <w:tc>
          <w:tcPr>
            <w:tcW w:w="2551" w:type="dxa"/>
            <w:vAlign w:val="center"/>
          </w:tcPr>
          <w:p>
            <w:pPr>
              <w:pStyle w:val="11"/>
            </w:pPr>
            <w:r>
              <w:t>2693.22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2693.22</w:t>
            </w:r>
          </w:p>
        </w:tc>
        <w:tc>
          <w:tcPr>
            <w:tcW w:w="2551" w:type="dxa"/>
            <w:vAlign w:val="center"/>
          </w:tcPr>
          <w:p>
            <w:pPr>
              <w:pStyle w:val="11"/>
            </w:pPr>
          </w:p>
        </w:tc>
        <w:tc>
          <w:tcPr>
            <w:tcW w:w="2551" w:type="dxa"/>
            <w:vAlign w:val="center"/>
          </w:tcPr>
          <w:p>
            <w:pPr>
              <w:pStyle w:val="11"/>
            </w:pPr>
            <w:r>
              <w:t>2693.22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2080150</w:t>
            </w:r>
          </w:p>
        </w:tc>
        <w:tc>
          <w:tcPr>
            <w:tcW w:w="4535" w:type="dxa"/>
            <w:vAlign w:val="center"/>
          </w:tcPr>
          <w:p>
            <w:pPr>
              <w:pStyle w:val="12"/>
            </w:pPr>
            <w:r>
              <w:t>事业运行</w:t>
            </w:r>
          </w:p>
        </w:tc>
        <w:tc>
          <w:tcPr>
            <w:tcW w:w="2551" w:type="dxa"/>
            <w:vAlign w:val="center"/>
          </w:tcPr>
          <w:p>
            <w:pPr>
              <w:pStyle w:val="11"/>
            </w:pPr>
            <w:r>
              <w:t>559.13</w:t>
            </w:r>
          </w:p>
        </w:tc>
        <w:tc>
          <w:tcPr>
            <w:tcW w:w="2551" w:type="dxa"/>
            <w:vAlign w:val="center"/>
          </w:tcPr>
          <w:p>
            <w:pPr>
              <w:pStyle w:val="11"/>
            </w:pPr>
            <w:r>
              <w:t>559.13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17602.82</w:t>
            </w:r>
          </w:p>
        </w:tc>
        <w:tc>
          <w:tcPr>
            <w:tcW w:w="2551" w:type="dxa"/>
            <w:vAlign w:val="center"/>
          </w:tcPr>
          <w:p>
            <w:pPr>
              <w:pStyle w:val="11"/>
            </w:pPr>
            <w:r>
              <w:t>92.82</w:t>
            </w:r>
          </w:p>
        </w:tc>
        <w:tc>
          <w:tcPr>
            <w:tcW w:w="2551" w:type="dxa"/>
            <w:vAlign w:val="center"/>
          </w:tcPr>
          <w:p>
            <w:pPr>
              <w:pStyle w:val="11"/>
            </w:pPr>
            <w:r>
              <w:t>17510.00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30.48</w:t>
            </w:r>
          </w:p>
        </w:tc>
        <w:tc>
          <w:tcPr>
            <w:tcW w:w="2551" w:type="dxa"/>
            <w:vAlign w:val="center"/>
          </w:tcPr>
          <w:p>
            <w:pPr>
              <w:pStyle w:val="11"/>
            </w:pPr>
            <w:r>
              <w:t>30.48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62.34</w:t>
            </w:r>
          </w:p>
        </w:tc>
        <w:tc>
          <w:tcPr>
            <w:tcW w:w="2551" w:type="dxa"/>
            <w:vAlign w:val="center"/>
          </w:tcPr>
          <w:p>
            <w:pPr>
              <w:pStyle w:val="11"/>
            </w:pPr>
            <w:r>
              <w:t>62.34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2080507</w:t>
            </w:r>
          </w:p>
        </w:tc>
        <w:tc>
          <w:tcPr>
            <w:tcW w:w="4535" w:type="dxa"/>
            <w:vAlign w:val="center"/>
          </w:tcPr>
          <w:p>
            <w:pPr>
              <w:pStyle w:val="12"/>
            </w:pPr>
            <w:r>
              <w:t>对机关事业单位基本养老保险基金的补助</w:t>
            </w:r>
          </w:p>
        </w:tc>
        <w:tc>
          <w:tcPr>
            <w:tcW w:w="2551" w:type="dxa"/>
            <w:vAlign w:val="center"/>
          </w:tcPr>
          <w:p>
            <w:pPr>
              <w:pStyle w:val="11"/>
            </w:pPr>
            <w:r>
              <w:t>17510.00</w:t>
            </w:r>
          </w:p>
        </w:tc>
        <w:tc>
          <w:tcPr>
            <w:tcW w:w="2551" w:type="dxa"/>
            <w:vAlign w:val="center"/>
          </w:tcPr>
          <w:p>
            <w:pPr>
              <w:pStyle w:val="11"/>
            </w:pPr>
          </w:p>
        </w:tc>
        <w:tc>
          <w:tcPr>
            <w:tcW w:w="2551" w:type="dxa"/>
            <w:vAlign w:val="center"/>
          </w:tcPr>
          <w:p>
            <w:pPr>
              <w:pStyle w:val="11"/>
            </w:pPr>
            <w:r>
              <w:t>17510.00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17.60</w:t>
            </w:r>
          </w:p>
        </w:tc>
        <w:tc>
          <w:tcPr>
            <w:tcW w:w="2551" w:type="dxa"/>
            <w:vAlign w:val="center"/>
          </w:tcPr>
          <w:p>
            <w:pPr>
              <w:pStyle w:val="11"/>
            </w:pPr>
          </w:p>
        </w:tc>
        <w:tc>
          <w:tcPr>
            <w:tcW w:w="2551" w:type="dxa"/>
            <w:vAlign w:val="center"/>
          </w:tcPr>
          <w:p>
            <w:pPr>
              <w:pStyle w:val="11"/>
            </w:pPr>
            <w:r>
              <w:t>17.60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17.60</w:t>
            </w:r>
          </w:p>
        </w:tc>
        <w:tc>
          <w:tcPr>
            <w:tcW w:w="2551" w:type="dxa"/>
            <w:vAlign w:val="center"/>
          </w:tcPr>
          <w:p>
            <w:pPr>
              <w:pStyle w:val="11"/>
            </w:pPr>
          </w:p>
        </w:tc>
        <w:tc>
          <w:tcPr>
            <w:tcW w:w="2551" w:type="dxa"/>
            <w:vAlign w:val="center"/>
          </w:tcPr>
          <w:p>
            <w:pPr>
              <w:pStyle w:val="11"/>
            </w:pPr>
            <w:r>
              <w:t>17.60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44.59</w:t>
            </w:r>
          </w:p>
        </w:tc>
        <w:tc>
          <w:tcPr>
            <w:tcW w:w="2551" w:type="dxa"/>
            <w:vAlign w:val="center"/>
          </w:tcPr>
          <w:p>
            <w:pPr>
              <w:pStyle w:val="11"/>
            </w:pPr>
            <w:r>
              <w:t>44.59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44.59</w:t>
            </w:r>
          </w:p>
        </w:tc>
        <w:tc>
          <w:tcPr>
            <w:tcW w:w="2551" w:type="dxa"/>
            <w:vAlign w:val="center"/>
          </w:tcPr>
          <w:p>
            <w:pPr>
              <w:pStyle w:val="11"/>
            </w:pPr>
            <w:r>
              <w:t>44.59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44.59</w:t>
            </w:r>
          </w:p>
        </w:tc>
        <w:tc>
          <w:tcPr>
            <w:tcW w:w="2551" w:type="dxa"/>
            <w:vAlign w:val="center"/>
          </w:tcPr>
          <w:p>
            <w:pPr>
              <w:pStyle w:val="11"/>
            </w:pPr>
            <w:r>
              <w:t>44.59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56.96</w:t>
            </w:r>
          </w:p>
        </w:tc>
        <w:tc>
          <w:tcPr>
            <w:tcW w:w="2551" w:type="dxa"/>
            <w:vAlign w:val="center"/>
          </w:tcPr>
          <w:p>
            <w:pPr>
              <w:pStyle w:val="11"/>
            </w:pPr>
            <w:r>
              <w:t>56.96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56.96</w:t>
            </w:r>
          </w:p>
        </w:tc>
        <w:tc>
          <w:tcPr>
            <w:tcW w:w="2551" w:type="dxa"/>
            <w:vAlign w:val="center"/>
          </w:tcPr>
          <w:p>
            <w:pPr>
              <w:pStyle w:val="11"/>
            </w:pPr>
            <w:r>
              <w:t>56.96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56.96</w:t>
            </w:r>
          </w:p>
        </w:tc>
        <w:tc>
          <w:tcPr>
            <w:tcW w:w="2551" w:type="dxa"/>
            <w:vAlign w:val="center"/>
          </w:tcPr>
          <w:p>
            <w:pPr>
              <w:pStyle w:val="11"/>
            </w:pPr>
            <w:r>
              <w:t>56.96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753.51</w:t>
            </w:r>
          </w:p>
        </w:tc>
        <w:tc>
          <w:tcPr>
            <w:tcW w:w="2551" w:type="dxa"/>
            <w:vAlign w:val="center"/>
          </w:tcPr>
          <w:p>
            <w:pPr>
              <w:pStyle w:val="15"/>
            </w:pPr>
            <w:r>
              <w:t>673.73</w:t>
            </w:r>
          </w:p>
        </w:tc>
        <w:tc>
          <w:tcPr>
            <w:tcW w:w="2551" w:type="dxa"/>
            <w:vAlign w:val="center"/>
          </w:tcPr>
          <w:p>
            <w:pPr>
              <w:pStyle w:val="15"/>
            </w:pPr>
            <w:r>
              <w:t>79.78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642.16</w:t>
            </w:r>
          </w:p>
        </w:tc>
        <w:tc>
          <w:tcPr>
            <w:tcW w:w="2551" w:type="dxa"/>
            <w:vAlign w:val="center"/>
          </w:tcPr>
          <w:p>
            <w:pPr>
              <w:pStyle w:val="11"/>
            </w:pPr>
            <w:r>
              <w:t>642.16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175.86</w:t>
            </w:r>
          </w:p>
        </w:tc>
        <w:tc>
          <w:tcPr>
            <w:tcW w:w="2551" w:type="dxa"/>
            <w:vAlign w:val="center"/>
          </w:tcPr>
          <w:p>
            <w:pPr>
              <w:pStyle w:val="11"/>
            </w:pPr>
            <w:r>
              <w:t>175.86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33.99</w:t>
            </w:r>
          </w:p>
        </w:tc>
        <w:tc>
          <w:tcPr>
            <w:tcW w:w="2551" w:type="dxa"/>
            <w:vAlign w:val="center"/>
          </w:tcPr>
          <w:p>
            <w:pPr>
              <w:pStyle w:val="11"/>
            </w:pPr>
            <w:r>
              <w:t>33.99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264.88</w:t>
            </w:r>
          </w:p>
        </w:tc>
        <w:tc>
          <w:tcPr>
            <w:tcW w:w="2551" w:type="dxa"/>
            <w:vAlign w:val="center"/>
          </w:tcPr>
          <w:p>
            <w:pPr>
              <w:pStyle w:val="11"/>
            </w:pPr>
            <w:r>
              <w:t>264.88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62.34</w:t>
            </w:r>
          </w:p>
        </w:tc>
        <w:tc>
          <w:tcPr>
            <w:tcW w:w="2551" w:type="dxa"/>
            <w:vAlign w:val="center"/>
          </w:tcPr>
          <w:p>
            <w:pPr>
              <w:pStyle w:val="11"/>
            </w:pPr>
            <w:r>
              <w:t>62.34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25.14</w:t>
            </w:r>
          </w:p>
        </w:tc>
        <w:tc>
          <w:tcPr>
            <w:tcW w:w="2551" w:type="dxa"/>
            <w:vAlign w:val="center"/>
          </w:tcPr>
          <w:p>
            <w:pPr>
              <w:pStyle w:val="11"/>
            </w:pPr>
            <w:r>
              <w:t>25.14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19.45</w:t>
            </w:r>
          </w:p>
        </w:tc>
        <w:tc>
          <w:tcPr>
            <w:tcW w:w="2551" w:type="dxa"/>
            <w:vAlign w:val="center"/>
          </w:tcPr>
          <w:p>
            <w:pPr>
              <w:pStyle w:val="11"/>
            </w:pPr>
            <w:r>
              <w:t>19.45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3.54</w:t>
            </w:r>
          </w:p>
        </w:tc>
        <w:tc>
          <w:tcPr>
            <w:tcW w:w="2551" w:type="dxa"/>
            <w:vAlign w:val="center"/>
          </w:tcPr>
          <w:p>
            <w:pPr>
              <w:pStyle w:val="11"/>
            </w:pPr>
            <w:r>
              <w:t>3.54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56.96</w:t>
            </w:r>
          </w:p>
        </w:tc>
        <w:tc>
          <w:tcPr>
            <w:tcW w:w="2551" w:type="dxa"/>
            <w:vAlign w:val="center"/>
          </w:tcPr>
          <w:p>
            <w:pPr>
              <w:pStyle w:val="11"/>
            </w:pPr>
            <w:r>
              <w:t>56.96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76.80</w:t>
            </w:r>
          </w:p>
        </w:tc>
        <w:tc>
          <w:tcPr>
            <w:tcW w:w="2551" w:type="dxa"/>
            <w:vAlign w:val="center"/>
          </w:tcPr>
          <w:p>
            <w:pPr>
              <w:pStyle w:val="11"/>
            </w:pPr>
          </w:p>
        </w:tc>
        <w:tc>
          <w:tcPr>
            <w:tcW w:w="2551" w:type="dxa"/>
            <w:vAlign w:val="center"/>
          </w:tcPr>
          <w:p>
            <w:pPr>
              <w:pStyle w:val="11"/>
            </w:pPr>
            <w:r>
              <w:t>76.80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18.63</w:t>
            </w:r>
          </w:p>
        </w:tc>
        <w:tc>
          <w:tcPr>
            <w:tcW w:w="2551" w:type="dxa"/>
            <w:vAlign w:val="center"/>
          </w:tcPr>
          <w:p>
            <w:pPr>
              <w:pStyle w:val="11"/>
            </w:pPr>
          </w:p>
        </w:tc>
        <w:tc>
          <w:tcPr>
            <w:tcW w:w="2551" w:type="dxa"/>
            <w:vAlign w:val="center"/>
          </w:tcPr>
          <w:p>
            <w:pPr>
              <w:pStyle w:val="11"/>
            </w:pPr>
            <w:r>
              <w:t>18.63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4.10</w:t>
            </w:r>
          </w:p>
        </w:tc>
        <w:tc>
          <w:tcPr>
            <w:tcW w:w="2551" w:type="dxa"/>
            <w:vAlign w:val="center"/>
          </w:tcPr>
          <w:p>
            <w:pPr>
              <w:pStyle w:val="11"/>
            </w:pPr>
          </w:p>
        </w:tc>
        <w:tc>
          <w:tcPr>
            <w:tcW w:w="2551" w:type="dxa"/>
            <w:vAlign w:val="center"/>
          </w:tcPr>
          <w:p>
            <w:pPr>
              <w:pStyle w:val="11"/>
            </w:pPr>
            <w:r>
              <w:t>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41.45</w:t>
            </w:r>
          </w:p>
        </w:tc>
        <w:tc>
          <w:tcPr>
            <w:tcW w:w="2551" w:type="dxa"/>
            <w:vAlign w:val="center"/>
          </w:tcPr>
          <w:p>
            <w:pPr>
              <w:pStyle w:val="11"/>
            </w:pPr>
          </w:p>
        </w:tc>
        <w:tc>
          <w:tcPr>
            <w:tcW w:w="2551" w:type="dxa"/>
            <w:vAlign w:val="center"/>
          </w:tcPr>
          <w:p>
            <w:pPr>
              <w:pStyle w:val="11"/>
            </w:pPr>
            <w:r>
              <w:t>41.45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31.57</w:t>
            </w:r>
          </w:p>
        </w:tc>
        <w:tc>
          <w:tcPr>
            <w:tcW w:w="2551" w:type="dxa"/>
            <w:vAlign w:val="center"/>
          </w:tcPr>
          <w:p>
            <w:pPr>
              <w:pStyle w:val="11"/>
            </w:pPr>
            <w:r>
              <w:t>31.57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29.62</w:t>
            </w:r>
          </w:p>
        </w:tc>
        <w:tc>
          <w:tcPr>
            <w:tcW w:w="2551" w:type="dxa"/>
            <w:vAlign w:val="center"/>
          </w:tcPr>
          <w:p>
            <w:pPr>
              <w:pStyle w:val="11"/>
            </w:pPr>
            <w:r>
              <w:t>29.62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1.94</w:t>
            </w:r>
          </w:p>
        </w:tc>
        <w:tc>
          <w:tcPr>
            <w:tcW w:w="2551" w:type="dxa"/>
            <w:vAlign w:val="center"/>
          </w:tcPr>
          <w:p>
            <w:pPr>
              <w:pStyle w:val="11"/>
            </w:pPr>
            <w:r>
              <w:t>1.94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2.98</w:t>
            </w:r>
          </w:p>
        </w:tc>
        <w:tc>
          <w:tcPr>
            <w:tcW w:w="2551" w:type="dxa"/>
            <w:vAlign w:val="center"/>
          </w:tcPr>
          <w:p>
            <w:pPr>
              <w:pStyle w:val="11"/>
            </w:pPr>
          </w:p>
        </w:tc>
        <w:tc>
          <w:tcPr>
            <w:tcW w:w="2551" w:type="dxa"/>
            <w:vAlign w:val="center"/>
          </w:tcPr>
          <w:p>
            <w:pPr>
              <w:pStyle w:val="11"/>
            </w:pPr>
            <w:r>
              <w:t>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2.98</w:t>
            </w:r>
          </w:p>
        </w:tc>
        <w:tc>
          <w:tcPr>
            <w:tcW w:w="2551" w:type="dxa"/>
            <w:vAlign w:val="center"/>
          </w:tcPr>
          <w:p>
            <w:pPr>
              <w:pStyle w:val="11"/>
            </w:pPr>
          </w:p>
        </w:tc>
        <w:tc>
          <w:tcPr>
            <w:tcW w:w="2551" w:type="dxa"/>
            <w:vAlign w:val="center"/>
          </w:tcPr>
          <w:p>
            <w:pPr>
              <w:pStyle w:val="11"/>
            </w:pPr>
            <w:r>
              <w:t>2.98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30.74</w:t>
            </w:r>
          </w:p>
        </w:tc>
        <w:tc>
          <w:tcPr>
            <w:tcW w:w="2551" w:type="dxa"/>
            <w:vAlign w:val="center"/>
          </w:tcPr>
          <w:p>
            <w:pPr>
              <w:pStyle w:val="15"/>
            </w:pPr>
          </w:p>
        </w:tc>
        <w:tc>
          <w:tcPr>
            <w:tcW w:w="2551" w:type="dxa"/>
            <w:vAlign w:val="center"/>
          </w:tcPr>
          <w:p>
            <w:pPr>
              <w:pStyle w:val="15"/>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30.74</w:t>
            </w:r>
          </w:p>
        </w:tc>
        <w:tc>
          <w:tcPr>
            <w:tcW w:w="2551" w:type="dxa"/>
            <w:vAlign w:val="center"/>
          </w:tcPr>
          <w:p>
            <w:pPr>
              <w:pStyle w:val="11"/>
            </w:pPr>
          </w:p>
        </w:tc>
        <w:tc>
          <w:tcPr>
            <w:tcW w:w="2551" w:type="dxa"/>
            <w:vAlign w:val="center"/>
          </w:tcPr>
          <w:p>
            <w:pPr>
              <w:pStyle w:val="11"/>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30.74</w:t>
            </w:r>
          </w:p>
        </w:tc>
        <w:tc>
          <w:tcPr>
            <w:tcW w:w="2551" w:type="dxa"/>
            <w:vAlign w:val="center"/>
          </w:tcPr>
          <w:p>
            <w:pPr>
              <w:pStyle w:val="11"/>
            </w:pPr>
          </w:p>
        </w:tc>
        <w:tc>
          <w:tcPr>
            <w:tcW w:w="2551" w:type="dxa"/>
            <w:vAlign w:val="center"/>
          </w:tcPr>
          <w:p>
            <w:pPr>
              <w:pStyle w:val="11"/>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30.74</w:t>
            </w:r>
          </w:p>
        </w:tc>
        <w:tc>
          <w:tcPr>
            <w:tcW w:w="2551" w:type="dxa"/>
            <w:vAlign w:val="center"/>
          </w:tcPr>
          <w:p>
            <w:pPr>
              <w:pStyle w:val="11"/>
            </w:pPr>
          </w:p>
        </w:tc>
        <w:tc>
          <w:tcPr>
            <w:tcW w:w="2551" w:type="dxa"/>
            <w:vAlign w:val="center"/>
          </w:tcPr>
          <w:p>
            <w:pPr>
              <w:pStyle w:val="11"/>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石家庄市鹿泉区社会保险中心2025年单位预算信息公开情况说明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按照《中华人民共和国预算法》、《地方预决算公开操作规程》和《关于进一步推进预算公开工作的实施意见》规定，现将石家庄市鹿泉区社会保险中心2025年单位预算公开如下：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（1）负责辖区内企业、个体工商户、自由职业者、机关事业单位养老、工伤、失业保险基金的征收、管理、审核、拨付工作。</w:t>
      </w:r>
    </w:p>
    <w:p>
      <w:pPr>
        <w:pStyle w:val="17"/>
      </w:pPr>
      <w:r>
        <w:t>（2）负责辖区参保单位养老、工伤、失业保险登记、变更、注销，职工保险关系转移，灵活就业人员参保、续保工作。</w:t>
      </w:r>
    </w:p>
    <w:p>
      <w:pPr>
        <w:pStyle w:val="17"/>
      </w:pPr>
      <w:r>
        <w:t>（3）负责参保单位和个人养老、工伤、失业的日常管理工作；负责社会保险数据、信息的处理和管理，参保个人</w:t>
      </w:r>
      <w:r>
        <w:rPr>
          <w:rFonts w:hint="eastAsia"/>
          <w:lang w:val="en-US" w:eastAsia="zh-CN"/>
        </w:rPr>
        <w:t>账</w:t>
      </w:r>
      <w:r>
        <w:t>户的建立和管理。</w:t>
      </w:r>
    </w:p>
    <w:p>
      <w:pPr>
        <w:pStyle w:val="17"/>
      </w:pPr>
      <w:r>
        <w:t>（4）负责社会保险基金的收支核算、记账和管理工作，并专户储存、专项专用、保值增值。</w:t>
      </w:r>
    </w:p>
    <w:p>
      <w:pPr>
        <w:pStyle w:val="17"/>
      </w:pPr>
      <w:r>
        <w:t>（5）审核参保职工待遇享受条件、计算其待遇，调整待遇管理。</w:t>
      </w:r>
    </w:p>
    <w:p>
      <w:pPr>
        <w:pStyle w:val="17"/>
      </w:pPr>
      <w:r>
        <w:t>（6）负责核查企业、机关事业单位保险缴纳情况的核查工作。</w:t>
      </w:r>
    </w:p>
    <w:p>
      <w:pPr>
        <w:pStyle w:val="17"/>
      </w:pPr>
      <w:r>
        <w:t>（7）负责全区工伤保险基金的征缴、工伤事故调查、待遇审核、支付工伤职工待遇。</w:t>
      </w:r>
    </w:p>
    <w:p>
      <w:pPr>
        <w:pStyle w:val="17"/>
      </w:pPr>
      <w:r>
        <w:t>（8）负责对全区失业保险缴费基数、缴费额核定，核定和支付失业保险待遇、失业保险基金管理、失业保险基金稽核，为失业人员提供免费咨询服务。</w:t>
      </w:r>
    </w:p>
    <w:p>
      <w:pPr>
        <w:pStyle w:val="17"/>
      </w:pPr>
      <w:r>
        <w:t>（9）负责对企业、机关事业单位离退休职工领取资格认证工作、保证及时足额发放离退休费用。</w:t>
      </w:r>
    </w:p>
    <w:p>
      <w:pPr>
        <w:pStyle w:val="17"/>
      </w:pPr>
      <w:r>
        <w:t>（10）负责对全区企业退休职工档案的管理和查阅。</w:t>
      </w:r>
    </w:p>
    <w:p>
      <w:pPr>
        <w:pStyle w:val="17"/>
      </w:pPr>
      <w:r>
        <w:t>（11）为参保单位和个人、提供有关养老、工伤的政策宣传咨询服务，受理群众来信来访。</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石家庄市鹿泉区社会保险中心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21005.07万元，其中：一般公共预算收入20966.36万元，基金预算收入0.00万元，国有资本经营预算收入30.74万元，财政专户核拨收入0.00万元，单位资金收入0.00万元，上年结转结余7.97万元。</w:t>
      </w:r>
    </w:p>
    <w:p>
      <w:pPr>
        <w:pStyle w:val="18"/>
      </w:pPr>
      <w:r>
        <w:t>2、支出说明</w:t>
      </w:r>
    </w:p>
    <w:p>
      <w:pPr>
        <w:pStyle w:val="18"/>
      </w:pPr>
      <w:r>
        <w:t>收支预算总表支出栏、基本支出表、项目支出表按经济分类和支出功能分类科目编制，反映石家庄市鹿泉区社会保险中心年度单位预算中支出预算的总体情况。2025年支出预算21005.07万元，其中基本支出753.51万元，包括人员经费673.73万元和日常公用经费79.78万元；项目支出20251.56万元，主要为2025年机关事业（改革制度）养老金支出缺口统筹内项目资金11106万元，2025年机关事业【试点制度】养老金支出缺口统筹内项目资金586万元，2025年度在职、退休人员职业年金虚账记实本金8%项目资金2510万元，2025年改制企业交通费、书报费、劳模荣誉补贴、退休遗属补助项目资金85万元，机关改革养老二次改批调待项目资金2112万元。</w:t>
      </w:r>
    </w:p>
    <w:p>
      <w:pPr>
        <w:pStyle w:val="18"/>
      </w:pPr>
      <w:r>
        <w:t>3、比上年增减情况</w:t>
      </w:r>
    </w:p>
    <w:p>
      <w:pPr>
        <w:pStyle w:val="18"/>
      </w:pPr>
      <w:r>
        <w:t>2025年预算收支安排21005.07万元，较2024年预算增加3920.73万元，其中：基本支出增加10.93万元，主要为2025年较2024年增加1人，对应基本工资、津贴补贴、绩效工资、年度考核奖、社会保险公积金支出增加11万元。项目支出增加3909.80万元，主要为2025年机关事业（改革制度）养老金支出缺口统筹内项目资金支出增加2809万元，机关改革养老二次改批调待项目支出增加904万元，提前下达2025年中央财政机关事业单位养老保险制度改革补助经费预算支出增加362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2025年，我单位运行经费共计安排</w:t>
      </w:r>
      <w:r>
        <w:rPr>
          <w:rFonts w:hint="eastAsia"/>
          <w:lang w:val="en-US" w:eastAsia="zh-CN"/>
        </w:rPr>
        <w:t>79.78</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我单位应急保障用车1辆，公车运行维护费2.7万元/年。</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1、2025年度在职、退休人员职业年金虚账计实本金8%绩效目标表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13011025P003247100039</w:t>
            </w:r>
          </w:p>
        </w:tc>
        <w:tc>
          <w:tcPr>
            <w:tcW w:w="2835" w:type="dxa"/>
            <w:vAlign w:val="center"/>
          </w:tcPr>
          <w:p>
            <w:pPr>
              <w:pStyle w:val="10"/>
            </w:pPr>
            <w:r>
              <w:t>项目名称</w:t>
            </w:r>
          </w:p>
        </w:tc>
        <w:tc>
          <w:tcPr>
            <w:tcW w:w="6095" w:type="dxa"/>
            <w:gridSpan w:val="3"/>
            <w:vAlign w:val="center"/>
          </w:tcPr>
          <w:p>
            <w:pPr>
              <w:pStyle w:val="12"/>
            </w:pPr>
            <w:r>
              <w:t>2025年度在职、退休人员职业年金虚账计实本金8%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2510.00</w:t>
            </w:r>
          </w:p>
        </w:tc>
        <w:tc>
          <w:tcPr>
            <w:tcW w:w="2835" w:type="dxa"/>
            <w:vAlign w:val="center"/>
          </w:tcPr>
          <w:p>
            <w:pPr>
              <w:pStyle w:val="10"/>
            </w:pPr>
            <w:r>
              <w:t>其中：财政    资金</w:t>
            </w:r>
          </w:p>
        </w:tc>
        <w:tc>
          <w:tcPr>
            <w:tcW w:w="2551" w:type="dxa"/>
            <w:vAlign w:val="center"/>
          </w:tcPr>
          <w:p>
            <w:pPr>
              <w:pStyle w:val="12"/>
            </w:pPr>
            <w:r>
              <w:t>2510.00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财政应负担全额财政供养单位580人的虚账记实部分养老金足额到账，保障养老金及时发放。使参保人员的基本生活得到保障，促进社会和谐。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1.财政应负担全额财政供养单位580人的虚账记实部分养老金足额到账，保障养老金及时发放。使参保人员的基本生活得到保障，促进社会和谐。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退休人员数量</w:t>
            </w:r>
          </w:p>
        </w:tc>
        <w:tc>
          <w:tcPr>
            <w:tcW w:w="5386" w:type="dxa"/>
            <w:vAlign w:val="center"/>
          </w:tcPr>
          <w:p>
            <w:pPr>
              <w:pStyle w:val="12"/>
            </w:pPr>
            <w:r>
              <w:t>退休人员数量</w:t>
            </w:r>
          </w:p>
        </w:tc>
        <w:tc>
          <w:tcPr>
            <w:tcW w:w="2268" w:type="dxa"/>
            <w:vAlign w:val="center"/>
          </w:tcPr>
          <w:p>
            <w:pPr>
              <w:pStyle w:val="12"/>
            </w:pPr>
            <w:r>
              <w:t>≥580人</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在职退休人员职业年金覆盖率</w:t>
            </w:r>
          </w:p>
        </w:tc>
        <w:tc>
          <w:tcPr>
            <w:tcW w:w="5386" w:type="dxa"/>
            <w:vAlign w:val="center"/>
          </w:tcPr>
          <w:p>
            <w:pPr>
              <w:pStyle w:val="12"/>
            </w:pPr>
            <w:r>
              <w:t>在职退休人员职业年金覆盖率</w:t>
            </w:r>
          </w:p>
        </w:tc>
        <w:tc>
          <w:tcPr>
            <w:tcW w:w="2268" w:type="dxa"/>
            <w:vAlign w:val="center"/>
          </w:tcPr>
          <w:p>
            <w:pPr>
              <w:pStyle w:val="12"/>
            </w:pPr>
            <w:r>
              <w:t>100%</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职业年金缴纳及时率</w:t>
            </w:r>
          </w:p>
        </w:tc>
        <w:tc>
          <w:tcPr>
            <w:tcW w:w="5386" w:type="dxa"/>
            <w:vAlign w:val="center"/>
          </w:tcPr>
          <w:p>
            <w:pPr>
              <w:pStyle w:val="12"/>
            </w:pPr>
            <w:r>
              <w:t>职业年金缴纳及时率</w:t>
            </w:r>
          </w:p>
        </w:tc>
        <w:tc>
          <w:tcPr>
            <w:tcW w:w="2268" w:type="dxa"/>
            <w:vAlign w:val="center"/>
          </w:tcPr>
          <w:p>
            <w:pPr>
              <w:pStyle w:val="12"/>
            </w:pPr>
            <w:r>
              <w:t>≥95%</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职业年金缴纳标准</w:t>
            </w:r>
          </w:p>
        </w:tc>
        <w:tc>
          <w:tcPr>
            <w:tcW w:w="5386" w:type="dxa"/>
            <w:vAlign w:val="center"/>
          </w:tcPr>
          <w:p>
            <w:pPr>
              <w:pStyle w:val="12"/>
            </w:pPr>
            <w:r>
              <w:t>职业年金缴纳标准</w:t>
            </w:r>
          </w:p>
        </w:tc>
        <w:tc>
          <w:tcPr>
            <w:tcW w:w="2268" w:type="dxa"/>
            <w:vAlign w:val="center"/>
          </w:tcPr>
          <w:p>
            <w:pPr>
              <w:pStyle w:val="12"/>
            </w:pPr>
            <w:r>
              <w:t>≤86724元每人</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在职退休人员社会生活水平的提高</w:t>
            </w:r>
          </w:p>
        </w:tc>
        <w:tc>
          <w:tcPr>
            <w:tcW w:w="2268" w:type="dxa"/>
            <w:vAlign w:val="center"/>
          </w:tcPr>
          <w:p>
            <w:pPr>
              <w:pStyle w:val="12"/>
            </w:pPr>
            <w:r>
              <w:t>提高生活水平</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社会保障制度可持续性指标</w:t>
            </w:r>
          </w:p>
        </w:tc>
        <w:tc>
          <w:tcPr>
            <w:tcW w:w="5386" w:type="dxa"/>
            <w:vAlign w:val="center"/>
          </w:tcPr>
          <w:p>
            <w:pPr>
              <w:pStyle w:val="12"/>
            </w:pPr>
            <w:r>
              <w:t>社会保障制度更加公平可持续</w:t>
            </w:r>
          </w:p>
        </w:tc>
        <w:tc>
          <w:tcPr>
            <w:tcW w:w="2268" w:type="dxa"/>
            <w:vAlign w:val="center"/>
          </w:tcPr>
          <w:p>
            <w:pPr>
              <w:pStyle w:val="12"/>
            </w:pPr>
            <w:r>
              <w:t>100%</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在职退休人员的综合满意度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bookmarkStart w:id="4" w:name="_GoBack"/>
      <w:bookmarkEnd w:id="4"/>
    </w:p>
    <w:p>
      <w:pPr>
        <w:spacing w:before="0" w:after="0"/>
        <w:ind w:firstLine="560"/>
        <w:jc w:val="left"/>
        <w:outlineLvl w:val="9"/>
      </w:pPr>
      <w:r>
        <w:rPr>
          <w:rFonts w:ascii="方正仿宋_GBK" w:hAnsi="方正仿宋_GBK" w:eastAsia="方正仿宋_GBK" w:cs="方正仿宋_GBK"/>
          <w:b/>
          <w:color w:val="000000"/>
          <w:sz w:val="28"/>
        </w:rPr>
        <w:t>2、2025年改制企业交通费、书报费、劳模荣誉补贴、退休遗属补助绩效目标表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13011025P00324510158L</w:t>
            </w:r>
          </w:p>
        </w:tc>
        <w:tc>
          <w:tcPr>
            <w:tcW w:w="2835" w:type="dxa"/>
            <w:vAlign w:val="center"/>
          </w:tcPr>
          <w:p>
            <w:pPr>
              <w:pStyle w:val="10"/>
            </w:pPr>
            <w:r>
              <w:t>项目名称</w:t>
            </w:r>
          </w:p>
        </w:tc>
        <w:tc>
          <w:tcPr>
            <w:tcW w:w="6095" w:type="dxa"/>
            <w:gridSpan w:val="3"/>
            <w:vAlign w:val="center"/>
          </w:tcPr>
          <w:p>
            <w:pPr>
              <w:pStyle w:val="12"/>
            </w:pPr>
            <w:r>
              <w:t>2025年改制企业交通费、书报费、劳模荣誉补贴、退休遗属补助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为462名改制企业离退休人员发放交通费、书报费、劳模荣誉补贴、和退休遗属补助。提高改制企业退休人员幸福指数。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1.为462名改制企业离退休人员发放交通费、书报费、劳模荣誉补贴、和退休遗属补助。提高改制企业退休人员幸福指数。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改制企业离退休人数</w:t>
            </w:r>
          </w:p>
        </w:tc>
        <w:tc>
          <w:tcPr>
            <w:tcW w:w="5386" w:type="dxa"/>
            <w:vAlign w:val="center"/>
          </w:tcPr>
          <w:p>
            <w:pPr>
              <w:pStyle w:val="12"/>
            </w:pPr>
            <w:r>
              <w:t>改制企业离退休人数</w:t>
            </w:r>
          </w:p>
        </w:tc>
        <w:tc>
          <w:tcPr>
            <w:tcW w:w="2268" w:type="dxa"/>
            <w:vAlign w:val="center"/>
          </w:tcPr>
          <w:p>
            <w:pPr>
              <w:pStyle w:val="12"/>
            </w:pPr>
            <w:r>
              <w:t>≥462人</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改制企业离退人员补贴发放覆盖率</w:t>
            </w:r>
          </w:p>
        </w:tc>
        <w:tc>
          <w:tcPr>
            <w:tcW w:w="5386" w:type="dxa"/>
            <w:vAlign w:val="center"/>
          </w:tcPr>
          <w:p>
            <w:pPr>
              <w:pStyle w:val="12"/>
            </w:pPr>
            <w:r>
              <w:t>改制企业离退人员补贴发放覆盖率</w:t>
            </w:r>
          </w:p>
        </w:tc>
        <w:tc>
          <w:tcPr>
            <w:tcW w:w="2268" w:type="dxa"/>
            <w:vAlign w:val="center"/>
          </w:tcPr>
          <w:p>
            <w:pPr>
              <w:pStyle w:val="12"/>
            </w:pPr>
            <w:r>
              <w:t>100%</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改制企业离退人员补贴发放时间及时率</w:t>
            </w:r>
          </w:p>
        </w:tc>
        <w:tc>
          <w:tcPr>
            <w:tcW w:w="5386" w:type="dxa"/>
            <w:vAlign w:val="center"/>
          </w:tcPr>
          <w:p>
            <w:pPr>
              <w:pStyle w:val="12"/>
            </w:pPr>
            <w:r>
              <w:t>改制企业离退人员补贴发放时间及时率</w:t>
            </w:r>
          </w:p>
        </w:tc>
        <w:tc>
          <w:tcPr>
            <w:tcW w:w="2268" w:type="dxa"/>
            <w:vAlign w:val="center"/>
          </w:tcPr>
          <w:p>
            <w:pPr>
              <w:pStyle w:val="12"/>
            </w:pPr>
            <w:r>
              <w:t>≥95%</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改制企业离退人员补贴金额</w:t>
            </w:r>
          </w:p>
        </w:tc>
        <w:tc>
          <w:tcPr>
            <w:tcW w:w="5386" w:type="dxa"/>
            <w:vAlign w:val="center"/>
          </w:tcPr>
          <w:p>
            <w:pPr>
              <w:pStyle w:val="12"/>
            </w:pPr>
            <w:r>
              <w:t>改制企业离退人员补贴金额</w:t>
            </w:r>
          </w:p>
        </w:tc>
        <w:tc>
          <w:tcPr>
            <w:tcW w:w="2268" w:type="dxa"/>
            <w:vAlign w:val="center"/>
          </w:tcPr>
          <w:p>
            <w:pPr>
              <w:pStyle w:val="12"/>
            </w:pPr>
            <w:r>
              <w:t>≤85万元</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改制企业离退人员生活提高程度</w:t>
            </w:r>
          </w:p>
        </w:tc>
        <w:tc>
          <w:tcPr>
            <w:tcW w:w="5386" w:type="dxa"/>
            <w:vAlign w:val="center"/>
          </w:tcPr>
          <w:p>
            <w:pPr>
              <w:pStyle w:val="12"/>
            </w:pPr>
            <w:r>
              <w:t>改制企业离退人员生活提高程度</w:t>
            </w:r>
          </w:p>
        </w:tc>
        <w:tc>
          <w:tcPr>
            <w:tcW w:w="2268" w:type="dxa"/>
            <w:vAlign w:val="center"/>
          </w:tcPr>
          <w:p>
            <w:pPr>
              <w:pStyle w:val="12"/>
            </w:pPr>
            <w:r>
              <w:t>提高生活水平</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改制企业离退人员生活幸福感指标</w:t>
            </w:r>
          </w:p>
        </w:tc>
        <w:tc>
          <w:tcPr>
            <w:tcW w:w="5386" w:type="dxa"/>
            <w:vAlign w:val="center"/>
          </w:tcPr>
          <w:p>
            <w:pPr>
              <w:pStyle w:val="12"/>
            </w:pPr>
            <w:r>
              <w:t>改制企业离退人员生活幸福感</w:t>
            </w:r>
          </w:p>
        </w:tc>
        <w:tc>
          <w:tcPr>
            <w:tcW w:w="2268" w:type="dxa"/>
            <w:vAlign w:val="center"/>
          </w:tcPr>
          <w:p>
            <w:pPr>
              <w:pStyle w:val="12"/>
            </w:pPr>
            <w:r>
              <w:t>提高生活幸福感</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改制企业退休人员满意度</w:t>
            </w:r>
          </w:p>
        </w:tc>
        <w:tc>
          <w:tcPr>
            <w:tcW w:w="5386" w:type="dxa"/>
            <w:vAlign w:val="center"/>
          </w:tcPr>
          <w:p>
            <w:pPr>
              <w:pStyle w:val="12"/>
            </w:pPr>
            <w:r>
              <w:t>改制企业退休人员满意度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3、2025年机关、企业离退休人员退管费、扩面经费绩效目标表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13011025P003245101598</w:t>
            </w:r>
          </w:p>
        </w:tc>
        <w:tc>
          <w:tcPr>
            <w:tcW w:w="2835" w:type="dxa"/>
            <w:vAlign w:val="center"/>
          </w:tcPr>
          <w:p>
            <w:pPr>
              <w:pStyle w:val="10"/>
            </w:pPr>
            <w:r>
              <w:t>项目名称</w:t>
            </w:r>
          </w:p>
        </w:tc>
        <w:tc>
          <w:tcPr>
            <w:tcW w:w="6095" w:type="dxa"/>
            <w:gridSpan w:val="3"/>
            <w:vAlign w:val="center"/>
          </w:tcPr>
          <w:p>
            <w:pPr>
              <w:pStyle w:val="12"/>
            </w:pPr>
            <w:r>
              <w:t>2025年机关、企业离退休人员退管费、扩面经费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搞好社区社会化服务，专项计划用于以下活动：社区的人员登记约13040人，高龄祝寿，节日座谈、社区活动、党员活动约3次等。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1.搞好社区社会化服务，专项计划用于以下活动：社区的人员登记约13040人，高龄祝寿，节日座谈、社区活动、党员活动约3次等。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社区退休人员服务人数</w:t>
            </w:r>
          </w:p>
        </w:tc>
        <w:tc>
          <w:tcPr>
            <w:tcW w:w="5386" w:type="dxa"/>
            <w:vAlign w:val="center"/>
          </w:tcPr>
          <w:p>
            <w:pPr>
              <w:pStyle w:val="12"/>
            </w:pPr>
            <w:r>
              <w:t>认证社区退休人员服务数量</w:t>
            </w:r>
          </w:p>
        </w:tc>
        <w:tc>
          <w:tcPr>
            <w:tcW w:w="2268" w:type="dxa"/>
            <w:vAlign w:val="center"/>
          </w:tcPr>
          <w:p>
            <w:pPr>
              <w:pStyle w:val="12"/>
            </w:pPr>
            <w:r>
              <w:t>≥13040人</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社区退休人员服务覆盖率</w:t>
            </w:r>
          </w:p>
        </w:tc>
        <w:tc>
          <w:tcPr>
            <w:tcW w:w="5386" w:type="dxa"/>
            <w:vAlign w:val="center"/>
          </w:tcPr>
          <w:p>
            <w:pPr>
              <w:pStyle w:val="12"/>
            </w:pPr>
            <w:r>
              <w:t>社区退休人员服务覆盖率</w:t>
            </w:r>
          </w:p>
        </w:tc>
        <w:tc>
          <w:tcPr>
            <w:tcW w:w="2268" w:type="dxa"/>
            <w:vAlign w:val="center"/>
          </w:tcPr>
          <w:p>
            <w:pPr>
              <w:pStyle w:val="12"/>
            </w:pPr>
            <w:r>
              <w:t>≥95%</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社区退休人服务时间及时率</w:t>
            </w:r>
          </w:p>
        </w:tc>
        <w:tc>
          <w:tcPr>
            <w:tcW w:w="5386" w:type="dxa"/>
            <w:vAlign w:val="center"/>
          </w:tcPr>
          <w:p>
            <w:pPr>
              <w:pStyle w:val="12"/>
            </w:pPr>
            <w:r>
              <w:t>社区退休人服务时间及时率</w:t>
            </w:r>
          </w:p>
        </w:tc>
        <w:tc>
          <w:tcPr>
            <w:tcW w:w="2268" w:type="dxa"/>
            <w:vAlign w:val="center"/>
          </w:tcPr>
          <w:p>
            <w:pPr>
              <w:pStyle w:val="12"/>
            </w:pPr>
            <w:r>
              <w:t>≥95%</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社区退休人员服务标准</w:t>
            </w:r>
          </w:p>
        </w:tc>
        <w:tc>
          <w:tcPr>
            <w:tcW w:w="5386" w:type="dxa"/>
            <w:vAlign w:val="center"/>
          </w:tcPr>
          <w:p>
            <w:pPr>
              <w:pStyle w:val="12"/>
            </w:pPr>
            <w:r>
              <w:t>社区退休人员服务标准</w:t>
            </w:r>
          </w:p>
        </w:tc>
        <w:tc>
          <w:tcPr>
            <w:tcW w:w="2268" w:type="dxa"/>
            <w:vAlign w:val="center"/>
          </w:tcPr>
          <w:p>
            <w:pPr>
              <w:pStyle w:val="12"/>
            </w:pPr>
            <w:r>
              <w:t>10万元</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社区退休人员生活水平提高程度</w:t>
            </w:r>
          </w:p>
        </w:tc>
        <w:tc>
          <w:tcPr>
            <w:tcW w:w="2268" w:type="dxa"/>
            <w:vAlign w:val="center"/>
          </w:tcPr>
          <w:p>
            <w:pPr>
              <w:pStyle w:val="12"/>
            </w:pPr>
            <w:r>
              <w:t>生活水平提高</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可持续影响指数</w:t>
            </w:r>
          </w:p>
        </w:tc>
        <w:tc>
          <w:tcPr>
            <w:tcW w:w="5386" w:type="dxa"/>
            <w:vAlign w:val="center"/>
          </w:tcPr>
          <w:p>
            <w:pPr>
              <w:pStyle w:val="12"/>
            </w:pPr>
            <w:r>
              <w:t>提升社区退休人员生活幸福指数</w:t>
            </w:r>
          </w:p>
        </w:tc>
        <w:tc>
          <w:tcPr>
            <w:tcW w:w="2268" w:type="dxa"/>
            <w:vAlign w:val="center"/>
          </w:tcPr>
          <w:p>
            <w:pPr>
              <w:pStyle w:val="12"/>
            </w:pPr>
            <w:r>
              <w:t>幸福指数提高</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 xml:space="preserve"> 社区退休人员满意度</w:t>
            </w:r>
          </w:p>
        </w:tc>
        <w:tc>
          <w:tcPr>
            <w:tcW w:w="2268" w:type="dxa"/>
            <w:vAlign w:val="center"/>
          </w:tcPr>
          <w:p>
            <w:pPr>
              <w:pStyle w:val="12"/>
            </w:pPr>
            <w:r>
              <w:t>≥95%</w:t>
            </w:r>
          </w:p>
        </w:tc>
        <w:tc>
          <w:tcPr>
            <w:tcW w:w="1276" w:type="dxa"/>
            <w:vAlign w:val="center"/>
          </w:tcPr>
          <w:p>
            <w:pPr>
              <w:pStyle w:val="12"/>
            </w:pPr>
            <w:r>
              <w:t>石财社【2018】5号文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4、2025年机关事业（改革制度）养老支出缺口统筹内绩效目标表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13011025P00152710001M</w:t>
            </w:r>
          </w:p>
        </w:tc>
        <w:tc>
          <w:tcPr>
            <w:tcW w:w="2835" w:type="dxa"/>
            <w:vAlign w:val="center"/>
          </w:tcPr>
          <w:p>
            <w:pPr>
              <w:pStyle w:val="10"/>
            </w:pPr>
            <w:r>
              <w:t>项目名称</w:t>
            </w:r>
          </w:p>
        </w:tc>
        <w:tc>
          <w:tcPr>
            <w:tcW w:w="6095" w:type="dxa"/>
            <w:gridSpan w:val="3"/>
            <w:vAlign w:val="center"/>
          </w:tcPr>
          <w:p>
            <w:pPr>
              <w:pStyle w:val="12"/>
            </w:pPr>
            <w:r>
              <w:t>2025年机关事业（改革制度）养老支出缺口统筹内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11106.00</w:t>
            </w:r>
          </w:p>
        </w:tc>
        <w:tc>
          <w:tcPr>
            <w:tcW w:w="2835" w:type="dxa"/>
            <w:vAlign w:val="center"/>
          </w:tcPr>
          <w:p>
            <w:pPr>
              <w:pStyle w:val="10"/>
            </w:pPr>
            <w:r>
              <w:t>其中：财政    资金</w:t>
            </w:r>
          </w:p>
        </w:tc>
        <w:tc>
          <w:tcPr>
            <w:tcW w:w="2551" w:type="dxa"/>
            <w:vAlign w:val="center"/>
          </w:tcPr>
          <w:p>
            <w:pPr>
              <w:pStyle w:val="12"/>
            </w:pPr>
            <w:r>
              <w:t>11106.00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机关新制度支出缺口，支出39216万元，收入28110万元，缺口11106万元。确保每月退休人员养老金按时足额发放，防范养老基金风险，确保参保人员权益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1.机关新制度支出缺口，支出39216万元，收入28110万元，缺口11106万元。确保每月退休人员养老金按时足额发放，防范养老基金风险，确保参保人员权益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机关新制度退休人数</w:t>
            </w:r>
          </w:p>
        </w:tc>
        <w:tc>
          <w:tcPr>
            <w:tcW w:w="5386" w:type="dxa"/>
            <w:vAlign w:val="center"/>
          </w:tcPr>
          <w:p>
            <w:pPr>
              <w:pStyle w:val="12"/>
            </w:pPr>
            <w:r>
              <w:t>机关新制度退休人数</w:t>
            </w:r>
          </w:p>
        </w:tc>
        <w:tc>
          <w:tcPr>
            <w:tcW w:w="2268" w:type="dxa"/>
            <w:vAlign w:val="center"/>
          </w:tcPr>
          <w:p>
            <w:pPr>
              <w:pStyle w:val="12"/>
            </w:pPr>
            <w:r>
              <w:t>≥5900人</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机关新制度基金缺口</w:t>
            </w:r>
          </w:p>
        </w:tc>
        <w:tc>
          <w:tcPr>
            <w:tcW w:w="5386" w:type="dxa"/>
            <w:vAlign w:val="center"/>
          </w:tcPr>
          <w:p>
            <w:pPr>
              <w:pStyle w:val="12"/>
            </w:pPr>
            <w:r>
              <w:t>机关新制度基金缺口</w:t>
            </w:r>
          </w:p>
        </w:tc>
        <w:tc>
          <w:tcPr>
            <w:tcW w:w="2268" w:type="dxa"/>
            <w:vAlign w:val="center"/>
          </w:tcPr>
          <w:p>
            <w:pPr>
              <w:pStyle w:val="12"/>
            </w:pPr>
            <w:r>
              <w:t>11106万元</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机关新制度养老金发放时间</w:t>
            </w:r>
          </w:p>
        </w:tc>
        <w:tc>
          <w:tcPr>
            <w:tcW w:w="5386" w:type="dxa"/>
            <w:vAlign w:val="center"/>
          </w:tcPr>
          <w:p>
            <w:pPr>
              <w:pStyle w:val="12"/>
            </w:pPr>
            <w:r>
              <w:t>机关新制度养老金发放时间</w:t>
            </w:r>
          </w:p>
        </w:tc>
        <w:tc>
          <w:tcPr>
            <w:tcW w:w="2268" w:type="dxa"/>
            <w:vAlign w:val="center"/>
          </w:tcPr>
          <w:p>
            <w:pPr>
              <w:pStyle w:val="12"/>
            </w:pPr>
            <w:r>
              <w:t>按规定时间足额发放</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机关新制度养老金发放标准</w:t>
            </w:r>
          </w:p>
        </w:tc>
        <w:tc>
          <w:tcPr>
            <w:tcW w:w="5386" w:type="dxa"/>
            <w:vAlign w:val="center"/>
          </w:tcPr>
          <w:p>
            <w:pPr>
              <w:pStyle w:val="12"/>
            </w:pPr>
            <w:r>
              <w:t>机关新制度养老金发放标准</w:t>
            </w:r>
          </w:p>
        </w:tc>
        <w:tc>
          <w:tcPr>
            <w:tcW w:w="2268" w:type="dxa"/>
            <w:vAlign w:val="center"/>
          </w:tcPr>
          <w:p>
            <w:pPr>
              <w:pStyle w:val="12"/>
            </w:pPr>
            <w:r>
              <w:t>≤1568每人每月</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机关新制度退休人员生活水平</w:t>
            </w:r>
          </w:p>
        </w:tc>
        <w:tc>
          <w:tcPr>
            <w:tcW w:w="5386" w:type="dxa"/>
            <w:vAlign w:val="center"/>
          </w:tcPr>
          <w:p>
            <w:pPr>
              <w:pStyle w:val="12"/>
            </w:pPr>
            <w:r>
              <w:t>机关新制度退休人员生活水平</w:t>
            </w:r>
          </w:p>
        </w:tc>
        <w:tc>
          <w:tcPr>
            <w:tcW w:w="2268" w:type="dxa"/>
            <w:vAlign w:val="center"/>
          </w:tcPr>
          <w:p>
            <w:pPr>
              <w:pStyle w:val="12"/>
            </w:pPr>
            <w:r>
              <w:t>生活水平提高</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机关新制度退休人员生活幸福感</w:t>
            </w:r>
          </w:p>
        </w:tc>
        <w:tc>
          <w:tcPr>
            <w:tcW w:w="5386" w:type="dxa"/>
            <w:vAlign w:val="center"/>
          </w:tcPr>
          <w:p>
            <w:pPr>
              <w:pStyle w:val="12"/>
            </w:pPr>
            <w:r>
              <w:t>机关新制度退休人员生活幸福感</w:t>
            </w:r>
          </w:p>
        </w:tc>
        <w:tc>
          <w:tcPr>
            <w:tcW w:w="2268" w:type="dxa"/>
            <w:vAlign w:val="center"/>
          </w:tcPr>
          <w:p>
            <w:pPr>
              <w:pStyle w:val="12"/>
            </w:pPr>
            <w:r>
              <w:t>提高社会稳定</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机关新制度退休人员满意度</w:t>
            </w:r>
          </w:p>
        </w:tc>
        <w:tc>
          <w:tcPr>
            <w:tcW w:w="5386" w:type="dxa"/>
            <w:vAlign w:val="center"/>
          </w:tcPr>
          <w:p>
            <w:pPr>
              <w:pStyle w:val="12"/>
            </w:pPr>
            <w:r>
              <w:t>机关新制度退休人员满意度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5、2025年机关事业（试点制度）养老支出缺口统筹内绩效目标表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13011025P001527100029</w:t>
            </w:r>
          </w:p>
        </w:tc>
        <w:tc>
          <w:tcPr>
            <w:tcW w:w="2835" w:type="dxa"/>
            <w:vAlign w:val="center"/>
          </w:tcPr>
          <w:p>
            <w:pPr>
              <w:pStyle w:val="10"/>
            </w:pPr>
            <w:r>
              <w:t>项目名称</w:t>
            </w:r>
          </w:p>
        </w:tc>
        <w:tc>
          <w:tcPr>
            <w:tcW w:w="6095" w:type="dxa"/>
            <w:gridSpan w:val="3"/>
            <w:vAlign w:val="center"/>
          </w:tcPr>
          <w:p>
            <w:pPr>
              <w:pStyle w:val="12"/>
            </w:pPr>
            <w:r>
              <w:t>2025年机关事业（试点制度）养老支出缺口统筹内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586.00</w:t>
            </w:r>
          </w:p>
        </w:tc>
        <w:tc>
          <w:tcPr>
            <w:tcW w:w="2835" w:type="dxa"/>
            <w:vAlign w:val="center"/>
          </w:tcPr>
          <w:p>
            <w:pPr>
              <w:pStyle w:val="10"/>
            </w:pPr>
            <w:r>
              <w:t>其中：财政    资金</w:t>
            </w:r>
          </w:p>
        </w:tc>
        <w:tc>
          <w:tcPr>
            <w:tcW w:w="2551" w:type="dxa"/>
            <w:vAlign w:val="center"/>
          </w:tcPr>
          <w:p>
            <w:pPr>
              <w:pStyle w:val="12"/>
            </w:pPr>
            <w:r>
              <w:t>586.00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试点基金支出缺口支出626万元，收入40万元，缺口586万元。确保每月退休人员养老金按时足额发放，防范养老基金风险，确保参保人员权益。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1.试点基金支出缺口支出626万元，收入40万元，缺口586万元。确保每月退休人员养老金按时足额发放，防范养老基金风险，确保参保人员权益。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机关事业（试点制度）退休人数</w:t>
            </w:r>
          </w:p>
        </w:tc>
        <w:tc>
          <w:tcPr>
            <w:tcW w:w="5386" w:type="dxa"/>
            <w:vAlign w:val="center"/>
          </w:tcPr>
          <w:p>
            <w:pPr>
              <w:pStyle w:val="12"/>
            </w:pPr>
            <w:r>
              <w:t>机关事业（试点制度）退休人员</w:t>
            </w:r>
          </w:p>
        </w:tc>
        <w:tc>
          <w:tcPr>
            <w:tcW w:w="2268" w:type="dxa"/>
            <w:vAlign w:val="center"/>
          </w:tcPr>
          <w:p>
            <w:pPr>
              <w:pStyle w:val="12"/>
            </w:pPr>
            <w:r>
              <w:t>≥71人</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机关事业（试点制度）养老金发放完成率</w:t>
            </w:r>
          </w:p>
        </w:tc>
        <w:tc>
          <w:tcPr>
            <w:tcW w:w="5386" w:type="dxa"/>
            <w:vAlign w:val="center"/>
          </w:tcPr>
          <w:p>
            <w:pPr>
              <w:pStyle w:val="12"/>
            </w:pPr>
            <w:r>
              <w:t>机关事业（试点制度）养老金发放完成率</w:t>
            </w:r>
          </w:p>
        </w:tc>
        <w:tc>
          <w:tcPr>
            <w:tcW w:w="2268" w:type="dxa"/>
            <w:vAlign w:val="center"/>
          </w:tcPr>
          <w:p>
            <w:pPr>
              <w:pStyle w:val="12"/>
            </w:pPr>
            <w:r>
              <w:t>≥95%</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机关事业（试点制度）发放时间</w:t>
            </w:r>
          </w:p>
        </w:tc>
        <w:tc>
          <w:tcPr>
            <w:tcW w:w="5386" w:type="dxa"/>
            <w:vAlign w:val="center"/>
          </w:tcPr>
          <w:p>
            <w:pPr>
              <w:pStyle w:val="12"/>
            </w:pPr>
            <w:r>
              <w:t>机关事业（试点制度）发放时间</w:t>
            </w:r>
          </w:p>
        </w:tc>
        <w:tc>
          <w:tcPr>
            <w:tcW w:w="2268" w:type="dxa"/>
            <w:vAlign w:val="center"/>
          </w:tcPr>
          <w:p>
            <w:pPr>
              <w:pStyle w:val="12"/>
            </w:pPr>
            <w:r>
              <w:t>按规定时间足额发放</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机关事业（试点制度）发放标准</w:t>
            </w:r>
          </w:p>
        </w:tc>
        <w:tc>
          <w:tcPr>
            <w:tcW w:w="5386" w:type="dxa"/>
            <w:vAlign w:val="center"/>
          </w:tcPr>
          <w:p>
            <w:pPr>
              <w:pStyle w:val="12"/>
            </w:pPr>
            <w:r>
              <w:t>机关事业（试点制度）发放标准</w:t>
            </w:r>
          </w:p>
        </w:tc>
        <w:tc>
          <w:tcPr>
            <w:tcW w:w="2268" w:type="dxa"/>
            <w:vAlign w:val="center"/>
          </w:tcPr>
          <w:p>
            <w:pPr>
              <w:pStyle w:val="12"/>
            </w:pPr>
            <w:r>
              <w:t>≤6878元每人每月</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提高试点退休人员的生活水平</w:t>
            </w:r>
          </w:p>
        </w:tc>
        <w:tc>
          <w:tcPr>
            <w:tcW w:w="5386" w:type="dxa"/>
            <w:vAlign w:val="center"/>
          </w:tcPr>
          <w:p>
            <w:pPr>
              <w:pStyle w:val="12"/>
            </w:pPr>
            <w:r>
              <w:t>提高试点退休人员的生活水平</w:t>
            </w:r>
          </w:p>
        </w:tc>
        <w:tc>
          <w:tcPr>
            <w:tcW w:w="2268" w:type="dxa"/>
            <w:vAlign w:val="center"/>
          </w:tcPr>
          <w:p>
            <w:pPr>
              <w:pStyle w:val="12"/>
            </w:pPr>
            <w:r>
              <w:t>提高生活水平</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提高机关事业（试点制度）退休人员生活幸福感</w:t>
            </w:r>
          </w:p>
        </w:tc>
        <w:tc>
          <w:tcPr>
            <w:tcW w:w="5386" w:type="dxa"/>
            <w:vAlign w:val="center"/>
          </w:tcPr>
          <w:p>
            <w:pPr>
              <w:pStyle w:val="12"/>
            </w:pPr>
            <w:r>
              <w:t>提高机关事业（试点制度）退休人员生活幸福感</w:t>
            </w:r>
          </w:p>
        </w:tc>
        <w:tc>
          <w:tcPr>
            <w:tcW w:w="2268" w:type="dxa"/>
            <w:vAlign w:val="center"/>
          </w:tcPr>
          <w:p>
            <w:pPr>
              <w:pStyle w:val="12"/>
            </w:pPr>
            <w:r>
              <w:t>提高社会稳定</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机关事业（试点制度）退休人员的满意度</w:t>
            </w:r>
          </w:p>
        </w:tc>
        <w:tc>
          <w:tcPr>
            <w:tcW w:w="5386" w:type="dxa"/>
            <w:vAlign w:val="center"/>
          </w:tcPr>
          <w:p>
            <w:pPr>
              <w:pStyle w:val="12"/>
            </w:pPr>
            <w:r>
              <w:t>机关事业（试点制度）退休人员的满意度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6、2025年军人退役人员劳务派遣岗位工资绩效目标表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13011025P00324510152Y</w:t>
            </w:r>
          </w:p>
        </w:tc>
        <w:tc>
          <w:tcPr>
            <w:tcW w:w="2835" w:type="dxa"/>
            <w:vAlign w:val="center"/>
          </w:tcPr>
          <w:p>
            <w:pPr>
              <w:pStyle w:val="10"/>
            </w:pPr>
            <w:r>
              <w:t>项目名称</w:t>
            </w:r>
          </w:p>
        </w:tc>
        <w:tc>
          <w:tcPr>
            <w:tcW w:w="6095" w:type="dxa"/>
            <w:gridSpan w:val="3"/>
            <w:vAlign w:val="center"/>
          </w:tcPr>
          <w:p>
            <w:pPr>
              <w:pStyle w:val="12"/>
            </w:pPr>
            <w:r>
              <w:t>2025年军人退役人员劳务派遣岗位工资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17.60</w:t>
            </w:r>
          </w:p>
        </w:tc>
        <w:tc>
          <w:tcPr>
            <w:tcW w:w="2835" w:type="dxa"/>
            <w:vAlign w:val="center"/>
          </w:tcPr>
          <w:p>
            <w:pPr>
              <w:pStyle w:val="10"/>
            </w:pPr>
            <w:r>
              <w:t>其中：财政    资金</w:t>
            </w:r>
          </w:p>
        </w:tc>
        <w:tc>
          <w:tcPr>
            <w:tcW w:w="2551" w:type="dxa"/>
            <w:vAlign w:val="center"/>
          </w:tcPr>
          <w:p>
            <w:pPr>
              <w:pStyle w:val="12"/>
            </w:pPr>
            <w:r>
              <w:t>17.60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按时发放3名军转退役人员工资，保证军转人员基本生活，帮扶救助到位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1.按时发放3名军转退役人员工资，保证军转人员基本生活，帮扶救助到位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安置退役军人人口就业数量</w:t>
            </w:r>
          </w:p>
        </w:tc>
        <w:tc>
          <w:tcPr>
            <w:tcW w:w="2268" w:type="dxa"/>
            <w:vAlign w:val="center"/>
          </w:tcPr>
          <w:p>
            <w:pPr>
              <w:pStyle w:val="12"/>
            </w:pPr>
            <w:r>
              <w:t>3人</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退役军人工资发放及保险缴纳金额</w:t>
            </w:r>
          </w:p>
        </w:tc>
        <w:tc>
          <w:tcPr>
            <w:tcW w:w="5386" w:type="dxa"/>
            <w:vAlign w:val="center"/>
          </w:tcPr>
          <w:p>
            <w:pPr>
              <w:pStyle w:val="12"/>
            </w:pPr>
            <w:r>
              <w:t>退役军人工资发放及保险缴纳金额</w:t>
            </w:r>
          </w:p>
        </w:tc>
        <w:tc>
          <w:tcPr>
            <w:tcW w:w="2268" w:type="dxa"/>
            <w:vAlign w:val="center"/>
          </w:tcPr>
          <w:p>
            <w:pPr>
              <w:pStyle w:val="12"/>
            </w:pPr>
            <w:r>
              <w:t>58667元每人每年</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退役军人工资发放时间</w:t>
            </w:r>
          </w:p>
        </w:tc>
        <w:tc>
          <w:tcPr>
            <w:tcW w:w="5386" w:type="dxa"/>
            <w:vAlign w:val="center"/>
          </w:tcPr>
          <w:p>
            <w:pPr>
              <w:pStyle w:val="12"/>
            </w:pPr>
            <w:r>
              <w:t>退役军人工资发放时间</w:t>
            </w:r>
          </w:p>
        </w:tc>
        <w:tc>
          <w:tcPr>
            <w:tcW w:w="2268" w:type="dxa"/>
            <w:vAlign w:val="center"/>
          </w:tcPr>
          <w:p>
            <w:pPr>
              <w:pStyle w:val="12"/>
            </w:pPr>
            <w:r>
              <w:t>每月月底发放</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退役军人工资发放总额</w:t>
            </w:r>
          </w:p>
        </w:tc>
        <w:tc>
          <w:tcPr>
            <w:tcW w:w="5386" w:type="dxa"/>
            <w:vAlign w:val="center"/>
          </w:tcPr>
          <w:p>
            <w:pPr>
              <w:pStyle w:val="12"/>
            </w:pPr>
            <w:r>
              <w:t>退役军人工资发放总额</w:t>
            </w:r>
          </w:p>
        </w:tc>
        <w:tc>
          <w:tcPr>
            <w:tcW w:w="2268" w:type="dxa"/>
            <w:vAlign w:val="center"/>
          </w:tcPr>
          <w:p>
            <w:pPr>
              <w:pStyle w:val="12"/>
            </w:pPr>
            <w:r>
              <w:t>17.6万元</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退役军人生活水平提高程度</w:t>
            </w:r>
          </w:p>
        </w:tc>
        <w:tc>
          <w:tcPr>
            <w:tcW w:w="2268" w:type="dxa"/>
            <w:vAlign w:val="center"/>
          </w:tcPr>
          <w:p>
            <w:pPr>
              <w:pStyle w:val="12"/>
            </w:pPr>
            <w:r>
              <w:t>提高退役军人生活水平</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退役军人生活幸福感</w:t>
            </w:r>
          </w:p>
        </w:tc>
        <w:tc>
          <w:tcPr>
            <w:tcW w:w="5386" w:type="dxa"/>
            <w:vAlign w:val="center"/>
          </w:tcPr>
          <w:p>
            <w:pPr>
              <w:pStyle w:val="12"/>
            </w:pPr>
            <w:r>
              <w:t>退役军人生活幸福感</w:t>
            </w:r>
          </w:p>
        </w:tc>
        <w:tc>
          <w:tcPr>
            <w:tcW w:w="2268" w:type="dxa"/>
            <w:vAlign w:val="center"/>
          </w:tcPr>
          <w:p>
            <w:pPr>
              <w:pStyle w:val="12"/>
            </w:pPr>
            <w:r>
              <w:t>提高社会稳定</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被安置退役军人满意度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7、2025年失业保险扩面经费绩效目标表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13011025P00324510160K</w:t>
            </w:r>
          </w:p>
        </w:tc>
        <w:tc>
          <w:tcPr>
            <w:tcW w:w="2835" w:type="dxa"/>
            <w:vAlign w:val="center"/>
          </w:tcPr>
          <w:p>
            <w:pPr>
              <w:pStyle w:val="10"/>
            </w:pPr>
            <w:r>
              <w:t>项目名称</w:t>
            </w:r>
          </w:p>
        </w:tc>
        <w:tc>
          <w:tcPr>
            <w:tcW w:w="6095" w:type="dxa"/>
            <w:gridSpan w:val="3"/>
            <w:vAlign w:val="center"/>
          </w:tcPr>
          <w:p>
            <w:pPr>
              <w:pStyle w:val="12"/>
            </w:pPr>
            <w:r>
              <w:t>2025年失业保险扩面经费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保障失业保险扩面征缴工作顺利开展;确实保障劳动者合法权益，全面提升失业保障水平，促进我区社会和谐稳定.保障人员3.8万人，共需资金5万元。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1.保障失业保险扩面征缴工作顺利开展;确实保障劳动者合法权益，全面提升失业保障水平，促进我区社会和谐稳定.保障人员3.8万人，共需资金5万元。</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社区退休人员服务人数</w:t>
            </w:r>
          </w:p>
        </w:tc>
        <w:tc>
          <w:tcPr>
            <w:tcW w:w="5386" w:type="dxa"/>
            <w:vAlign w:val="center"/>
          </w:tcPr>
          <w:p>
            <w:pPr>
              <w:pStyle w:val="12"/>
            </w:pPr>
            <w:r>
              <w:t>认证社区退休人员服务数量</w:t>
            </w:r>
          </w:p>
        </w:tc>
        <w:tc>
          <w:tcPr>
            <w:tcW w:w="2268" w:type="dxa"/>
            <w:vAlign w:val="center"/>
          </w:tcPr>
          <w:p>
            <w:pPr>
              <w:pStyle w:val="12"/>
            </w:pPr>
            <w:r>
              <w:t>≥3.8万人</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服务社区失业人员覆盖率</w:t>
            </w:r>
          </w:p>
        </w:tc>
        <w:tc>
          <w:tcPr>
            <w:tcW w:w="5386" w:type="dxa"/>
            <w:vAlign w:val="center"/>
          </w:tcPr>
          <w:p>
            <w:pPr>
              <w:pStyle w:val="12"/>
            </w:pPr>
            <w:r>
              <w:t>服务社区失业人员覆盖率</w:t>
            </w:r>
          </w:p>
        </w:tc>
        <w:tc>
          <w:tcPr>
            <w:tcW w:w="2268" w:type="dxa"/>
            <w:vAlign w:val="center"/>
          </w:tcPr>
          <w:p>
            <w:pPr>
              <w:pStyle w:val="12"/>
            </w:pPr>
            <w:r>
              <w:t>≥95%</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服务社区失业人员开展活动及时率</w:t>
            </w:r>
          </w:p>
        </w:tc>
        <w:tc>
          <w:tcPr>
            <w:tcW w:w="5386" w:type="dxa"/>
            <w:vAlign w:val="center"/>
          </w:tcPr>
          <w:p>
            <w:pPr>
              <w:pStyle w:val="12"/>
            </w:pPr>
            <w:r>
              <w:t>服务社区失业人员开展活动及时率</w:t>
            </w:r>
          </w:p>
        </w:tc>
        <w:tc>
          <w:tcPr>
            <w:tcW w:w="2268" w:type="dxa"/>
            <w:vAlign w:val="center"/>
          </w:tcPr>
          <w:p>
            <w:pPr>
              <w:pStyle w:val="12"/>
            </w:pPr>
            <w:r>
              <w:t>≥95%</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服务社区失业人员成本</w:t>
            </w:r>
          </w:p>
        </w:tc>
        <w:tc>
          <w:tcPr>
            <w:tcW w:w="5386" w:type="dxa"/>
            <w:vAlign w:val="center"/>
          </w:tcPr>
          <w:p>
            <w:pPr>
              <w:pStyle w:val="12"/>
            </w:pPr>
            <w:r>
              <w:t>服务社区失业人员成本</w:t>
            </w:r>
          </w:p>
        </w:tc>
        <w:tc>
          <w:tcPr>
            <w:tcW w:w="2268" w:type="dxa"/>
            <w:vAlign w:val="center"/>
          </w:tcPr>
          <w:p>
            <w:pPr>
              <w:pStyle w:val="12"/>
            </w:pPr>
            <w:r>
              <w:t>≤5万元</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社区失业人员生活水平提高程度</w:t>
            </w:r>
          </w:p>
        </w:tc>
        <w:tc>
          <w:tcPr>
            <w:tcW w:w="2268" w:type="dxa"/>
            <w:vAlign w:val="center"/>
          </w:tcPr>
          <w:p>
            <w:pPr>
              <w:pStyle w:val="12"/>
            </w:pPr>
            <w:r>
              <w:t>生活水平提高</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可持续影响指数</w:t>
            </w:r>
          </w:p>
        </w:tc>
        <w:tc>
          <w:tcPr>
            <w:tcW w:w="5386" w:type="dxa"/>
            <w:vAlign w:val="center"/>
          </w:tcPr>
          <w:p>
            <w:pPr>
              <w:pStyle w:val="12"/>
            </w:pPr>
            <w:r>
              <w:t>提升社区失业人员生活幸福指数</w:t>
            </w:r>
          </w:p>
        </w:tc>
        <w:tc>
          <w:tcPr>
            <w:tcW w:w="2268" w:type="dxa"/>
            <w:vAlign w:val="center"/>
          </w:tcPr>
          <w:p>
            <w:pPr>
              <w:pStyle w:val="12"/>
            </w:pPr>
            <w:r>
              <w:t>幸福指数提高</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 xml:space="preserve"> 社区失业人员满意度</w:t>
            </w:r>
          </w:p>
        </w:tc>
        <w:tc>
          <w:tcPr>
            <w:tcW w:w="2268" w:type="dxa"/>
            <w:vAlign w:val="center"/>
          </w:tcPr>
          <w:p>
            <w:pPr>
              <w:pStyle w:val="12"/>
            </w:pPr>
            <w:r>
              <w:t>≥95%</w:t>
            </w:r>
          </w:p>
        </w:tc>
        <w:tc>
          <w:tcPr>
            <w:tcW w:w="1276" w:type="dxa"/>
            <w:vAlign w:val="center"/>
          </w:tcPr>
          <w:p>
            <w:pPr>
              <w:pStyle w:val="12"/>
            </w:pPr>
            <w:r>
              <w:t>石改办发【2016】3号文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8、2025年自收自支事业单位年终一次性绩效目标表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13011025P00324510155R</w:t>
            </w:r>
          </w:p>
        </w:tc>
        <w:tc>
          <w:tcPr>
            <w:tcW w:w="2835" w:type="dxa"/>
            <w:vAlign w:val="center"/>
          </w:tcPr>
          <w:p>
            <w:pPr>
              <w:pStyle w:val="10"/>
            </w:pPr>
            <w:r>
              <w:t>项目名称</w:t>
            </w:r>
          </w:p>
        </w:tc>
        <w:tc>
          <w:tcPr>
            <w:tcW w:w="6095" w:type="dxa"/>
            <w:gridSpan w:val="3"/>
            <w:vAlign w:val="center"/>
          </w:tcPr>
          <w:p>
            <w:pPr>
              <w:pStyle w:val="12"/>
            </w:pPr>
            <w:r>
              <w:t>2025年自收自支事业单位年终一次性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9.23</w:t>
            </w:r>
          </w:p>
        </w:tc>
        <w:tc>
          <w:tcPr>
            <w:tcW w:w="2835" w:type="dxa"/>
            <w:vAlign w:val="center"/>
          </w:tcPr>
          <w:p>
            <w:pPr>
              <w:pStyle w:val="10"/>
            </w:pPr>
            <w:r>
              <w:t>其中：财政    资金</w:t>
            </w:r>
          </w:p>
        </w:tc>
        <w:tc>
          <w:tcPr>
            <w:tcW w:w="2551" w:type="dxa"/>
            <w:vAlign w:val="center"/>
          </w:tcPr>
          <w:p>
            <w:pPr>
              <w:pStyle w:val="12"/>
            </w:pPr>
            <w:r>
              <w:t>9.23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给自收自支事业单位71名退休人员发放年终一次性，提高退休人员生活水平，提高离退休人员幸福指数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1.给自收自支事业单位71名退休人员发放年终一次性，提高退休人员生活水平，提高离退休人员幸福指数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退休人员年终一次性发放人数</w:t>
            </w:r>
          </w:p>
        </w:tc>
        <w:tc>
          <w:tcPr>
            <w:tcW w:w="5386" w:type="dxa"/>
            <w:vAlign w:val="center"/>
          </w:tcPr>
          <w:p>
            <w:pPr>
              <w:pStyle w:val="12"/>
            </w:pPr>
            <w:r>
              <w:t>退休人员年终一次性发放人数</w:t>
            </w:r>
          </w:p>
        </w:tc>
        <w:tc>
          <w:tcPr>
            <w:tcW w:w="2268" w:type="dxa"/>
            <w:vAlign w:val="center"/>
          </w:tcPr>
          <w:p>
            <w:pPr>
              <w:pStyle w:val="12"/>
            </w:pPr>
            <w:r>
              <w:t>≥71人</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退休人员年终一次性发放覆盖率</w:t>
            </w:r>
          </w:p>
        </w:tc>
        <w:tc>
          <w:tcPr>
            <w:tcW w:w="5386" w:type="dxa"/>
            <w:vAlign w:val="center"/>
          </w:tcPr>
          <w:p>
            <w:pPr>
              <w:pStyle w:val="12"/>
            </w:pPr>
            <w:r>
              <w:t>年终一次性发放覆盖率</w:t>
            </w:r>
          </w:p>
        </w:tc>
        <w:tc>
          <w:tcPr>
            <w:tcW w:w="2268" w:type="dxa"/>
            <w:vAlign w:val="center"/>
          </w:tcPr>
          <w:p>
            <w:pPr>
              <w:pStyle w:val="12"/>
            </w:pPr>
            <w:r>
              <w:t>100%</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年终一次性发放时间及时率</w:t>
            </w:r>
          </w:p>
        </w:tc>
        <w:tc>
          <w:tcPr>
            <w:tcW w:w="5386" w:type="dxa"/>
            <w:vAlign w:val="center"/>
          </w:tcPr>
          <w:p>
            <w:pPr>
              <w:pStyle w:val="12"/>
            </w:pPr>
            <w:r>
              <w:t>年终一次性发放时间及时率</w:t>
            </w:r>
          </w:p>
        </w:tc>
        <w:tc>
          <w:tcPr>
            <w:tcW w:w="2268" w:type="dxa"/>
            <w:vAlign w:val="center"/>
          </w:tcPr>
          <w:p>
            <w:pPr>
              <w:pStyle w:val="12"/>
            </w:pPr>
            <w:r>
              <w:t>100%</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人均发放标准</w:t>
            </w:r>
          </w:p>
        </w:tc>
        <w:tc>
          <w:tcPr>
            <w:tcW w:w="5386" w:type="dxa"/>
            <w:vAlign w:val="center"/>
          </w:tcPr>
          <w:p>
            <w:pPr>
              <w:pStyle w:val="12"/>
            </w:pPr>
            <w:r>
              <w:t>人均发放标准</w:t>
            </w:r>
          </w:p>
        </w:tc>
        <w:tc>
          <w:tcPr>
            <w:tcW w:w="2268" w:type="dxa"/>
            <w:vAlign w:val="center"/>
          </w:tcPr>
          <w:p>
            <w:pPr>
              <w:pStyle w:val="12"/>
            </w:pPr>
            <w:r>
              <w:t>≤1300元每人</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退休人员对社保服务的满意度</w:t>
            </w:r>
          </w:p>
        </w:tc>
        <w:tc>
          <w:tcPr>
            <w:tcW w:w="2268" w:type="dxa"/>
            <w:vAlign w:val="center"/>
          </w:tcPr>
          <w:p>
            <w:pPr>
              <w:pStyle w:val="12"/>
            </w:pPr>
            <w:r>
              <w:t>生活水平的提高，对社保满意度提高</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提高社会稳定，提高幸福指数</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退休人员的综合满意度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9、2025年自收自支事业单位丧葬费绩效目标表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13011025P00324510153J</w:t>
            </w:r>
          </w:p>
        </w:tc>
        <w:tc>
          <w:tcPr>
            <w:tcW w:w="2835" w:type="dxa"/>
            <w:vAlign w:val="center"/>
          </w:tcPr>
          <w:p>
            <w:pPr>
              <w:pStyle w:val="10"/>
            </w:pPr>
            <w:r>
              <w:t>项目名称</w:t>
            </w:r>
          </w:p>
        </w:tc>
        <w:tc>
          <w:tcPr>
            <w:tcW w:w="6095" w:type="dxa"/>
            <w:gridSpan w:val="3"/>
            <w:vAlign w:val="center"/>
          </w:tcPr>
          <w:p>
            <w:pPr>
              <w:pStyle w:val="12"/>
            </w:pPr>
            <w:r>
              <w:t>2025年自收自支事业单位丧葬费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按往年丧葬费领取人数和比例推算，2025年预计6人，平均3万每人，共计18万，提高退休人员家属生活水平，提高离退休人员幸福指数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1.按往年丧葬费领取人数和比例推算，2025年预计6人，平均3万每人，共计18万，提高退休人员家属生活水平，提高离退休人员幸福指数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自收自支事业领取丧葬费人数</w:t>
            </w:r>
          </w:p>
        </w:tc>
        <w:tc>
          <w:tcPr>
            <w:tcW w:w="5386" w:type="dxa"/>
            <w:vAlign w:val="center"/>
          </w:tcPr>
          <w:p>
            <w:pPr>
              <w:pStyle w:val="12"/>
            </w:pPr>
            <w:r>
              <w:t>领取丧葬费人数</w:t>
            </w:r>
          </w:p>
        </w:tc>
        <w:tc>
          <w:tcPr>
            <w:tcW w:w="2268" w:type="dxa"/>
            <w:vAlign w:val="center"/>
          </w:tcPr>
          <w:p>
            <w:pPr>
              <w:pStyle w:val="12"/>
            </w:pPr>
            <w:r>
              <w:t>≤6人</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丧葬抚恤金发放完成率</w:t>
            </w:r>
          </w:p>
        </w:tc>
        <w:tc>
          <w:tcPr>
            <w:tcW w:w="5386" w:type="dxa"/>
            <w:vAlign w:val="center"/>
          </w:tcPr>
          <w:p>
            <w:pPr>
              <w:pStyle w:val="12"/>
            </w:pPr>
            <w:r>
              <w:t>丧葬抚恤金发放完成率</w:t>
            </w:r>
          </w:p>
        </w:tc>
        <w:tc>
          <w:tcPr>
            <w:tcW w:w="2268" w:type="dxa"/>
            <w:vAlign w:val="center"/>
          </w:tcPr>
          <w:p>
            <w:pPr>
              <w:pStyle w:val="12"/>
            </w:pPr>
            <w:r>
              <w:t>100%</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丧葬抚恤金发放及时率</w:t>
            </w:r>
          </w:p>
        </w:tc>
        <w:tc>
          <w:tcPr>
            <w:tcW w:w="5386" w:type="dxa"/>
            <w:vAlign w:val="center"/>
          </w:tcPr>
          <w:p>
            <w:pPr>
              <w:pStyle w:val="12"/>
            </w:pPr>
            <w:r>
              <w:t>丧葬抚恤金发放及时率</w:t>
            </w:r>
          </w:p>
        </w:tc>
        <w:tc>
          <w:tcPr>
            <w:tcW w:w="2268" w:type="dxa"/>
            <w:vAlign w:val="center"/>
          </w:tcPr>
          <w:p>
            <w:pPr>
              <w:pStyle w:val="12"/>
            </w:pPr>
            <w:r>
              <w:t>≥95%</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丧葬抚恤金发放标准</w:t>
            </w:r>
          </w:p>
        </w:tc>
        <w:tc>
          <w:tcPr>
            <w:tcW w:w="5386" w:type="dxa"/>
            <w:vAlign w:val="center"/>
          </w:tcPr>
          <w:p>
            <w:pPr>
              <w:pStyle w:val="12"/>
            </w:pPr>
            <w:r>
              <w:t>丧葬抚恤金发放标准</w:t>
            </w:r>
          </w:p>
        </w:tc>
        <w:tc>
          <w:tcPr>
            <w:tcW w:w="2268" w:type="dxa"/>
            <w:vAlign w:val="center"/>
          </w:tcPr>
          <w:p>
            <w:pPr>
              <w:pStyle w:val="12"/>
            </w:pPr>
            <w:r>
              <w:t>≤3万元平均每人</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抚恤慰问去世人员家属</w:t>
            </w:r>
          </w:p>
        </w:tc>
        <w:tc>
          <w:tcPr>
            <w:tcW w:w="2268" w:type="dxa"/>
            <w:vAlign w:val="center"/>
          </w:tcPr>
          <w:p>
            <w:pPr>
              <w:pStyle w:val="12"/>
            </w:pPr>
            <w:r>
              <w:t>提高家属满意度</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社会保障制度更加公平可持续</w:t>
            </w:r>
          </w:p>
        </w:tc>
        <w:tc>
          <w:tcPr>
            <w:tcW w:w="2268" w:type="dxa"/>
            <w:vAlign w:val="center"/>
          </w:tcPr>
          <w:p>
            <w:pPr>
              <w:pStyle w:val="12"/>
            </w:pPr>
            <w:r>
              <w:t>社会保障制度更加公平可持续</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按往年数据推算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10、2025年自收自支事业单位退休人员福利费绩效目标表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13011025P00324510156D</w:t>
            </w:r>
          </w:p>
        </w:tc>
        <w:tc>
          <w:tcPr>
            <w:tcW w:w="2835" w:type="dxa"/>
            <w:vAlign w:val="center"/>
          </w:tcPr>
          <w:p>
            <w:pPr>
              <w:pStyle w:val="10"/>
            </w:pPr>
            <w:r>
              <w:t>项目名称</w:t>
            </w:r>
          </w:p>
        </w:tc>
        <w:tc>
          <w:tcPr>
            <w:tcW w:w="6095" w:type="dxa"/>
            <w:gridSpan w:val="3"/>
            <w:vAlign w:val="center"/>
          </w:tcPr>
          <w:p>
            <w:pPr>
              <w:pStyle w:val="12"/>
            </w:pPr>
            <w:r>
              <w:t>2025年自收自支事业单位退休人员福利费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3.55</w:t>
            </w:r>
          </w:p>
        </w:tc>
        <w:tc>
          <w:tcPr>
            <w:tcW w:w="2835" w:type="dxa"/>
            <w:vAlign w:val="center"/>
          </w:tcPr>
          <w:p>
            <w:pPr>
              <w:pStyle w:val="10"/>
            </w:pPr>
            <w:r>
              <w:t>其中：财政    资金</w:t>
            </w:r>
          </w:p>
        </w:tc>
        <w:tc>
          <w:tcPr>
            <w:tcW w:w="2551" w:type="dxa"/>
            <w:vAlign w:val="center"/>
          </w:tcPr>
          <w:p>
            <w:pPr>
              <w:pStyle w:val="12"/>
            </w:pPr>
            <w:r>
              <w:t>3.55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保证自收自支事业单位71名退休人员福利到位，提高退休人员生活水平，提高离退休人员幸福指数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1.保证自收自支事业单位71名退休人员福利到位，提高退休人员生活水平，提高离退休人员幸福指数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退休人员福利费补贴人数</w:t>
            </w:r>
          </w:p>
        </w:tc>
        <w:tc>
          <w:tcPr>
            <w:tcW w:w="5386" w:type="dxa"/>
            <w:vAlign w:val="center"/>
          </w:tcPr>
          <w:p>
            <w:pPr>
              <w:pStyle w:val="12"/>
            </w:pPr>
            <w:r>
              <w:t>福利费补贴人数</w:t>
            </w:r>
          </w:p>
        </w:tc>
        <w:tc>
          <w:tcPr>
            <w:tcW w:w="2268" w:type="dxa"/>
            <w:vAlign w:val="center"/>
          </w:tcPr>
          <w:p>
            <w:pPr>
              <w:pStyle w:val="12"/>
            </w:pPr>
            <w:r>
              <w:t>≥71人</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退休人员福利费发放覆盖率</w:t>
            </w:r>
          </w:p>
        </w:tc>
        <w:tc>
          <w:tcPr>
            <w:tcW w:w="5386" w:type="dxa"/>
            <w:vAlign w:val="center"/>
          </w:tcPr>
          <w:p>
            <w:pPr>
              <w:pStyle w:val="12"/>
            </w:pPr>
            <w:r>
              <w:t>补贴发放覆盖率</w:t>
            </w:r>
          </w:p>
        </w:tc>
        <w:tc>
          <w:tcPr>
            <w:tcW w:w="2268" w:type="dxa"/>
            <w:vAlign w:val="center"/>
          </w:tcPr>
          <w:p>
            <w:pPr>
              <w:pStyle w:val="12"/>
            </w:pPr>
            <w:r>
              <w:t>100%</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退休人员福利费发放及时率</w:t>
            </w:r>
          </w:p>
        </w:tc>
        <w:tc>
          <w:tcPr>
            <w:tcW w:w="5386" w:type="dxa"/>
            <w:vAlign w:val="center"/>
          </w:tcPr>
          <w:p>
            <w:pPr>
              <w:pStyle w:val="12"/>
            </w:pPr>
            <w:r>
              <w:t>退休人员福利费发放及时率</w:t>
            </w:r>
          </w:p>
        </w:tc>
        <w:tc>
          <w:tcPr>
            <w:tcW w:w="2268" w:type="dxa"/>
            <w:vAlign w:val="center"/>
          </w:tcPr>
          <w:p>
            <w:pPr>
              <w:pStyle w:val="12"/>
            </w:pPr>
            <w:r>
              <w:t>≥95%</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人均补贴标准</w:t>
            </w:r>
          </w:p>
        </w:tc>
        <w:tc>
          <w:tcPr>
            <w:tcW w:w="5386" w:type="dxa"/>
            <w:vAlign w:val="center"/>
          </w:tcPr>
          <w:p>
            <w:pPr>
              <w:pStyle w:val="12"/>
            </w:pPr>
            <w:r>
              <w:t>人均补贴发放标准</w:t>
            </w:r>
          </w:p>
        </w:tc>
        <w:tc>
          <w:tcPr>
            <w:tcW w:w="2268" w:type="dxa"/>
            <w:vAlign w:val="center"/>
          </w:tcPr>
          <w:p>
            <w:pPr>
              <w:pStyle w:val="12"/>
            </w:pPr>
            <w:r>
              <w:t>≤500元</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经济效益指标</w:t>
            </w:r>
          </w:p>
        </w:tc>
        <w:tc>
          <w:tcPr>
            <w:tcW w:w="5386" w:type="dxa"/>
            <w:vAlign w:val="center"/>
          </w:tcPr>
          <w:p>
            <w:pPr>
              <w:pStyle w:val="12"/>
            </w:pPr>
            <w:r>
              <w:t>退休人员对社保服务的满意度</w:t>
            </w:r>
          </w:p>
        </w:tc>
        <w:tc>
          <w:tcPr>
            <w:tcW w:w="2268" w:type="dxa"/>
            <w:vAlign w:val="center"/>
          </w:tcPr>
          <w:p>
            <w:pPr>
              <w:pStyle w:val="12"/>
            </w:pPr>
            <w:r>
              <w:t>生活水平提高，对社保服务满意</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100%</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服务对象指标</w:t>
            </w:r>
          </w:p>
        </w:tc>
        <w:tc>
          <w:tcPr>
            <w:tcW w:w="5386" w:type="dxa"/>
            <w:vAlign w:val="center"/>
          </w:tcPr>
          <w:p>
            <w:pPr>
              <w:pStyle w:val="12"/>
            </w:pPr>
            <w:r>
              <w:t>退休人员的综合满意程度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11、2025年自收自支事业单位退休人员公用经费绩效目标表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13011025P003245101571</w:t>
            </w:r>
          </w:p>
        </w:tc>
        <w:tc>
          <w:tcPr>
            <w:tcW w:w="2835" w:type="dxa"/>
            <w:vAlign w:val="center"/>
          </w:tcPr>
          <w:p>
            <w:pPr>
              <w:pStyle w:val="10"/>
            </w:pPr>
            <w:r>
              <w:t>项目名称</w:t>
            </w:r>
          </w:p>
        </w:tc>
        <w:tc>
          <w:tcPr>
            <w:tcW w:w="6095" w:type="dxa"/>
            <w:gridSpan w:val="3"/>
            <w:vAlign w:val="center"/>
          </w:tcPr>
          <w:p>
            <w:pPr>
              <w:pStyle w:val="12"/>
            </w:pPr>
            <w:r>
              <w:t>2025年自收自支事业单位退休人员公用经费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w:t>
            </w:r>
          </w:p>
        </w:tc>
        <w:tc>
          <w:tcPr>
            <w:tcW w:w="2835" w:type="dxa"/>
            <w:vAlign w:val="center"/>
          </w:tcPr>
          <w:p>
            <w:pPr>
              <w:pStyle w:val="10"/>
            </w:pPr>
            <w:r>
              <w:t>其中：财政    资金</w:t>
            </w:r>
          </w:p>
        </w:tc>
        <w:tc>
          <w:tcPr>
            <w:tcW w:w="2551" w:type="dxa"/>
            <w:vAlign w:val="center"/>
          </w:tcPr>
          <w:p>
            <w:pPr>
              <w:pStyle w:val="12"/>
            </w:pPr>
            <w:r>
              <w:t>4.12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给自收自支事业单位71名退休人员做好社会化服务，提高退休人员生活水平，提升离退休人员幸福指数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1.给自收自支事业单位71名退休人员做好社会化服务，提高退休人员生活水平，提升离退休人员幸福指数</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自收自支退休人员社会化管理服务人数</w:t>
            </w:r>
          </w:p>
        </w:tc>
        <w:tc>
          <w:tcPr>
            <w:tcW w:w="5386" w:type="dxa"/>
            <w:vAlign w:val="center"/>
          </w:tcPr>
          <w:p>
            <w:pPr>
              <w:pStyle w:val="12"/>
            </w:pPr>
            <w:r>
              <w:t>自收自支退休人员社会化管理服务人数</w:t>
            </w:r>
          </w:p>
        </w:tc>
        <w:tc>
          <w:tcPr>
            <w:tcW w:w="2268" w:type="dxa"/>
            <w:vAlign w:val="center"/>
          </w:tcPr>
          <w:p>
            <w:pPr>
              <w:pStyle w:val="12"/>
            </w:pPr>
            <w:r>
              <w:t>≥71人</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自收自支退休人员社会化管理服务覆盖率</w:t>
            </w:r>
          </w:p>
        </w:tc>
        <w:tc>
          <w:tcPr>
            <w:tcW w:w="5386" w:type="dxa"/>
            <w:vAlign w:val="center"/>
          </w:tcPr>
          <w:p>
            <w:pPr>
              <w:pStyle w:val="12"/>
            </w:pPr>
            <w:r>
              <w:t>自收自支退休人员社会化管理服务覆盖率</w:t>
            </w:r>
          </w:p>
        </w:tc>
        <w:tc>
          <w:tcPr>
            <w:tcW w:w="2268" w:type="dxa"/>
            <w:vAlign w:val="center"/>
          </w:tcPr>
          <w:p>
            <w:pPr>
              <w:pStyle w:val="12"/>
            </w:pPr>
            <w:r>
              <w:t>≥95%</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自收自支退休人员社会化管理服务及时率</w:t>
            </w:r>
          </w:p>
        </w:tc>
        <w:tc>
          <w:tcPr>
            <w:tcW w:w="5386" w:type="dxa"/>
            <w:vAlign w:val="center"/>
          </w:tcPr>
          <w:p>
            <w:pPr>
              <w:pStyle w:val="12"/>
            </w:pPr>
            <w:r>
              <w:t>自收自支退休人员社会化管理服务及时率</w:t>
            </w:r>
          </w:p>
        </w:tc>
        <w:tc>
          <w:tcPr>
            <w:tcW w:w="2268" w:type="dxa"/>
            <w:vAlign w:val="center"/>
          </w:tcPr>
          <w:p>
            <w:pPr>
              <w:pStyle w:val="12"/>
            </w:pPr>
            <w:r>
              <w:t>≥95%</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自收自支退休人员社会化管理服务成本</w:t>
            </w:r>
          </w:p>
        </w:tc>
        <w:tc>
          <w:tcPr>
            <w:tcW w:w="5386" w:type="dxa"/>
            <w:vAlign w:val="center"/>
          </w:tcPr>
          <w:p>
            <w:pPr>
              <w:pStyle w:val="12"/>
            </w:pPr>
            <w:r>
              <w:t>自收自支退休人员社会化管理服务成本</w:t>
            </w:r>
          </w:p>
        </w:tc>
        <w:tc>
          <w:tcPr>
            <w:tcW w:w="2268" w:type="dxa"/>
            <w:vAlign w:val="center"/>
          </w:tcPr>
          <w:p>
            <w:pPr>
              <w:pStyle w:val="12"/>
            </w:pPr>
            <w:r>
              <w:t>≤4.12万元</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退休人员对社保服务的满意度</w:t>
            </w:r>
          </w:p>
        </w:tc>
        <w:tc>
          <w:tcPr>
            <w:tcW w:w="2268" w:type="dxa"/>
            <w:vAlign w:val="center"/>
          </w:tcPr>
          <w:p>
            <w:pPr>
              <w:pStyle w:val="12"/>
            </w:pPr>
            <w:r>
              <w:t>生活水平的提高，对社保满意度提高</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提高社会稳定，提高幸福指数</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自收自支退休人员的综合满意度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12、2025年自收自支事业单位退休人员取暖费绩效目标表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13011025P003245101546</w:t>
            </w:r>
          </w:p>
        </w:tc>
        <w:tc>
          <w:tcPr>
            <w:tcW w:w="2835" w:type="dxa"/>
            <w:vAlign w:val="center"/>
          </w:tcPr>
          <w:p>
            <w:pPr>
              <w:pStyle w:val="10"/>
            </w:pPr>
            <w:r>
              <w:t>项目名称</w:t>
            </w:r>
          </w:p>
        </w:tc>
        <w:tc>
          <w:tcPr>
            <w:tcW w:w="6095" w:type="dxa"/>
            <w:gridSpan w:val="3"/>
            <w:vAlign w:val="center"/>
          </w:tcPr>
          <w:p>
            <w:pPr>
              <w:pStyle w:val="12"/>
            </w:pPr>
            <w:r>
              <w:t>2025年自收自支事业单位退休人员取暖费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36.92</w:t>
            </w:r>
          </w:p>
        </w:tc>
        <w:tc>
          <w:tcPr>
            <w:tcW w:w="2835" w:type="dxa"/>
            <w:vAlign w:val="center"/>
          </w:tcPr>
          <w:p>
            <w:pPr>
              <w:pStyle w:val="10"/>
            </w:pPr>
            <w:r>
              <w:t>其中：财政    资金</w:t>
            </w:r>
          </w:p>
        </w:tc>
        <w:tc>
          <w:tcPr>
            <w:tcW w:w="2551" w:type="dxa"/>
            <w:vAlign w:val="center"/>
          </w:tcPr>
          <w:p>
            <w:pPr>
              <w:pStyle w:val="12"/>
            </w:pPr>
            <w:r>
              <w:t>36.92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保证自收自支事业单位71名退休人员取暖费发放到位，提高退休人员生活水平，提高离退休人员幸福指数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1.保证自收自支事业单位71名退休人员取暖费发放到位，提高退休人员生活水平，提高离退休人员幸福指数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取暖费补贴人数</w:t>
            </w:r>
          </w:p>
        </w:tc>
        <w:tc>
          <w:tcPr>
            <w:tcW w:w="5386" w:type="dxa"/>
            <w:vAlign w:val="center"/>
          </w:tcPr>
          <w:p>
            <w:pPr>
              <w:pStyle w:val="12"/>
            </w:pPr>
            <w:r>
              <w:t>取暖费发放人数</w:t>
            </w:r>
          </w:p>
        </w:tc>
        <w:tc>
          <w:tcPr>
            <w:tcW w:w="2268" w:type="dxa"/>
            <w:vAlign w:val="center"/>
          </w:tcPr>
          <w:p>
            <w:pPr>
              <w:pStyle w:val="12"/>
            </w:pPr>
            <w:r>
              <w:t>≥71人</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取暖费补贴发放覆盖率</w:t>
            </w:r>
          </w:p>
        </w:tc>
        <w:tc>
          <w:tcPr>
            <w:tcW w:w="5386" w:type="dxa"/>
            <w:vAlign w:val="center"/>
          </w:tcPr>
          <w:p>
            <w:pPr>
              <w:pStyle w:val="12"/>
            </w:pPr>
            <w:r>
              <w:t>取暖费补贴发放覆盖率</w:t>
            </w:r>
          </w:p>
        </w:tc>
        <w:tc>
          <w:tcPr>
            <w:tcW w:w="2268" w:type="dxa"/>
            <w:vAlign w:val="center"/>
          </w:tcPr>
          <w:p>
            <w:pPr>
              <w:pStyle w:val="12"/>
            </w:pPr>
            <w:r>
              <w:t>100%</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取暖费补贴发放及时率</w:t>
            </w:r>
          </w:p>
        </w:tc>
        <w:tc>
          <w:tcPr>
            <w:tcW w:w="5386" w:type="dxa"/>
            <w:vAlign w:val="center"/>
          </w:tcPr>
          <w:p>
            <w:pPr>
              <w:pStyle w:val="12"/>
            </w:pPr>
            <w:r>
              <w:t>取暖费补贴发放及时率</w:t>
            </w:r>
          </w:p>
        </w:tc>
        <w:tc>
          <w:tcPr>
            <w:tcW w:w="2268" w:type="dxa"/>
            <w:vAlign w:val="center"/>
          </w:tcPr>
          <w:p>
            <w:pPr>
              <w:pStyle w:val="12"/>
            </w:pPr>
            <w:r>
              <w:t>100%</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补贴发放标准</w:t>
            </w:r>
          </w:p>
        </w:tc>
        <w:tc>
          <w:tcPr>
            <w:tcW w:w="2268" w:type="dxa"/>
            <w:vAlign w:val="center"/>
          </w:tcPr>
          <w:p>
            <w:pPr>
              <w:pStyle w:val="12"/>
            </w:pPr>
            <w:r>
              <w:t>≤5200元</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退休人员生活水平提高</w:t>
            </w:r>
          </w:p>
        </w:tc>
        <w:tc>
          <w:tcPr>
            <w:tcW w:w="2268" w:type="dxa"/>
            <w:vAlign w:val="center"/>
          </w:tcPr>
          <w:p>
            <w:pPr>
              <w:pStyle w:val="12"/>
            </w:pPr>
            <w:r>
              <w:t>退休人员生活水平提高</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保障退休人员生活水平稳定</w:t>
            </w:r>
          </w:p>
        </w:tc>
        <w:tc>
          <w:tcPr>
            <w:tcW w:w="5386" w:type="dxa"/>
            <w:vAlign w:val="center"/>
          </w:tcPr>
          <w:p>
            <w:pPr>
              <w:pStyle w:val="12"/>
            </w:pPr>
            <w:r>
              <w:t>保障退休人员生活水平稳定</w:t>
            </w:r>
          </w:p>
        </w:tc>
        <w:tc>
          <w:tcPr>
            <w:tcW w:w="2268" w:type="dxa"/>
            <w:vAlign w:val="center"/>
          </w:tcPr>
          <w:p>
            <w:pPr>
              <w:pStyle w:val="12"/>
            </w:pPr>
            <w:r>
              <w:t>保障退休人员生活水平稳定</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退休人员满意程度</w:t>
            </w:r>
          </w:p>
        </w:tc>
        <w:tc>
          <w:tcPr>
            <w:tcW w:w="5386" w:type="dxa"/>
            <w:vAlign w:val="center"/>
          </w:tcPr>
          <w:p>
            <w:pPr>
              <w:pStyle w:val="12"/>
            </w:pPr>
            <w:r>
              <w:t>退休人员满意程度</w:t>
            </w:r>
          </w:p>
        </w:tc>
        <w:tc>
          <w:tcPr>
            <w:tcW w:w="2268" w:type="dxa"/>
            <w:vAlign w:val="center"/>
          </w:tcPr>
          <w:p>
            <w:pPr>
              <w:pStyle w:val="12"/>
            </w:pPr>
            <w:r>
              <w:t>≥95%</w:t>
            </w:r>
          </w:p>
        </w:tc>
        <w:tc>
          <w:tcPr>
            <w:tcW w:w="1276" w:type="dxa"/>
            <w:vAlign w:val="center"/>
          </w:tcPr>
          <w:p>
            <w:pPr>
              <w:pStyle w:val="12"/>
            </w:pPr>
            <w:r>
              <w:t>《事业单位取暖费发放审批表》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13、关于提前下达2025年国有企业退休人员社会化管理省级财政补助资金绩效目标表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13011025P00324510172N</w:t>
            </w:r>
          </w:p>
        </w:tc>
        <w:tc>
          <w:tcPr>
            <w:tcW w:w="2835" w:type="dxa"/>
            <w:vAlign w:val="center"/>
          </w:tcPr>
          <w:p>
            <w:pPr>
              <w:pStyle w:val="10"/>
            </w:pPr>
            <w:r>
              <w:t>项目名称</w:t>
            </w:r>
          </w:p>
        </w:tc>
        <w:tc>
          <w:tcPr>
            <w:tcW w:w="6095" w:type="dxa"/>
            <w:gridSpan w:val="3"/>
            <w:vAlign w:val="center"/>
          </w:tcPr>
          <w:p>
            <w:pPr>
              <w:pStyle w:val="12"/>
            </w:pPr>
            <w:r>
              <w:t>关于提前下达2025年国有企业退休人员社会化管理省级财政补助资金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w:t>
            </w:r>
          </w:p>
        </w:tc>
        <w:tc>
          <w:tcPr>
            <w:tcW w:w="2835" w:type="dxa"/>
            <w:vAlign w:val="center"/>
          </w:tcPr>
          <w:p>
            <w:pPr>
              <w:pStyle w:val="10"/>
            </w:pPr>
            <w:r>
              <w:t>其中：财政    资金</w:t>
            </w:r>
          </w:p>
        </w:tc>
        <w:tc>
          <w:tcPr>
            <w:tcW w:w="2551" w:type="dxa"/>
            <w:vAlign w:val="center"/>
          </w:tcPr>
          <w:p>
            <w:pPr>
              <w:pStyle w:val="12"/>
            </w:pPr>
            <w:r>
              <w:t>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我区管理服务的国有企业退休人员2100人，安排的社会化管理服务专项经费主要用于保障退休人员档案管理设施、活动场所、办公设备、计算机网络使用维护等日常业务经办和各项管理服务工作。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1.我区管理服务的国有企业退休人员2100人，安排的社会化管理服务专项经费主要用于保障退休人员档案管理设施、活动场所、办公设备、计算机网络使用维护等日常业务经办和各项管理服务工作。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国企退休人员服务人数</w:t>
            </w:r>
          </w:p>
        </w:tc>
        <w:tc>
          <w:tcPr>
            <w:tcW w:w="5386" w:type="dxa"/>
            <w:vAlign w:val="center"/>
          </w:tcPr>
          <w:p>
            <w:pPr>
              <w:pStyle w:val="12"/>
            </w:pPr>
            <w:r>
              <w:t>国企退休人员服务数量</w:t>
            </w:r>
          </w:p>
        </w:tc>
        <w:tc>
          <w:tcPr>
            <w:tcW w:w="2268" w:type="dxa"/>
            <w:vAlign w:val="center"/>
          </w:tcPr>
          <w:p>
            <w:pPr>
              <w:pStyle w:val="12"/>
            </w:pPr>
            <w:r>
              <w:t>≥2100人</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国企退休人员服务覆盖率</w:t>
            </w:r>
          </w:p>
        </w:tc>
        <w:tc>
          <w:tcPr>
            <w:tcW w:w="5386" w:type="dxa"/>
            <w:vAlign w:val="center"/>
          </w:tcPr>
          <w:p>
            <w:pPr>
              <w:pStyle w:val="12"/>
            </w:pPr>
            <w:r>
              <w:t>国企退休人员服务覆盖率</w:t>
            </w:r>
          </w:p>
        </w:tc>
        <w:tc>
          <w:tcPr>
            <w:tcW w:w="2268" w:type="dxa"/>
            <w:vAlign w:val="center"/>
          </w:tcPr>
          <w:p>
            <w:pPr>
              <w:pStyle w:val="12"/>
            </w:pPr>
            <w:r>
              <w:t>≥95%</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国企退休人员服务时间</w:t>
            </w:r>
          </w:p>
        </w:tc>
        <w:tc>
          <w:tcPr>
            <w:tcW w:w="5386" w:type="dxa"/>
            <w:vAlign w:val="center"/>
          </w:tcPr>
          <w:p>
            <w:pPr>
              <w:pStyle w:val="12"/>
            </w:pPr>
            <w:r>
              <w:t>国企退休人员服务时间</w:t>
            </w:r>
          </w:p>
        </w:tc>
        <w:tc>
          <w:tcPr>
            <w:tcW w:w="2268" w:type="dxa"/>
            <w:vAlign w:val="center"/>
          </w:tcPr>
          <w:p>
            <w:pPr>
              <w:pStyle w:val="12"/>
            </w:pPr>
            <w:r>
              <w:t>按规定时间开展服务</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国企退休人员服务标准</w:t>
            </w:r>
          </w:p>
        </w:tc>
        <w:tc>
          <w:tcPr>
            <w:tcW w:w="5386" w:type="dxa"/>
            <w:vAlign w:val="center"/>
          </w:tcPr>
          <w:p>
            <w:pPr>
              <w:pStyle w:val="12"/>
            </w:pPr>
            <w:r>
              <w:t>国企退休人员服务标准</w:t>
            </w:r>
          </w:p>
        </w:tc>
        <w:tc>
          <w:tcPr>
            <w:tcW w:w="2268" w:type="dxa"/>
            <w:vAlign w:val="center"/>
          </w:tcPr>
          <w:p>
            <w:pPr>
              <w:pStyle w:val="12"/>
            </w:pPr>
            <w:r>
              <w:t>≥20元每人</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国企退休人员生活水平提高程度</w:t>
            </w:r>
          </w:p>
        </w:tc>
        <w:tc>
          <w:tcPr>
            <w:tcW w:w="2268" w:type="dxa"/>
            <w:vAlign w:val="center"/>
          </w:tcPr>
          <w:p>
            <w:pPr>
              <w:pStyle w:val="12"/>
            </w:pPr>
            <w:r>
              <w:t>生活水平提高</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国企退休人员生活幸福社会稳定</w:t>
            </w:r>
          </w:p>
        </w:tc>
        <w:tc>
          <w:tcPr>
            <w:tcW w:w="2268" w:type="dxa"/>
            <w:vAlign w:val="center"/>
          </w:tcPr>
          <w:p>
            <w:pPr>
              <w:pStyle w:val="12"/>
            </w:pPr>
            <w:r>
              <w:t>社会稳定</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国企退休人员对社会贡献力量</w:t>
            </w:r>
          </w:p>
        </w:tc>
        <w:tc>
          <w:tcPr>
            <w:tcW w:w="2268" w:type="dxa"/>
            <w:vAlign w:val="center"/>
          </w:tcPr>
          <w:p>
            <w:pPr>
              <w:pStyle w:val="12"/>
            </w:pPr>
            <w:r>
              <w:t>为社会贡献力量</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国企退休人员满意度</w:t>
            </w:r>
          </w:p>
        </w:tc>
        <w:tc>
          <w:tcPr>
            <w:tcW w:w="5386" w:type="dxa"/>
            <w:vAlign w:val="center"/>
          </w:tcPr>
          <w:p>
            <w:pPr>
              <w:pStyle w:val="12"/>
            </w:pPr>
            <w:r>
              <w:t>国企退休人员满意度</w:t>
            </w:r>
          </w:p>
        </w:tc>
        <w:tc>
          <w:tcPr>
            <w:tcW w:w="2268" w:type="dxa"/>
            <w:vAlign w:val="center"/>
          </w:tcPr>
          <w:p>
            <w:pPr>
              <w:pStyle w:val="12"/>
            </w:pPr>
            <w:r>
              <w:t>≥90%</w:t>
            </w:r>
          </w:p>
        </w:tc>
        <w:tc>
          <w:tcPr>
            <w:tcW w:w="1276" w:type="dxa"/>
            <w:vAlign w:val="center"/>
          </w:tcPr>
          <w:p>
            <w:pPr>
              <w:pStyle w:val="12"/>
            </w:pPr>
            <w:r>
              <w:t>历年经验依据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14、关于提前下达2025年市级企业退休人员社会化管理服务经费绩效目标表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13011025P00324510173A</w:t>
            </w:r>
          </w:p>
        </w:tc>
        <w:tc>
          <w:tcPr>
            <w:tcW w:w="2835" w:type="dxa"/>
            <w:vAlign w:val="center"/>
          </w:tcPr>
          <w:p>
            <w:pPr>
              <w:pStyle w:val="10"/>
            </w:pPr>
            <w:r>
              <w:t>项目名称</w:t>
            </w:r>
          </w:p>
        </w:tc>
        <w:tc>
          <w:tcPr>
            <w:tcW w:w="6095" w:type="dxa"/>
            <w:gridSpan w:val="3"/>
            <w:vAlign w:val="center"/>
          </w:tcPr>
          <w:p>
            <w:pPr>
              <w:pStyle w:val="12"/>
            </w:pPr>
            <w:r>
              <w:t>关于提前下达2025年市级企业退休人员社会化管理服务经费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8.43</w:t>
            </w:r>
          </w:p>
        </w:tc>
        <w:tc>
          <w:tcPr>
            <w:tcW w:w="2835" w:type="dxa"/>
            <w:vAlign w:val="center"/>
          </w:tcPr>
          <w:p>
            <w:pPr>
              <w:pStyle w:val="10"/>
            </w:pPr>
            <w:r>
              <w:t>其中：财政    资金</w:t>
            </w:r>
          </w:p>
        </w:tc>
        <w:tc>
          <w:tcPr>
            <w:tcW w:w="2551" w:type="dxa"/>
            <w:vAlign w:val="center"/>
          </w:tcPr>
          <w:p>
            <w:pPr>
              <w:pStyle w:val="12"/>
            </w:pPr>
            <w:r>
              <w:t>8.43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为3272名退休人员提供社会化管理服务，提高退休人员幸福满溢度，增强社会稳定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1.为3272名退休人员提供社会化管理服务，提高退休人员幸福满溢度，增强社会稳定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市级企业退休人员人数</w:t>
            </w:r>
          </w:p>
        </w:tc>
        <w:tc>
          <w:tcPr>
            <w:tcW w:w="5386" w:type="dxa"/>
            <w:vAlign w:val="center"/>
          </w:tcPr>
          <w:p>
            <w:pPr>
              <w:pStyle w:val="12"/>
            </w:pPr>
            <w:r>
              <w:t>市级企业退休人员人数</w:t>
            </w:r>
          </w:p>
        </w:tc>
        <w:tc>
          <w:tcPr>
            <w:tcW w:w="2268" w:type="dxa"/>
            <w:vAlign w:val="center"/>
          </w:tcPr>
          <w:p>
            <w:pPr>
              <w:pStyle w:val="12"/>
            </w:pPr>
            <w:r>
              <w:t>≥3272人</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市级企业退休人员服务覆盖率</w:t>
            </w:r>
          </w:p>
        </w:tc>
        <w:tc>
          <w:tcPr>
            <w:tcW w:w="5386" w:type="dxa"/>
            <w:vAlign w:val="center"/>
          </w:tcPr>
          <w:p>
            <w:pPr>
              <w:pStyle w:val="12"/>
            </w:pPr>
            <w:r>
              <w:t>市级企业退休人员服务覆盖率</w:t>
            </w:r>
          </w:p>
        </w:tc>
        <w:tc>
          <w:tcPr>
            <w:tcW w:w="2268" w:type="dxa"/>
            <w:vAlign w:val="center"/>
          </w:tcPr>
          <w:p>
            <w:pPr>
              <w:pStyle w:val="12"/>
            </w:pPr>
            <w:r>
              <w:t>≥95%</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市级企业退休人员服务时间</w:t>
            </w:r>
          </w:p>
        </w:tc>
        <w:tc>
          <w:tcPr>
            <w:tcW w:w="5386" w:type="dxa"/>
            <w:vAlign w:val="center"/>
          </w:tcPr>
          <w:p>
            <w:pPr>
              <w:pStyle w:val="12"/>
            </w:pPr>
            <w:r>
              <w:t>市级企业退休人员服务时间</w:t>
            </w:r>
          </w:p>
        </w:tc>
        <w:tc>
          <w:tcPr>
            <w:tcW w:w="2268" w:type="dxa"/>
            <w:vAlign w:val="center"/>
          </w:tcPr>
          <w:p>
            <w:pPr>
              <w:pStyle w:val="12"/>
            </w:pPr>
            <w:r>
              <w:t>按节日时间节点开展服务</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市级企业退休人员服务成本</w:t>
            </w:r>
          </w:p>
        </w:tc>
        <w:tc>
          <w:tcPr>
            <w:tcW w:w="5386" w:type="dxa"/>
            <w:vAlign w:val="center"/>
          </w:tcPr>
          <w:p>
            <w:pPr>
              <w:pStyle w:val="12"/>
            </w:pPr>
            <w:r>
              <w:t>市级企业退休人员服务成本</w:t>
            </w:r>
          </w:p>
        </w:tc>
        <w:tc>
          <w:tcPr>
            <w:tcW w:w="2268" w:type="dxa"/>
            <w:vAlign w:val="center"/>
          </w:tcPr>
          <w:p>
            <w:pPr>
              <w:pStyle w:val="12"/>
            </w:pPr>
            <w:r>
              <w:t>8.43万元</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退休人员生活得到保障</w:t>
            </w:r>
          </w:p>
        </w:tc>
        <w:tc>
          <w:tcPr>
            <w:tcW w:w="2268" w:type="dxa"/>
            <w:vAlign w:val="center"/>
          </w:tcPr>
          <w:p>
            <w:pPr>
              <w:pStyle w:val="12"/>
            </w:pPr>
            <w:r>
              <w:t>退休人员生活得到保障</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退休人员生活幸福社会稳定</w:t>
            </w:r>
          </w:p>
        </w:tc>
        <w:tc>
          <w:tcPr>
            <w:tcW w:w="2268" w:type="dxa"/>
            <w:vAlign w:val="center"/>
          </w:tcPr>
          <w:p>
            <w:pPr>
              <w:pStyle w:val="12"/>
            </w:pPr>
            <w:r>
              <w:t>退休人员生活幸福社会稳定</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社区退休人员满意度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15、关于提前下达2025年中央财政机关事业单位养老保险制度改革补助经费预算绩效目标表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13011025P003261102011</w:t>
            </w:r>
          </w:p>
        </w:tc>
        <w:tc>
          <w:tcPr>
            <w:tcW w:w="2835" w:type="dxa"/>
            <w:vAlign w:val="center"/>
          </w:tcPr>
          <w:p>
            <w:pPr>
              <w:pStyle w:val="10"/>
            </w:pPr>
            <w:r>
              <w:t>项目名称</w:t>
            </w:r>
          </w:p>
        </w:tc>
        <w:tc>
          <w:tcPr>
            <w:tcW w:w="6095" w:type="dxa"/>
            <w:gridSpan w:val="3"/>
            <w:vAlign w:val="center"/>
          </w:tcPr>
          <w:p>
            <w:pPr>
              <w:pStyle w:val="12"/>
            </w:pPr>
            <w:r>
              <w:t>关于提前下达2025年中央财政机关事业单位养老保险制度改革补助经费预算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3706.00</w:t>
            </w:r>
          </w:p>
        </w:tc>
        <w:tc>
          <w:tcPr>
            <w:tcW w:w="2835" w:type="dxa"/>
            <w:vAlign w:val="center"/>
          </w:tcPr>
          <w:p>
            <w:pPr>
              <w:pStyle w:val="10"/>
            </w:pPr>
            <w:r>
              <w:t>其中：财政    资金</w:t>
            </w:r>
          </w:p>
        </w:tc>
        <w:tc>
          <w:tcPr>
            <w:tcW w:w="2551" w:type="dxa"/>
            <w:vAlign w:val="center"/>
          </w:tcPr>
          <w:p>
            <w:pPr>
              <w:pStyle w:val="12"/>
            </w:pPr>
            <w:r>
              <w:t>3706.00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机关事业单位养老保险改革制度养老金收入28110万元，支出需求39216万元，缺口11106万元。确保每月5900名退休人员养老金按时足额发放，防范养老基金风险，确保参保人员权益。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1.机关事业单位养老保险改革制度养老金收入28110万元，支出需求39216万元，缺口11106万元。确保每月5900名退休人员养老金按时足额发放，防范养老基金风险，确保参保人员权益。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保障退休人数</w:t>
            </w:r>
          </w:p>
        </w:tc>
        <w:tc>
          <w:tcPr>
            <w:tcW w:w="5386" w:type="dxa"/>
            <w:vAlign w:val="center"/>
          </w:tcPr>
          <w:p>
            <w:pPr>
              <w:pStyle w:val="12"/>
            </w:pPr>
            <w:r>
              <w:t>保障退休人数</w:t>
            </w:r>
          </w:p>
        </w:tc>
        <w:tc>
          <w:tcPr>
            <w:tcW w:w="2268" w:type="dxa"/>
            <w:vAlign w:val="center"/>
          </w:tcPr>
          <w:p>
            <w:pPr>
              <w:pStyle w:val="12"/>
            </w:pPr>
            <w:r>
              <w:t>≥5900人</w:t>
            </w:r>
          </w:p>
        </w:tc>
        <w:tc>
          <w:tcPr>
            <w:tcW w:w="1276" w:type="dxa"/>
            <w:vAlign w:val="center"/>
          </w:tcPr>
          <w:p>
            <w:pPr>
              <w:pStyle w:val="12"/>
            </w:pPr>
            <w:r>
              <w:t>完成指标满分，完不成按比例扣除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养老金足额发放率</w:t>
            </w:r>
          </w:p>
        </w:tc>
        <w:tc>
          <w:tcPr>
            <w:tcW w:w="5386" w:type="dxa"/>
            <w:vAlign w:val="center"/>
          </w:tcPr>
          <w:p>
            <w:pPr>
              <w:pStyle w:val="12"/>
            </w:pPr>
            <w:r>
              <w:t>养老金足额发放率</w:t>
            </w:r>
          </w:p>
        </w:tc>
        <w:tc>
          <w:tcPr>
            <w:tcW w:w="2268" w:type="dxa"/>
            <w:vAlign w:val="center"/>
          </w:tcPr>
          <w:p>
            <w:pPr>
              <w:pStyle w:val="12"/>
            </w:pPr>
            <w:r>
              <w:t>≥95%</w:t>
            </w:r>
          </w:p>
        </w:tc>
        <w:tc>
          <w:tcPr>
            <w:tcW w:w="1276" w:type="dxa"/>
            <w:vAlign w:val="center"/>
          </w:tcPr>
          <w:p>
            <w:pPr>
              <w:pStyle w:val="12"/>
            </w:pPr>
            <w:r>
              <w:t>完成指标满分，完不成按比例扣分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发放时间</w:t>
            </w:r>
          </w:p>
        </w:tc>
        <w:tc>
          <w:tcPr>
            <w:tcW w:w="5386" w:type="dxa"/>
            <w:vAlign w:val="center"/>
          </w:tcPr>
          <w:p>
            <w:pPr>
              <w:pStyle w:val="12"/>
            </w:pPr>
            <w:r>
              <w:t>养老保险制度改革补助经费发放时间</w:t>
            </w:r>
          </w:p>
        </w:tc>
        <w:tc>
          <w:tcPr>
            <w:tcW w:w="2268" w:type="dxa"/>
            <w:vAlign w:val="center"/>
          </w:tcPr>
          <w:p>
            <w:pPr>
              <w:pStyle w:val="12"/>
            </w:pPr>
            <w:r>
              <w:t>按规定时间发放</w:t>
            </w:r>
          </w:p>
        </w:tc>
        <w:tc>
          <w:tcPr>
            <w:tcW w:w="1276" w:type="dxa"/>
            <w:vAlign w:val="center"/>
          </w:tcPr>
          <w:p>
            <w:pPr>
              <w:pStyle w:val="12"/>
            </w:pPr>
            <w:r>
              <w:t>完成指标满分，完不成按比例扣分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发放成本</w:t>
            </w:r>
          </w:p>
        </w:tc>
        <w:tc>
          <w:tcPr>
            <w:tcW w:w="5386" w:type="dxa"/>
            <w:vAlign w:val="center"/>
          </w:tcPr>
          <w:p>
            <w:pPr>
              <w:pStyle w:val="12"/>
            </w:pPr>
            <w:r>
              <w:t>养老保险制度改革补助经费发放成本</w:t>
            </w:r>
          </w:p>
        </w:tc>
        <w:tc>
          <w:tcPr>
            <w:tcW w:w="2268" w:type="dxa"/>
            <w:vAlign w:val="center"/>
          </w:tcPr>
          <w:p>
            <w:pPr>
              <w:pStyle w:val="12"/>
            </w:pPr>
            <w:r>
              <w:t>3706万元</w:t>
            </w:r>
          </w:p>
        </w:tc>
        <w:tc>
          <w:tcPr>
            <w:tcW w:w="1276" w:type="dxa"/>
            <w:vAlign w:val="center"/>
          </w:tcPr>
          <w:p>
            <w:pPr>
              <w:pStyle w:val="12"/>
            </w:pPr>
            <w:r>
              <w:t>完成指标满分，完不成按比例扣分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保障参保人员基本生活</w:t>
            </w:r>
          </w:p>
        </w:tc>
        <w:tc>
          <w:tcPr>
            <w:tcW w:w="5386" w:type="dxa"/>
            <w:vAlign w:val="center"/>
          </w:tcPr>
          <w:p>
            <w:pPr>
              <w:pStyle w:val="12"/>
            </w:pPr>
            <w:r>
              <w:t>保障参保人员基本生活</w:t>
            </w:r>
          </w:p>
        </w:tc>
        <w:tc>
          <w:tcPr>
            <w:tcW w:w="2268" w:type="dxa"/>
            <w:vAlign w:val="center"/>
          </w:tcPr>
          <w:p>
            <w:pPr>
              <w:pStyle w:val="12"/>
            </w:pPr>
            <w:r>
              <w:t>保障基本生活</w:t>
            </w:r>
          </w:p>
        </w:tc>
        <w:tc>
          <w:tcPr>
            <w:tcW w:w="1276" w:type="dxa"/>
            <w:vAlign w:val="center"/>
          </w:tcPr>
          <w:p>
            <w:pPr>
              <w:pStyle w:val="12"/>
            </w:pPr>
            <w:r>
              <w:t>完成指标满分，完不成按比例扣分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基本养老保险制度长期可持续</w:t>
            </w:r>
          </w:p>
        </w:tc>
        <w:tc>
          <w:tcPr>
            <w:tcW w:w="5386" w:type="dxa"/>
            <w:vAlign w:val="center"/>
          </w:tcPr>
          <w:p>
            <w:pPr>
              <w:pStyle w:val="12"/>
            </w:pPr>
            <w:r>
              <w:t>基本养老保险制度长期可持续</w:t>
            </w:r>
          </w:p>
        </w:tc>
        <w:tc>
          <w:tcPr>
            <w:tcW w:w="2268" w:type="dxa"/>
            <w:vAlign w:val="center"/>
          </w:tcPr>
          <w:p>
            <w:pPr>
              <w:pStyle w:val="12"/>
            </w:pPr>
            <w:r>
              <w:t>长期可持续</w:t>
            </w:r>
          </w:p>
        </w:tc>
        <w:tc>
          <w:tcPr>
            <w:tcW w:w="1276" w:type="dxa"/>
            <w:vAlign w:val="center"/>
          </w:tcPr>
          <w:p>
            <w:pPr>
              <w:pStyle w:val="12"/>
            </w:pPr>
            <w:r>
              <w:t>完成指标满分，完不成按比例扣分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养老保险待遇领取人员满意度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16、机关改革养老二次改批调待绩效目标表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13011025P00152710003W</w:t>
            </w:r>
          </w:p>
        </w:tc>
        <w:tc>
          <w:tcPr>
            <w:tcW w:w="2835" w:type="dxa"/>
            <w:vAlign w:val="center"/>
          </w:tcPr>
          <w:p>
            <w:pPr>
              <w:pStyle w:val="10"/>
            </w:pPr>
            <w:r>
              <w:t>项目名称</w:t>
            </w:r>
          </w:p>
        </w:tc>
        <w:tc>
          <w:tcPr>
            <w:tcW w:w="6095" w:type="dxa"/>
            <w:gridSpan w:val="3"/>
            <w:vAlign w:val="center"/>
          </w:tcPr>
          <w:p>
            <w:pPr>
              <w:pStyle w:val="12"/>
            </w:pPr>
            <w:r>
              <w:t>机关改革养老二次改批调待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2112.00</w:t>
            </w:r>
          </w:p>
        </w:tc>
        <w:tc>
          <w:tcPr>
            <w:tcW w:w="2835" w:type="dxa"/>
            <w:vAlign w:val="center"/>
          </w:tcPr>
          <w:p>
            <w:pPr>
              <w:pStyle w:val="10"/>
            </w:pPr>
            <w:r>
              <w:t>其中：财政    资金</w:t>
            </w:r>
          </w:p>
        </w:tc>
        <w:tc>
          <w:tcPr>
            <w:tcW w:w="2551" w:type="dxa"/>
            <w:vAlign w:val="center"/>
          </w:tcPr>
          <w:p>
            <w:pPr>
              <w:pStyle w:val="12"/>
            </w:pPr>
            <w:r>
              <w:t>2112.00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机关事业单位退休“中人”新办法基本养老金计发待遇（2024）发放300人次，每人月增4400元，共计补发16个月；共计2112万元。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1.机关事业单位退休“中人”新办法基本养老金计发待遇（2024）发放300人次，每人月增4400元，共计补发16个月；共计2112万元。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机关新制度退休人数</w:t>
            </w:r>
          </w:p>
        </w:tc>
        <w:tc>
          <w:tcPr>
            <w:tcW w:w="5386" w:type="dxa"/>
            <w:vAlign w:val="center"/>
          </w:tcPr>
          <w:p>
            <w:pPr>
              <w:pStyle w:val="12"/>
            </w:pPr>
            <w:r>
              <w:t>机关新制度退休人数</w:t>
            </w:r>
          </w:p>
        </w:tc>
        <w:tc>
          <w:tcPr>
            <w:tcW w:w="2268" w:type="dxa"/>
            <w:vAlign w:val="center"/>
          </w:tcPr>
          <w:p>
            <w:pPr>
              <w:pStyle w:val="12"/>
            </w:pPr>
            <w:r>
              <w:t>≥300人次</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机关新制度基金缺口</w:t>
            </w:r>
          </w:p>
        </w:tc>
        <w:tc>
          <w:tcPr>
            <w:tcW w:w="5386" w:type="dxa"/>
            <w:vAlign w:val="center"/>
          </w:tcPr>
          <w:p>
            <w:pPr>
              <w:pStyle w:val="12"/>
            </w:pPr>
            <w:r>
              <w:t>机关新制度基金缺口</w:t>
            </w:r>
          </w:p>
        </w:tc>
        <w:tc>
          <w:tcPr>
            <w:tcW w:w="2268" w:type="dxa"/>
            <w:vAlign w:val="center"/>
          </w:tcPr>
          <w:p>
            <w:pPr>
              <w:pStyle w:val="12"/>
            </w:pPr>
            <w:r>
              <w:t>2112万元</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机关新制度养老金发放时间</w:t>
            </w:r>
          </w:p>
        </w:tc>
        <w:tc>
          <w:tcPr>
            <w:tcW w:w="5386" w:type="dxa"/>
            <w:vAlign w:val="center"/>
          </w:tcPr>
          <w:p>
            <w:pPr>
              <w:pStyle w:val="12"/>
            </w:pPr>
            <w:r>
              <w:t>机关新制度养老金发放时间</w:t>
            </w:r>
          </w:p>
        </w:tc>
        <w:tc>
          <w:tcPr>
            <w:tcW w:w="2268" w:type="dxa"/>
            <w:vAlign w:val="center"/>
          </w:tcPr>
          <w:p>
            <w:pPr>
              <w:pStyle w:val="12"/>
            </w:pPr>
            <w:r>
              <w:t>按规定时间足额发放</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机关新制度养老金发放标准</w:t>
            </w:r>
          </w:p>
        </w:tc>
        <w:tc>
          <w:tcPr>
            <w:tcW w:w="5386" w:type="dxa"/>
            <w:vAlign w:val="center"/>
          </w:tcPr>
          <w:p>
            <w:pPr>
              <w:pStyle w:val="12"/>
            </w:pPr>
            <w:r>
              <w:t>机关新制度新老办法调补发放标准</w:t>
            </w:r>
          </w:p>
        </w:tc>
        <w:tc>
          <w:tcPr>
            <w:tcW w:w="2268" w:type="dxa"/>
            <w:vAlign w:val="center"/>
          </w:tcPr>
          <w:p>
            <w:pPr>
              <w:pStyle w:val="12"/>
            </w:pPr>
            <w:r>
              <w:t>≤4400元每月，共16个月</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机关新制度退休人员生活水平</w:t>
            </w:r>
          </w:p>
        </w:tc>
        <w:tc>
          <w:tcPr>
            <w:tcW w:w="5386" w:type="dxa"/>
            <w:vAlign w:val="center"/>
          </w:tcPr>
          <w:p>
            <w:pPr>
              <w:pStyle w:val="12"/>
            </w:pPr>
            <w:r>
              <w:t>机关新制度退休人员生活水平</w:t>
            </w:r>
          </w:p>
        </w:tc>
        <w:tc>
          <w:tcPr>
            <w:tcW w:w="2268" w:type="dxa"/>
            <w:vAlign w:val="center"/>
          </w:tcPr>
          <w:p>
            <w:pPr>
              <w:pStyle w:val="12"/>
            </w:pPr>
            <w:r>
              <w:t>生活水平提高</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机关新制度退休人员生活幸福感</w:t>
            </w:r>
          </w:p>
        </w:tc>
        <w:tc>
          <w:tcPr>
            <w:tcW w:w="5386" w:type="dxa"/>
            <w:vAlign w:val="center"/>
          </w:tcPr>
          <w:p>
            <w:pPr>
              <w:pStyle w:val="12"/>
            </w:pPr>
            <w:r>
              <w:t>机关新制度退休人员生活幸福感</w:t>
            </w:r>
          </w:p>
        </w:tc>
        <w:tc>
          <w:tcPr>
            <w:tcW w:w="2268" w:type="dxa"/>
            <w:vAlign w:val="center"/>
          </w:tcPr>
          <w:p>
            <w:pPr>
              <w:pStyle w:val="12"/>
            </w:pPr>
            <w:r>
              <w:t>提高社会稳定</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机关新制度退休人员满意度</w:t>
            </w:r>
          </w:p>
        </w:tc>
        <w:tc>
          <w:tcPr>
            <w:tcW w:w="5386" w:type="dxa"/>
            <w:vAlign w:val="center"/>
          </w:tcPr>
          <w:p>
            <w:pPr>
              <w:pStyle w:val="12"/>
            </w:pPr>
            <w:r>
              <w:t>机关新制度退休人员满意度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17、石财社【2023】157号提前下达2024年市级企业退休人员社会管理服务经费绩效目标表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13011024P00324510115U</w:t>
            </w:r>
          </w:p>
        </w:tc>
        <w:tc>
          <w:tcPr>
            <w:tcW w:w="2835" w:type="dxa"/>
            <w:vAlign w:val="center"/>
          </w:tcPr>
          <w:p>
            <w:pPr>
              <w:pStyle w:val="10"/>
            </w:pPr>
            <w:r>
              <w:t>项目名称</w:t>
            </w:r>
          </w:p>
        </w:tc>
        <w:tc>
          <w:tcPr>
            <w:tcW w:w="6095" w:type="dxa"/>
            <w:gridSpan w:val="3"/>
            <w:vAlign w:val="center"/>
          </w:tcPr>
          <w:p>
            <w:pPr>
              <w:pStyle w:val="12"/>
            </w:pPr>
            <w:r>
              <w:t>石财社【2023】157号提前下达2024年市级企业退休人员社会管理服务经费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7.97</w:t>
            </w:r>
          </w:p>
        </w:tc>
        <w:tc>
          <w:tcPr>
            <w:tcW w:w="2835" w:type="dxa"/>
            <w:vAlign w:val="center"/>
          </w:tcPr>
          <w:p>
            <w:pPr>
              <w:pStyle w:val="10"/>
            </w:pPr>
            <w:r>
              <w:t>其中：财政    资金</w:t>
            </w:r>
          </w:p>
        </w:tc>
        <w:tc>
          <w:tcPr>
            <w:tcW w:w="2551" w:type="dxa"/>
            <w:vAlign w:val="center"/>
          </w:tcPr>
          <w:p>
            <w:pPr>
              <w:pStyle w:val="12"/>
            </w:pPr>
            <w:r>
              <w:t>7.97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我区管理服务的市本级移交退休人员3139人，安排的社会管理服务专项经费主要用于保障退休人员档案管理、活动场所、办公设备、计算机网络使用维护等日常业务经办和各项管理服务工作。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1.我区管理服务的市本级移交退休人员3139人，安排的社会管理服务专项经费主要用于保障退休人员档案管理、活动场所、办公设备、计算机网络使用维护等日常业务经办和各项管理服务工作。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市本级移交退休人员数量</w:t>
            </w:r>
          </w:p>
        </w:tc>
        <w:tc>
          <w:tcPr>
            <w:tcW w:w="5386" w:type="dxa"/>
            <w:vAlign w:val="center"/>
          </w:tcPr>
          <w:p>
            <w:pPr>
              <w:pStyle w:val="12"/>
            </w:pPr>
            <w:r>
              <w:t>市本级移交退休人员服务数量</w:t>
            </w:r>
          </w:p>
        </w:tc>
        <w:tc>
          <w:tcPr>
            <w:tcW w:w="2268" w:type="dxa"/>
            <w:vAlign w:val="center"/>
          </w:tcPr>
          <w:p>
            <w:pPr>
              <w:pStyle w:val="12"/>
            </w:pPr>
            <w:r>
              <w:t>≥3139人</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市本级移交退休人员服务覆盖率</w:t>
            </w:r>
          </w:p>
        </w:tc>
        <w:tc>
          <w:tcPr>
            <w:tcW w:w="5386" w:type="dxa"/>
            <w:vAlign w:val="center"/>
          </w:tcPr>
          <w:p>
            <w:pPr>
              <w:pStyle w:val="12"/>
            </w:pPr>
            <w:r>
              <w:t>市本级移交退休人员服务覆盖率</w:t>
            </w:r>
          </w:p>
        </w:tc>
        <w:tc>
          <w:tcPr>
            <w:tcW w:w="2268" w:type="dxa"/>
            <w:vAlign w:val="center"/>
          </w:tcPr>
          <w:p>
            <w:pPr>
              <w:pStyle w:val="12"/>
            </w:pPr>
            <w:r>
              <w:t>≥95%</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市本级移交退休人员服务时间</w:t>
            </w:r>
          </w:p>
        </w:tc>
        <w:tc>
          <w:tcPr>
            <w:tcW w:w="5386" w:type="dxa"/>
            <w:vAlign w:val="center"/>
          </w:tcPr>
          <w:p>
            <w:pPr>
              <w:pStyle w:val="12"/>
            </w:pPr>
            <w:r>
              <w:t>市本级移交退休人员服务时间</w:t>
            </w:r>
          </w:p>
        </w:tc>
        <w:tc>
          <w:tcPr>
            <w:tcW w:w="2268" w:type="dxa"/>
            <w:vAlign w:val="center"/>
          </w:tcPr>
          <w:p>
            <w:pPr>
              <w:pStyle w:val="12"/>
            </w:pPr>
            <w:r>
              <w:t>按规定时间开展服务</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市本级移交退休人员服务标准</w:t>
            </w:r>
          </w:p>
        </w:tc>
        <w:tc>
          <w:tcPr>
            <w:tcW w:w="5386" w:type="dxa"/>
            <w:vAlign w:val="center"/>
          </w:tcPr>
          <w:p>
            <w:pPr>
              <w:pStyle w:val="12"/>
            </w:pPr>
            <w:r>
              <w:t>市本级移交退休人员服务标准</w:t>
            </w:r>
          </w:p>
        </w:tc>
        <w:tc>
          <w:tcPr>
            <w:tcW w:w="2268" w:type="dxa"/>
            <w:vAlign w:val="center"/>
          </w:tcPr>
          <w:p>
            <w:pPr>
              <w:pStyle w:val="12"/>
            </w:pPr>
            <w:r>
              <w:t>≤28元每人</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市本级移交退休人员生活水平提高程度</w:t>
            </w:r>
          </w:p>
        </w:tc>
        <w:tc>
          <w:tcPr>
            <w:tcW w:w="5386" w:type="dxa"/>
            <w:vAlign w:val="center"/>
          </w:tcPr>
          <w:p>
            <w:pPr>
              <w:pStyle w:val="12"/>
            </w:pPr>
            <w:r>
              <w:t>市本级移交退休人员生活水平提高程度</w:t>
            </w:r>
          </w:p>
        </w:tc>
        <w:tc>
          <w:tcPr>
            <w:tcW w:w="2268" w:type="dxa"/>
            <w:vAlign w:val="center"/>
          </w:tcPr>
          <w:p>
            <w:pPr>
              <w:pStyle w:val="12"/>
            </w:pPr>
            <w:r>
              <w:t>生活水平提高</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市本级移交退休人员生活幸福社会稳定</w:t>
            </w:r>
          </w:p>
        </w:tc>
        <w:tc>
          <w:tcPr>
            <w:tcW w:w="5386" w:type="dxa"/>
            <w:vAlign w:val="center"/>
          </w:tcPr>
          <w:p>
            <w:pPr>
              <w:pStyle w:val="12"/>
            </w:pPr>
            <w:r>
              <w:t>市本级移交退休人员生活幸福社会稳定</w:t>
            </w:r>
          </w:p>
        </w:tc>
        <w:tc>
          <w:tcPr>
            <w:tcW w:w="2268" w:type="dxa"/>
            <w:vAlign w:val="center"/>
          </w:tcPr>
          <w:p>
            <w:pPr>
              <w:pStyle w:val="12"/>
            </w:pPr>
            <w:r>
              <w:t>社会稳定</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市本级移交退休人员为社会贡献力量</w:t>
            </w:r>
          </w:p>
        </w:tc>
        <w:tc>
          <w:tcPr>
            <w:tcW w:w="5386" w:type="dxa"/>
            <w:vAlign w:val="center"/>
          </w:tcPr>
          <w:p>
            <w:pPr>
              <w:pStyle w:val="12"/>
            </w:pPr>
            <w:r>
              <w:t>市本级移交退休人员为社会贡献力量</w:t>
            </w:r>
          </w:p>
        </w:tc>
        <w:tc>
          <w:tcPr>
            <w:tcW w:w="2268" w:type="dxa"/>
            <w:vAlign w:val="center"/>
          </w:tcPr>
          <w:p>
            <w:pPr>
              <w:pStyle w:val="12"/>
            </w:pPr>
            <w:r>
              <w:t>为社会贡献力量</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市本级移交退休人员服务满意度</w:t>
            </w:r>
          </w:p>
        </w:tc>
        <w:tc>
          <w:tcPr>
            <w:tcW w:w="5386" w:type="dxa"/>
            <w:vAlign w:val="center"/>
          </w:tcPr>
          <w:p>
            <w:pPr>
              <w:pStyle w:val="12"/>
            </w:pPr>
            <w:r>
              <w:t>市本级移交退休人员服务满意度</w:t>
            </w:r>
          </w:p>
        </w:tc>
        <w:tc>
          <w:tcPr>
            <w:tcW w:w="2268" w:type="dxa"/>
            <w:vAlign w:val="center"/>
          </w:tcPr>
          <w:p>
            <w:pPr>
              <w:pStyle w:val="12"/>
            </w:pPr>
            <w:r>
              <w:t>≥95%</w:t>
            </w:r>
          </w:p>
        </w:tc>
        <w:tc>
          <w:tcPr>
            <w:tcW w:w="1276" w:type="dxa"/>
            <w:vAlign w:val="center"/>
          </w:tcPr>
          <w:p>
            <w:pPr>
              <w:pStyle w:val="12"/>
            </w:pPr>
            <w:r>
              <w:t>历年累计经验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18、石财资【2024】10号提前下达2025年国有企业退休人员社会化管理中央财政补助资金绩效目标表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13011025P00001210890A</w:t>
            </w:r>
          </w:p>
        </w:tc>
        <w:tc>
          <w:tcPr>
            <w:tcW w:w="2835" w:type="dxa"/>
            <w:vAlign w:val="center"/>
          </w:tcPr>
          <w:p>
            <w:pPr>
              <w:pStyle w:val="10"/>
            </w:pPr>
            <w:r>
              <w:t>项目名称</w:t>
            </w:r>
          </w:p>
        </w:tc>
        <w:tc>
          <w:tcPr>
            <w:tcW w:w="6095" w:type="dxa"/>
            <w:gridSpan w:val="3"/>
            <w:vAlign w:val="center"/>
          </w:tcPr>
          <w:p>
            <w:pPr>
              <w:pStyle w:val="12"/>
            </w:pPr>
            <w:r>
              <w:t>石财资【2024】10号提前下达2025年国有企业退休人员社会化管理中央财政补助资金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26.34</w:t>
            </w:r>
          </w:p>
        </w:tc>
        <w:tc>
          <w:tcPr>
            <w:tcW w:w="2835" w:type="dxa"/>
            <w:vAlign w:val="center"/>
          </w:tcPr>
          <w:p>
            <w:pPr>
              <w:pStyle w:val="10"/>
            </w:pPr>
            <w:r>
              <w:t>其中：财政    资金</w:t>
            </w:r>
          </w:p>
        </w:tc>
        <w:tc>
          <w:tcPr>
            <w:tcW w:w="2551" w:type="dxa"/>
            <w:vAlign w:val="center"/>
          </w:tcPr>
          <w:p>
            <w:pPr>
              <w:pStyle w:val="12"/>
            </w:pPr>
            <w:r>
              <w:t>26.34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我区管理服务的国有企业退休人员2000余人，安排的社会化管理服务专项经费主要用于保障退休人员档案管理设施、活动场所、办公设备、计算机网络使用维护等日常业务经办和各项管理服务工作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1.我区管理服务的国有企业退休人员2000余人，安排的社会化管理服务专项经费主要用于保障退休人员档案管理设施、活动场所、办公设备、计算机网络使用维护等日常业务经办和各项管理服务工作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国企退休人员服务人数</w:t>
            </w:r>
          </w:p>
        </w:tc>
        <w:tc>
          <w:tcPr>
            <w:tcW w:w="5386" w:type="dxa"/>
            <w:vAlign w:val="center"/>
          </w:tcPr>
          <w:p>
            <w:pPr>
              <w:pStyle w:val="12"/>
            </w:pPr>
            <w:r>
              <w:t>国企退休人员服务数量</w:t>
            </w:r>
          </w:p>
        </w:tc>
        <w:tc>
          <w:tcPr>
            <w:tcW w:w="2268" w:type="dxa"/>
            <w:vAlign w:val="center"/>
          </w:tcPr>
          <w:p>
            <w:pPr>
              <w:pStyle w:val="12"/>
            </w:pPr>
            <w:r>
              <w:t>≥2000人</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国企退休人员服务覆盖率</w:t>
            </w:r>
          </w:p>
        </w:tc>
        <w:tc>
          <w:tcPr>
            <w:tcW w:w="5386" w:type="dxa"/>
            <w:vAlign w:val="center"/>
          </w:tcPr>
          <w:p>
            <w:pPr>
              <w:pStyle w:val="12"/>
            </w:pPr>
            <w:r>
              <w:t>国企退休人员服务覆盖率</w:t>
            </w:r>
          </w:p>
        </w:tc>
        <w:tc>
          <w:tcPr>
            <w:tcW w:w="2268" w:type="dxa"/>
            <w:vAlign w:val="center"/>
          </w:tcPr>
          <w:p>
            <w:pPr>
              <w:pStyle w:val="12"/>
            </w:pPr>
            <w:r>
              <w:t>≥95%</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国企退休人员服务及时率</w:t>
            </w:r>
          </w:p>
        </w:tc>
        <w:tc>
          <w:tcPr>
            <w:tcW w:w="5386" w:type="dxa"/>
            <w:vAlign w:val="center"/>
          </w:tcPr>
          <w:p>
            <w:pPr>
              <w:pStyle w:val="12"/>
            </w:pPr>
            <w:r>
              <w:t>国企退休人员服务及时率</w:t>
            </w:r>
          </w:p>
        </w:tc>
        <w:tc>
          <w:tcPr>
            <w:tcW w:w="2268" w:type="dxa"/>
            <w:vAlign w:val="center"/>
          </w:tcPr>
          <w:p>
            <w:pPr>
              <w:pStyle w:val="12"/>
            </w:pPr>
            <w:r>
              <w:t>≥95%</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国企退休人员服务标准</w:t>
            </w:r>
          </w:p>
        </w:tc>
        <w:tc>
          <w:tcPr>
            <w:tcW w:w="5386" w:type="dxa"/>
            <w:vAlign w:val="center"/>
          </w:tcPr>
          <w:p>
            <w:pPr>
              <w:pStyle w:val="12"/>
            </w:pPr>
            <w:r>
              <w:t>国企退休人员服务标准</w:t>
            </w:r>
          </w:p>
        </w:tc>
        <w:tc>
          <w:tcPr>
            <w:tcW w:w="2268" w:type="dxa"/>
            <w:vAlign w:val="center"/>
          </w:tcPr>
          <w:p>
            <w:pPr>
              <w:pStyle w:val="12"/>
            </w:pPr>
            <w:r>
              <w:t>26.34万元</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国企退休人员生活水平提高程度</w:t>
            </w:r>
          </w:p>
        </w:tc>
        <w:tc>
          <w:tcPr>
            <w:tcW w:w="2268" w:type="dxa"/>
            <w:vAlign w:val="center"/>
          </w:tcPr>
          <w:p>
            <w:pPr>
              <w:pStyle w:val="12"/>
            </w:pPr>
            <w:r>
              <w:t>生活水平提高</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国企退休人员生活幸福社会稳定</w:t>
            </w:r>
          </w:p>
        </w:tc>
        <w:tc>
          <w:tcPr>
            <w:tcW w:w="2268" w:type="dxa"/>
            <w:vAlign w:val="center"/>
          </w:tcPr>
          <w:p>
            <w:pPr>
              <w:pStyle w:val="12"/>
            </w:pPr>
            <w:r>
              <w:t>社会稳定</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国企退休人员对社会贡献力量</w:t>
            </w:r>
          </w:p>
        </w:tc>
        <w:tc>
          <w:tcPr>
            <w:tcW w:w="2268" w:type="dxa"/>
            <w:vAlign w:val="center"/>
          </w:tcPr>
          <w:p>
            <w:pPr>
              <w:pStyle w:val="12"/>
            </w:pPr>
            <w:r>
              <w:t>为社会贡献力量</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国企退休人员满意度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2.98</w:t>
            </w:r>
          </w:p>
        </w:tc>
        <w:tc>
          <w:tcPr>
            <w:tcW w:w="964" w:type="dxa"/>
            <w:vAlign w:val="center"/>
          </w:tcPr>
          <w:p>
            <w:pPr>
              <w:pStyle w:val="15"/>
            </w:pPr>
            <w:r>
              <w:t>2.98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石家庄市鹿泉区社会保险中心小计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2.98</w:t>
            </w:r>
          </w:p>
        </w:tc>
        <w:tc>
          <w:tcPr>
            <w:tcW w:w="964" w:type="dxa"/>
            <w:vAlign w:val="center"/>
          </w:tcPr>
          <w:p>
            <w:pPr>
              <w:pStyle w:val="15"/>
            </w:pPr>
            <w:r>
              <w:t>2.98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21.60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0.50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21.60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3</w:t>
            </w:r>
          </w:p>
        </w:tc>
        <w:tc>
          <w:tcPr>
            <w:tcW w:w="850" w:type="dxa"/>
            <w:vAlign w:val="center"/>
          </w:tcPr>
          <w:p>
            <w:pPr>
              <w:pStyle w:val="11"/>
            </w:pPr>
            <w:r>
              <w:t>0.15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21.60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15</w:t>
            </w:r>
          </w:p>
        </w:tc>
        <w:tc>
          <w:tcPr>
            <w:tcW w:w="850" w:type="dxa"/>
            <w:vAlign w:val="center"/>
          </w:tcPr>
          <w:p>
            <w:pPr>
              <w:pStyle w:val="11"/>
            </w:pPr>
            <w:r>
              <w:t>0.04</w:t>
            </w:r>
          </w:p>
        </w:tc>
        <w:tc>
          <w:tcPr>
            <w:tcW w:w="964" w:type="dxa"/>
            <w:vAlign w:val="center"/>
          </w:tcPr>
          <w:p>
            <w:pPr>
              <w:pStyle w:val="11"/>
            </w:pPr>
            <w:r>
              <w:t>0.53</w:t>
            </w:r>
          </w:p>
        </w:tc>
        <w:tc>
          <w:tcPr>
            <w:tcW w:w="964" w:type="dxa"/>
            <w:vAlign w:val="center"/>
          </w:tcPr>
          <w:p>
            <w:pPr>
              <w:pStyle w:val="11"/>
            </w:pPr>
            <w:r>
              <w:t>0.53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石家庄市鹿泉区社会保险中心上年末固定资产金额为</w:t>
      </w:r>
      <w:r>
        <w:rPr>
          <w:rFonts w:hint="eastAsia" w:eastAsia="方正仿宋_GBK" w:cs="Times New Roman"/>
          <w:b w:val="0"/>
          <w:color w:val="000000"/>
          <w:sz w:val="28"/>
          <w:lang w:val="en-US" w:eastAsia="zh-CN"/>
        </w:rPr>
        <w:t>266.73</w:t>
      </w:r>
      <w:r>
        <w:rPr>
          <w:rFonts w:ascii="Times New Roman" w:hAnsi="Times New Roman" w:eastAsia="方正仿宋_GBK" w:cs="Times New Roman"/>
          <w:b w:val="0"/>
          <w:color w:val="000000"/>
          <w:sz w:val="28"/>
        </w:rPr>
        <w:t>万元（详见下表）。本年度拟购置固定资产总额为2.98万元，已按要求列入政府采购预算，详见政府采购预算表。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266.73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rPr>
                <w:rFonts w:hint="default" w:eastAsia="方正书宋_GBK"/>
                <w:lang w:val="en-US" w:eastAsia="zh-CN"/>
              </w:rPr>
            </w:pPr>
            <w:r>
              <w:rPr>
                <w:rFonts w:hint="eastAsia"/>
                <w:lang w:val="en-US" w:eastAsia="zh-CN"/>
              </w:rPr>
              <w:t>1650</w:t>
            </w:r>
          </w:p>
        </w:tc>
        <w:tc>
          <w:tcPr>
            <w:tcW w:w="2835" w:type="dxa"/>
            <w:vAlign w:val="center"/>
          </w:tcPr>
          <w:p>
            <w:pPr>
              <w:pStyle w:val="11"/>
              <w:rPr>
                <w:rFonts w:hint="default" w:eastAsia="方正书宋_GBK"/>
                <w:lang w:val="en-US" w:eastAsia="zh-CN"/>
              </w:rPr>
            </w:pPr>
            <w:r>
              <w:rPr>
                <w:rFonts w:hint="eastAsia"/>
                <w:lang w:val="en-US" w:eastAsia="zh-CN"/>
              </w:rPr>
              <w:t>88.71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1650</w:t>
            </w:r>
          </w:p>
        </w:tc>
        <w:tc>
          <w:tcPr>
            <w:tcW w:w="2835" w:type="dxa"/>
            <w:vAlign w:val="center"/>
          </w:tcPr>
          <w:p>
            <w:pPr>
              <w:pStyle w:val="11"/>
            </w:pPr>
            <w:r>
              <w:t>88.71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rPr>
                <w:rFonts w:hint="eastAsia" w:eastAsia="方正书宋_GBK"/>
                <w:lang w:val="en-US" w:eastAsia="zh-CN"/>
              </w:rPr>
            </w:pPr>
            <w:r>
              <w:rPr>
                <w:rFonts w:hint="eastAsia"/>
                <w:lang w:val="en-US" w:eastAsia="zh-CN"/>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rPr>
                <w:rFonts w:hint="eastAsia" w:eastAsia="方正书宋_GBK"/>
                <w:lang w:val="en-US" w:eastAsia="zh-CN"/>
              </w:rPr>
            </w:pPr>
            <w:r>
              <w:rPr>
                <w:rFonts w:hint="eastAsia"/>
                <w:lang w:val="en-US" w:eastAsia="zh-CN"/>
              </w:rPr>
              <w:t>0</w:t>
            </w:r>
          </w:p>
        </w:tc>
        <w:tc>
          <w:tcPr>
            <w:tcW w:w="2835" w:type="dxa"/>
            <w:vAlign w:val="center"/>
          </w:tcPr>
          <w:p>
            <w:pPr>
              <w:pStyle w:val="11"/>
              <w:rPr>
                <w:rFonts w:hint="eastAsia" w:eastAsia="方正书宋_GBK"/>
                <w:lang w:val="en-US" w:eastAsia="zh-CN"/>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433</w:t>
            </w:r>
          </w:p>
        </w:tc>
        <w:tc>
          <w:tcPr>
            <w:tcW w:w="2835" w:type="dxa"/>
            <w:vAlign w:val="center"/>
          </w:tcPr>
          <w:p>
            <w:pPr>
              <w:pStyle w:val="11"/>
              <w:rPr>
                <w:rFonts w:hint="default" w:eastAsia="方正书宋_GBK"/>
                <w:lang w:val="en-US" w:eastAsia="zh-CN"/>
              </w:rPr>
            </w:pPr>
            <w:r>
              <w:rPr>
                <w:rFonts w:hint="eastAsia"/>
                <w:lang w:val="en-US" w:eastAsia="zh-CN"/>
              </w:rPr>
              <w:t>171.02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、石家庄市鹿泉区农村社会养老保险中心收支预算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20381.58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5000.00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20343.56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25381.58</w:t>
            </w:r>
          </w:p>
        </w:tc>
        <w:tc>
          <w:tcPr>
            <w:tcW w:w="4535" w:type="dxa"/>
            <w:vAlign w:val="center"/>
          </w:tcPr>
          <w:p>
            <w:pPr>
              <w:pStyle w:val="14"/>
            </w:pPr>
            <w:r>
              <w:t>本年支出合计</w:t>
            </w:r>
          </w:p>
        </w:tc>
        <w:tc>
          <w:tcPr>
            <w:tcW w:w="2126" w:type="dxa"/>
            <w:vAlign w:val="center"/>
          </w:tcPr>
          <w:p>
            <w:pPr>
              <w:pStyle w:val="15"/>
            </w:pPr>
            <w:r>
              <w:t>25381.58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25381.58</w:t>
            </w:r>
          </w:p>
        </w:tc>
        <w:tc>
          <w:tcPr>
            <w:tcW w:w="4535" w:type="dxa"/>
            <w:vAlign w:val="center"/>
          </w:tcPr>
          <w:p>
            <w:pPr>
              <w:pStyle w:val="14"/>
            </w:pPr>
            <w:r>
              <w:t>支出总计</w:t>
            </w:r>
          </w:p>
        </w:tc>
        <w:tc>
          <w:tcPr>
            <w:tcW w:w="2126" w:type="dxa"/>
            <w:vAlign w:val="center"/>
          </w:tcPr>
          <w:p>
            <w:pPr>
              <w:pStyle w:val="15"/>
            </w:pPr>
            <w:r>
              <w:t>25381.58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25381.58</w:t>
            </w:r>
          </w:p>
        </w:tc>
        <w:tc>
          <w:tcPr>
            <w:tcW w:w="1134" w:type="dxa"/>
            <w:vAlign w:val="center"/>
          </w:tcPr>
          <w:p>
            <w:pPr>
              <w:pStyle w:val="15"/>
            </w:pPr>
            <w:r>
              <w:t>25381.58</w:t>
            </w:r>
          </w:p>
        </w:tc>
        <w:tc>
          <w:tcPr>
            <w:tcW w:w="1134" w:type="dxa"/>
            <w:vAlign w:val="center"/>
          </w:tcPr>
          <w:p>
            <w:pPr>
              <w:pStyle w:val="15"/>
            </w:pPr>
            <w:r>
              <w:t>25381.58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20343.56</w:t>
            </w:r>
          </w:p>
        </w:tc>
        <w:tc>
          <w:tcPr>
            <w:tcW w:w="1134" w:type="dxa"/>
            <w:vAlign w:val="center"/>
          </w:tcPr>
          <w:p>
            <w:pPr>
              <w:pStyle w:val="11"/>
            </w:pPr>
            <w:r>
              <w:t>20343.56</w:t>
            </w:r>
          </w:p>
        </w:tc>
        <w:tc>
          <w:tcPr>
            <w:tcW w:w="1134" w:type="dxa"/>
            <w:vAlign w:val="center"/>
          </w:tcPr>
          <w:p>
            <w:pPr>
              <w:pStyle w:val="11"/>
            </w:pPr>
            <w:r>
              <w:t>20343.56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252.39</w:t>
            </w:r>
          </w:p>
        </w:tc>
        <w:tc>
          <w:tcPr>
            <w:tcW w:w="1134" w:type="dxa"/>
            <w:vAlign w:val="center"/>
          </w:tcPr>
          <w:p>
            <w:pPr>
              <w:pStyle w:val="11"/>
            </w:pPr>
            <w:r>
              <w:t>252.39</w:t>
            </w:r>
          </w:p>
        </w:tc>
        <w:tc>
          <w:tcPr>
            <w:tcW w:w="1134" w:type="dxa"/>
            <w:vAlign w:val="center"/>
          </w:tcPr>
          <w:p>
            <w:pPr>
              <w:pStyle w:val="11"/>
            </w:pPr>
            <w:r>
              <w:t>252.39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2080150</w:t>
            </w:r>
          </w:p>
        </w:tc>
        <w:tc>
          <w:tcPr>
            <w:tcW w:w="1559" w:type="dxa"/>
            <w:vAlign w:val="center"/>
          </w:tcPr>
          <w:p>
            <w:pPr>
              <w:pStyle w:val="12"/>
            </w:pPr>
            <w:r>
              <w:t>事业运行</w:t>
            </w:r>
          </w:p>
        </w:tc>
        <w:tc>
          <w:tcPr>
            <w:tcW w:w="1134" w:type="dxa"/>
            <w:vAlign w:val="center"/>
          </w:tcPr>
          <w:p>
            <w:pPr>
              <w:pStyle w:val="11"/>
            </w:pPr>
            <w:r>
              <w:t>207.39</w:t>
            </w:r>
          </w:p>
        </w:tc>
        <w:tc>
          <w:tcPr>
            <w:tcW w:w="1134" w:type="dxa"/>
            <w:vAlign w:val="center"/>
          </w:tcPr>
          <w:p>
            <w:pPr>
              <w:pStyle w:val="11"/>
            </w:pPr>
            <w:r>
              <w:t>207.39</w:t>
            </w:r>
          </w:p>
        </w:tc>
        <w:tc>
          <w:tcPr>
            <w:tcW w:w="1134" w:type="dxa"/>
            <w:vAlign w:val="center"/>
          </w:tcPr>
          <w:p>
            <w:pPr>
              <w:pStyle w:val="11"/>
            </w:pPr>
            <w:r>
              <w:t>207.39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75.53</w:t>
            </w:r>
          </w:p>
        </w:tc>
        <w:tc>
          <w:tcPr>
            <w:tcW w:w="1134" w:type="dxa"/>
            <w:vAlign w:val="center"/>
          </w:tcPr>
          <w:p>
            <w:pPr>
              <w:pStyle w:val="11"/>
            </w:pPr>
            <w:r>
              <w:t>75.53</w:t>
            </w:r>
          </w:p>
        </w:tc>
        <w:tc>
          <w:tcPr>
            <w:tcW w:w="1134" w:type="dxa"/>
            <w:vAlign w:val="center"/>
          </w:tcPr>
          <w:p>
            <w:pPr>
              <w:pStyle w:val="11"/>
            </w:pPr>
            <w:r>
              <w:t>75.53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52.47</w:t>
            </w:r>
          </w:p>
        </w:tc>
        <w:tc>
          <w:tcPr>
            <w:tcW w:w="1134" w:type="dxa"/>
            <w:vAlign w:val="center"/>
          </w:tcPr>
          <w:p>
            <w:pPr>
              <w:pStyle w:val="11"/>
            </w:pPr>
            <w:r>
              <w:t>52.47</w:t>
            </w:r>
          </w:p>
        </w:tc>
        <w:tc>
          <w:tcPr>
            <w:tcW w:w="1134" w:type="dxa"/>
            <w:vAlign w:val="center"/>
          </w:tcPr>
          <w:p>
            <w:pPr>
              <w:pStyle w:val="11"/>
            </w:pPr>
            <w:r>
              <w:t>52.47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20825</w:t>
            </w:r>
          </w:p>
        </w:tc>
        <w:tc>
          <w:tcPr>
            <w:tcW w:w="1559" w:type="dxa"/>
            <w:vAlign w:val="center"/>
          </w:tcPr>
          <w:p>
            <w:pPr>
              <w:pStyle w:val="12"/>
            </w:pPr>
            <w:r>
              <w:t>其他生活救助</w:t>
            </w:r>
          </w:p>
        </w:tc>
        <w:tc>
          <w:tcPr>
            <w:tcW w:w="1134" w:type="dxa"/>
            <w:vAlign w:val="center"/>
          </w:tcPr>
          <w:p>
            <w:pPr>
              <w:pStyle w:val="11"/>
            </w:pPr>
            <w:r>
              <w:t>2280.00</w:t>
            </w:r>
          </w:p>
        </w:tc>
        <w:tc>
          <w:tcPr>
            <w:tcW w:w="1134" w:type="dxa"/>
            <w:vAlign w:val="center"/>
          </w:tcPr>
          <w:p>
            <w:pPr>
              <w:pStyle w:val="11"/>
            </w:pPr>
            <w:r>
              <w:t>2280.00</w:t>
            </w:r>
          </w:p>
        </w:tc>
        <w:tc>
          <w:tcPr>
            <w:tcW w:w="1134" w:type="dxa"/>
            <w:vAlign w:val="center"/>
          </w:tcPr>
          <w:p>
            <w:pPr>
              <w:pStyle w:val="11"/>
            </w:pPr>
            <w:r>
              <w:t>2280.00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2082502</w:t>
            </w:r>
          </w:p>
        </w:tc>
        <w:tc>
          <w:tcPr>
            <w:tcW w:w="1559" w:type="dxa"/>
            <w:vAlign w:val="center"/>
          </w:tcPr>
          <w:p>
            <w:pPr>
              <w:pStyle w:val="12"/>
            </w:pPr>
            <w:r>
              <w:t>其他农村生活救助</w:t>
            </w:r>
          </w:p>
        </w:tc>
        <w:tc>
          <w:tcPr>
            <w:tcW w:w="1134" w:type="dxa"/>
            <w:vAlign w:val="center"/>
          </w:tcPr>
          <w:p>
            <w:pPr>
              <w:pStyle w:val="11"/>
            </w:pPr>
            <w:r>
              <w:t>2280.00</w:t>
            </w:r>
          </w:p>
        </w:tc>
        <w:tc>
          <w:tcPr>
            <w:tcW w:w="1134" w:type="dxa"/>
            <w:vAlign w:val="center"/>
          </w:tcPr>
          <w:p>
            <w:pPr>
              <w:pStyle w:val="11"/>
            </w:pPr>
            <w:r>
              <w:t>2280.00</w:t>
            </w:r>
          </w:p>
        </w:tc>
        <w:tc>
          <w:tcPr>
            <w:tcW w:w="1134" w:type="dxa"/>
            <w:vAlign w:val="center"/>
          </w:tcPr>
          <w:p>
            <w:pPr>
              <w:pStyle w:val="11"/>
            </w:pPr>
            <w:r>
              <w:t>2280.00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20826</w:t>
            </w:r>
          </w:p>
        </w:tc>
        <w:tc>
          <w:tcPr>
            <w:tcW w:w="1559" w:type="dxa"/>
            <w:vAlign w:val="center"/>
          </w:tcPr>
          <w:p>
            <w:pPr>
              <w:pStyle w:val="12"/>
            </w:pPr>
            <w:r>
              <w:t>财政对基本养老保险基金的补助</w:t>
            </w:r>
          </w:p>
        </w:tc>
        <w:tc>
          <w:tcPr>
            <w:tcW w:w="1134" w:type="dxa"/>
            <w:vAlign w:val="center"/>
          </w:tcPr>
          <w:p>
            <w:pPr>
              <w:pStyle w:val="11"/>
            </w:pPr>
            <w:r>
              <w:t>17709.53</w:t>
            </w:r>
          </w:p>
        </w:tc>
        <w:tc>
          <w:tcPr>
            <w:tcW w:w="1134" w:type="dxa"/>
            <w:vAlign w:val="center"/>
          </w:tcPr>
          <w:p>
            <w:pPr>
              <w:pStyle w:val="11"/>
            </w:pPr>
            <w:r>
              <w:t>17709.53</w:t>
            </w:r>
          </w:p>
        </w:tc>
        <w:tc>
          <w:tcPr>
            <w:tcW w:w="1134" w:type="dxa"/>
            <w:vAlign w:val="center"/>
          </w:tcPr>
          <w:p>
            <w:pPr>
              <w:pStyle w:val="11"/>
            </w:pPr>
            <w:r>
              <w:t>17709.53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2082602</w:t>
            </w:r>
          </w:p>
        </w:tc>
        <w:tc>
          <w:tcPr>
            <w:tcW w:w="1559" w:type="dxa"/>
            <w:vAlign w:val="center"/>
          </w:tcPr>
          <w:p>
            <w:pPr>
              <w:pStyle w:val="12"/>
            </w:pPr>
            <w:r>
              <w:t>财政对城乡居民基本养老保险基金的补助</w:t>
            </w:r>
          </w:p>
        </w:tc>
        <w:tc>
          <w:tcPr>
            <w:tcW w:w="1134" w:type="dxa"/>
            <w:vAlign w:val="center"/>
          </w:tcPr>
          <w:p>
            <w:pPr>
              <w:pStyle w:val="11"/>
            </w:pPr>
            <w:r>
              <w:t>17709.53</w:t>
            </w:r>
          </w:p>
        </w:tc>
        <w:tc>
          <w:tcPr>
            <w:tcW w:w="1134" w:type="dxa"/>
            <w:vAlign w:val="center"/>
          </w:tcPr>
          <w:p>
            <w:pPr>
              <w:pStyle w:val="11"/>
            </w:pPr>
            <w:r>
              <w:t>17709.53</w:t>
            </w:r>
          </w:p>
        </w:tc>
        <w:tc>
          <w:tcPr>
            <w:tcW w:w="1134" w:type="dxa"/>
            <w:vAlign w:val="center"/>
          </w:tcPr>
          <w:p>
            <w:pPr>
              <w:pStyle w:val="11"/>
            </w:pPr>
            <w:r>
              <w:t>17709.53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20830</w:t>
            </w:r>
          </w:p>
        </w:tc>
        <w:tc>
          <w:tcPr>
            <w:tcW w:w="1559" w:type="dxa"/>
            <w:vAlign w:val="center"/>
          </w:tcPr>
          <w:p>
            <w:pPr>
              <w:pStyle w:val="12"/>
            </w:pPr>
            <w:r>
              <w:t>财政代缴社会保险费支出</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2083001</w:t>
            </w:r>
          </w:p>
        </w:tc>
        <w:tc>
          <w:tcPr>
            <w:tcW w:w="1559" w:type="dxa"/>
            <w:vAlign w:val="center"/>
          </w:tcPr>
          <w:p>
            <w:pPr>
              <w:pStyle w:val="12"/>
            </w:pPr>
            <w:r>
              <w:t>财政代缴城乡居民基本养老保险费支出</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2120805</w:t>
            </w:r>
          </w:p>
        </w:tc>
        <w:tc>
          <w:tcPr>
            <w:tcW w:w="1559" w:type="dxa"/>
            <w:vAlign w:val="center"/>
          </w:tcPr>
          <w:p>
            <w:pPr>
              <w:pStyle w:val="12"/>
            </w:pPr>
            <w:r>
              <w:t>补助被征地农民支出</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25381.58</w:t>
            </w:r>
          </w:p>
        </w:tc>
        <w:tc>
          <w:tcPr>
            <w:tcW w:w="1361" w:type="dxa"/>
            <w:vAlign w:val="center"/>
          </w:tcPr>
          <w:p>
            <w:pPr>
              <w:pStyle w:val="15"/>
            </w:pPr>
            <w:r>
              <w:t>320.94</w:t>
            </w:r>
          </w:p>
        </w:tc>
        <w:tc>
          <w:tcPr>
            <w:tcW w:w="1361" w:type="dxa"/>
            <w:vAlign w:val="center"/>
          </w:tcPr>
          <w:p>
            <w:pPr>
              <w:pStyle w:val="15"/>
            </w:pPr>
            <w:r>
              <w:t>25060.63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20343.56</w:t>
            </w:r>
          </w:p>
        </w:tc>
        <w:tc>
          <w:tcPr>
            <w:tcW w:w="1361" w:type="dxa"/>
            <w:vAlign w:val="center"/>
          </w:tcPr>
          <w:p>
            <w:pPr>
              <w:pStyle w:val="11"/>
            </w:pPr>
            <w:r>
              <w:t>282.92</w:t>
            </w:r>
          </w:p>
        </w:tc>
        <w:tc>
          <w:tcPr>
            <w:tcW w:w="1361" w:type="dxa"/>
            <w:vAlign w:val="center"/>
          </w:tcPr>
          <w:p>
            <w:pPr>
              <w:pStyle w:val="11"/>
            </w:pPr>
            <w:r>
              <w:t>20060.63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252.39</w:t>
            </w:r>
          </w:p>
        </w:tc>
        <w:tc>
          <w:tcPr>
            <w:tcW w:w="1361" w:type="dxa"/>
            <w:vAlign w:val="center"/>
          </w:tcPr>
          <w:p>
            <w:pPr>
              <w:pStyle w:val="11"/>
            </w:pPr>
            <w:r>
              <w:t>207.39</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2080150</w:t>
            </w:r>
          </w:p>
        </w:tc>
        <w:tc>
          <w:tcPr>
            <w:tcW w:w="4535" w:type="dxa"/>
            <w:vAlign w:val="center"/>
          </w:tcPr>
          <w:p>
            <w:pPr>
              <w:pStyle w:val="12"/>
            </w:pPr>
            <w:r>
              <w:t>事业运行</w:t>
            </w:r>
          </w:p>
        </w:tc>
        <w:tc>
          <w:tcPr>
            <w:tcW w:w="1361" w:type="dxa"/>
            <w:vAlign w:val="center"/>
          </w:tcPr>
          <w:p>
            <w:pPr>
              <w:pStyle w:val="11"/>
            </w:pPr>
            <w:r>
              <w:t>207.39</w:t>
            </w:r>
          </w:p>
        </w:tc>
        <w:tc>
          <w:tcPr>
            <w:tcW w:w="1361" w:type="dxa"/>
            <w:vAlign w:val="center"/>
          </w:tcPr>
          <w:p>
            <w:pPr>
              <w:pStyle w:val="11"/>
            </w:pPr>
            <w:r>
              <w:t>207.39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75.53</w:t>
            </w:r>
          </w:p>
        </w:tc>
        <w:tc>
          <w:tcPr>
            <w:tcW w:w="1361" w:type="dxa"/>
            <w:vAlign w:val="center"/>
          </w:tcPr>
          <w:p>
            <w:pPr>
              <w:pStyle w:val="11"/>
            </w:pPr>
            <w:r>
              <w:t>75.53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52.47</w:t>
            </w:r>
          </w:p>
        </w:tc>
        <w:tc>
          <w:tcPr>
            <w:tcW w:w="1361" w:type="dxa"/>
            <w:vAlign w:val="center"/>
          </w:tcPr>
          <w:p>
            <w:pPr>
              <w:pStyle w:val="11"/>
            </w:pPr>
            <w:r>
              <w:t>52.47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23.06</w:t>
            </w:r>
          </w:p>
        </w:tc>
        <w:tc>
          <w:tcPr>
            <w:tcW w:w="1361" w:type="dxa"/>
            <w:vAlign w:val="center"/>
          </w:tcPr>
          <w:p>
            <w:pPr>
              <w:pStyle w:val="11"/>
            </w:pPr>
            <w:r>
              <w:t>23.06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20825</w:t>
            </w:r>
          </w:p>
        </w:tc>
        <w:tc>
          <w:tcPr>
            <w:tcW w:w="4535" w:type="dxa"/>
            <w:vAlign w:val="center"/>
          </w:tcPr>
          <w:p>
            <w:pPr>
              <w:pStyle w:val="12"/>
            </w:pPr>
            <w:r>
              <w:t>其他生活救助</w:t>
            </w:r>
          </w:p>
        </w:tc>
        <w:tc>
          <w:tcPr>
            <w:tcW w:w="1361" w:type="dxa"/>
            <w:vAlign w:val="center"/>
          </w:tcPr>
          <w:p>
            <w:pPr>
              <w:pStyle w:val="11"/>
            </w:pPr>
            <w:r>
              <w:t>2280.00</w:t>
            </w:r>
          </w:p>
        </w:tc>
        <w:tc>
          <w:tcPr>
            <w:tcW w:w="1361" w:type="dxa"/>
            <w:vAlign w:val="center"/>
          </w:tcPr>
          <w:p>
            <w:pPr>
              <w:pStyle w:val="11"/>
            </w:pPr>
          </w:p>
        </w:tc>
        <w:tc>
          <w:tcPr>
            <w:tcW w:w="1361" w:type="dxa"/>
            <w:vAlign w:val="center"/>
          </w:tcPr>
          <w:p>
            <w:pPr>
              <w:pStyle w:val="11"/>
            </w:pPr>
            <w:r>
              <w:t>2280.00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2082502</w:t>
            </w:r>
          </w:p>
        </w:tc>
        <w:tc>
          <w:tcPr>
            <w:tcW w:w="4535" w:type="dxa"/>
            <w:vAlign w:val="center"/>
          </w:tcPr>
          <w:p>
            <w:pPr>
              <w:pStyle w:val="12"/>
            </w:pPr>
            <w:r>
              <w:t>其他农村生活救助</w:t>
            </w:r>
          </w:p>
        </w:tc>
        <w:tc>
          <w:tcPr>
            <w:tcW w:w="1361" w:type="dxa"/>
            <w:vAlign w:val="center"/>
          </w:tcPr>
          <w:p>
            <w:pPr>
              <w:pStyle w:val="11"/>
            </w:pPr>
            <w:r>
              <w:t>2280.00</w:t>
            </w:r>
          </w:p>
        </w:tc>
        <w:tc>
          <w:tcPr>
            <w:tcW w:w="1361" w:type="dxa"/>
            <w:vAlign w:val="center"/>
          </w:tcPr>
          <w:p>
            <w:pPr>
              <w:pStyle w:val="11"/>
            </w:pPr>
          </w:p>
        </w:tc>
        <w:tc>
          <w:tcPr>
            <w:tcW w:w="1361" w:type="dxa"/>
            <w:vAlign w:val="center"/>
          </w:tcPr>
          <w:p>
            <w:pPr>
              <w:pStyle w:val="11"/>
            </w:pPr>
            <w:r>
              <w:t>2280.00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20826</w:t>
            </w:r>
          </w:p>
        </w:tc>
        <w:tc>
          <w:tcPr>
            <w:tcW w:w="4535" w:type="dxa"/>
            <w:vAlign w:val="center"/>
          </w:tcPr>
          <w:p>
            <w:pPr>
              <w:pStyle w:val="12"/>
            </w:pPr>
            <w:r>
              <w:t>财政对基本养老保险基金的补助</w:t>
            </w:r>
          </w:p>
        </w:tc>
        <w:tc>
          <w:tcPr>
            <w:tcW w:w="1361" w:type="dxa"/>
            <w:vAlign w:val="center"/>
          </w:tcPr>
          <w:p>
            <w:pPr>
              <w:pStyle w:val="11"/>
            </w:pPr>
            <w:r>
              <w:t>17709.53</w:t>
            </w:r>
          </w:p>
        </w:tc>
        <w:tc>
          <w:tcPr>
            <w:tcW w:w="1361" w:type="dxa"/>
            <w:vAlign w:val="center"/>
          </w:tcPr>
          <w:p>
            <w:pPr>
              <w:pStyle w:val="11"/>
            </w:pPr>
          </w:p>
        </w:tc>
        <w:tc>
          <w:tcPr>
            <w:tcW w:w="1361" w:type="dxa"/>
            <w:vAlign w:val="center"/>
          </w:tcPr>
          <w:p>
            <w:pPr>
              <w:pStyle w:val="11"/>
            </w:pPr>
            <w:r>
              <w:t>17709.53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2082602</w:t>
            </w:r>
          </w:p>
        </w:tc>
        <w:tc>
          <w:tcPr>
            <w:tcW w:w="4535" w:type="dxa"/>
            <w:vAlign w:val="center"/>
          </w:tcPr>
          <w:p>
            <w:pPr>
              <w:pStyle w:val="12"/>
            </w:pPr>
            <w:r>
              <w:t>财政对城乡居民基本养老保险基金的补助</w:t>
            </w:r>
          </w:p>
        </w:tc>
        <w:tc>
          <w:tcPr>
            <w:tcW w:w="1361" w:type="dxa"/>
            <w:vAlign w:val="center"/>
          </w:tcPr>
          <w:p>
            <w:pPr>
              <w:pStyle w:val="11"/>
            </w:pPr>
            <w:r>
              <w:t>17709.53</w:t>
            </w:r>
          </w:p>
        </w:tc>
        <w:tc>
          <w:tcPr>
            <w:tcW w:w="1361" w:type="dxa"/>
            <w:vAlign w:val="center"/>
          </w:tcPr>
          <w:p>
            <w:pPr>
              <w:pStyle w:val="11"/>
            </w:pPr>
          </w:p>
        </w:tc>
        <w:tc>
          <w:tcPr>
            <w:tcW w:w="1361" w:type="dxa"/>
            <w:vAlign w:val="center"/>
          </w:tcPr>
          <w:p>
            <w:pPr>
              <w:pStyle w:val="11"/>
            </w:pPr>
            <w:r>
              <w:t>17709.53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20830</w:t>
            </w:r>
          </w:p>
        </w:tc>
        <w:tc>
          <w:tcPr>
            <w:tcW w:w="4535" w:type="dxa"/>
            <w:vAlign w:val="center"/>
          </w:tcPr>
          <w:p>
            <w:pPr>
              <w:pStyle w:val="12"/>
            </w:pPr>
            <w:r>
              <w:t>财政代缴社会保险费支出</w:t>
            </w: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2083001</w:t>
            </w:r>
          </w:p>
        </w:tc>
        <w:tc>
          <w:tcPr>
            <w:tcW w:w="4535" w:type="dxa"/>
            <w:vAlign w:val="center"/>
          </w:tcPr>
          <w:p>
            <w:pPr>
              <w:pStyle w:val="12"/>
            </w:pPr>
            <w:r>
              <w:t>财政代缴城乡居民基本养老保险费支出</w:t>
            </w: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16.73</w:t>
            </w:r>
          </w:p>
        </w:tc>
        <w:tc>
          <w:tcPr>
            <w:tcW w:w="1361" w:type="dxa"/>
            <w:vAlign w:val="center"/>
          </w:tcPr>
          <w:p>
            <w:pPr>
              <w:pStyle w:val="11"/>
            </w:pPr>
            <w:r>
              <w:t>16.73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16.73</w:t>
            </w:r>
          </w:p>
        </w:tc>
        <w:tc>
          <w:tcPr>
            <w:tcW w:w="1361" w:type="dxa"/>
            <w:vAlign w:val="center"/>
          </w:tcPr>
          <w:p>
            <w:pPr>
              <w:pStyle w:val="11"/>
            </w:pPr>
            <w:r>
              <w:t>16.73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16.73</w:t>
            </w:r>
          </w:p>
        </w:tc>
        <w:tc>
          <w:tcPr>
            <w:tcW w:w="1361" w:type="dxa"/>
            <w:vAlign w:val="center"/>
          </w:tcPr>
          <w:p>
            <w:pPr>
              <w:pStyle w:val="11"/>
            </w:pPr>
            <w:r>
              <w:t>16.73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2120805</w:t>
            </w:r>
          </w:p>
        </w:tc>
        <w:tc>
          <w:tcPr>
            <w:tcW w:w="4535" w:type="dxa"/>
            <w:vAlign w:val="center"/>
          </w:tcPr>
          <w:p>
            <w:pPr>
              <w:pStyle w:val="12"/>
            </w:pPr>
            <w:r>
              <w:t>补助被征地农民支出</w:t>
            </w: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21.29</w:t>
            </w:r>
          </w:p>
        </w:tc>
        <w:tc>
          <w:tcPr>
            <w:tcW w:w="1361" w:type="dxa"/>
            <w:vAlign w:val="center"/>
          </w:tcPr>
          <w:p>
            <w:pPr>
              <w:pStyle w:val="11"/>
            </w:pPr>
            <w:r>
              <w:t>21.29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21.29</w:t>
            </w:r>
          </w:p>
        </w:tc>
        <w:tc>
          <w:tcPr>
            <w:tcW w:w="1361" w:type="dxa"/>
            <w:vAlign w:val="center"/>
          </w:tcPr>
          <w:p>
            <w:pPr>
              <w:pStyle w:val="11"/>
            </w:pPr>
            <w:r>
              <w:t>21.29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21.29</w:t>
            </w:r>
          </w:p>
        </w:tc>
        <w:tc>
          <w:tcPr>
            <w:tcW w:w="1361" w:type="dxa"/>
            <w:vAlign w:val="center"/>
          </w:tcPr>
          <w:p>
            <w:pPr>
              <w:pStyle w:val="11"/>
            </w:pPr>
            <w:r>
              <w:t>21.29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20381.58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20343.56</w:t>
            </w:r>
          </w:p>
        </w:tc>
        <w:tc>
          <w:tcPr>
            <w:tcW w:w="1474" w:type="dxa"/>
            <w:vAlign w:val="center"/>
          </w:tcPr>
          <w:p>
            <w:pPr>
              <w:pStyle w:val="11"/>
            </w:pPr>
            <w:r>
              <w:t>20343.56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16.73</w:t>
            </w:r>
          </w:p>
        </w:tc>
        <w:tc>
          <w:tcPr>
            <w:tcW w:w="1474" w:type="dxa"/>
            <w:vAlign w:val="center"/>
          </w:tcPr>
          <w:p>
            <w:pPr>
              <w:pStyle w:val="11"/>
            </w:pPr>
            <w:r>
              <w:t>16.73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5000.00</w:t>
            </w:r>
          </w:p>
        </w:tc>
        <w:tc>
          <w:tcPr>
            <w:tcW w:w="1474" w:type="dxa"/>
            <w:vAlign w:val="center"/>
          </w:tcPr>
          <w:p>
            <w:pPr>
              <w:pStyle w:val="11"/>
            </w:pPr>
          </w:p>
        </w:tc>
        <w:tc>
          <w:tcPr>
            <w:tcW w:w="1474" w:type="dxa"/>
            <w:vAlign w:val="center"/>
          </w:tcPr>
          <w:p>
            <w:pPr>
              <w:pStyle w:val="11"/>
            </w:pPr>
            <w:r>
              <w:t>5000.00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21.29</w:t>
            </w:r>
          </w:p>
        </w:tc>
        <w:tc>
          <w:tcPr>
            <w:tcW w:w="1474" w:type="dxa"/>
            <w:vAlign w:val="center"/>
          </w:tcPr>
          <w:p>
            <w:pPr>
              <w:pStyle w:val="11"/>
            </w:pPr>
            <w:r>
              <w:t>21.29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25381.58</w:t>
            </w:r>
          </w:p>
        </w:tc>
        <w:tc>
          <w:tcPr>
            <w:tcW w:w="3402" w:type="dxa"/>
            <w:vAlign w:val="center"/>
          </w:tcPr>
          <w:p>
            <w:pPr>
              <w:pStyle w:val="14"/>
            </w:pPr>
            <w:r>
              <w:t>本年支出合计</w:t>
            </w:r>
          </w:p>
        </w:tc>
        <w:tc>
          <w:tcPr>
            <w:tcW w:w="1474" w:type="dxa"/>
            <w:vAlign w:val="center"/>
          </w:tcPr>
          <w:p>
            <w:pPr>
              <w:pStyle w:val="15"/>
            </w:pPr>
            <w:r>
              <w:t>25381.58</w:t>
            </w:r>
          </w:p>
        </w:tc>
        <w:tc>
          <w:tcPr>
            <w:tcW w:w="1474" w:type="dxa"/>
            <w:vAlign w:val="center"/>
          </w:tcPr>
          <w:p>
            <w:pPr>
              <w:pStyle w:val="15"/>
            </w:pPr>
            <w:r>
              <w:t>20381.58</w:t>
            </w:r>
          </w:p>
        </w:tc>
        <w:tc>
          <w:tcPr>
            <w:tcW w:w="1474" w:type="dxa"/>
            <w:vAlign w:val="center"/>
          </w:tcPr>
          <w:p>
            <w:pPr>
              <w:pStyle w:val="15"/>
            </w:pPr>
            <w:r>
              <w:t>5000.00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25381.58</w:t>
            </w:r>
          </w:p>
        </w:tc>
        <w:tc>
          <w:tcPr>
            <w:tcW w:w="3402" w:type="dxa"/>
            <w:vAlign w:val="center"/>
          </w:tcPr>
          <w:p>
            <w:pPr>
              <w:pStyle w:val="14"/>
            </w:pPr>
            <w:r>
              <w:t>支出总计</w:t>
            </w:r>
          </w:p>
        </w:tc>
        <w:tc>
          <w:tcPr>
            <w:tcW w:w="1474" w:type="dxa"/>
            <w:vAlign w:val="center"/>
          </w:tcPr>
          <w:p>
            <w:pPr>
              <w:pStyle w:val="15"/>
            </w:pPr>
            <w:r>
              <w:t>25381.58</w:t>
            </w:r>
          </w:p>
        </w:tc>
        <w:tc>
          <w:tcPr>
            <w:tcW w:w="1474" w:type="dxa"/>
            <w:vAlign w:val="center"/>
          </w:tcPr>
          <w:p>
            <w:pPr>
              <w:pStyle w:val="15"/>
            </w:pPr>
            <w:r>
              <w:t>20381.58</w:t>
            </w:r>
          </w:p>
        </w:tc>
        <w:tc>
          <w:tcPr>
            <w:tcW w:w="1474" w:type="dxa"/>
            <w:vAlign w:val="center"/>
          </w:tcPr>
          <w:p>
            <w:pPr>
              <w:pStyle w:val="15"/>
            </w:pPr>
            <w:r>
              <w:t>5000.00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20381.58</w:t>
            </w:r>
          </w:p>
        </w:tc>
        <w:tc>
          <w:tcPr>
            <w:tcW w:w="2551" w:type="dxa"/>
            <w:vAlign w:val="center"/>
          </w:tcPr>
          <w:p>
            <w:pPr>
              <w:pStyle w:val="15"/>
            </w:pPr>
            <w:r>
              <w:t>320.94</w:t>
            </w:r>
          </w:p>
        </w:tc>
        <w:tc>
          <w:tcPr>
            <w:tcW w:w="2551" w:type="dxa"/>
            <w:vAlign w:val="center"/>
          </w:tcPr>
          <w:p>
            <w:pPr>
              <w:pStyle w:val="15"/>
            </w:pPr>
            <w:r>
              <w:t>20060.63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20343.56</w:t>
            </w:r>
          </w:p>
        </w:tc>
        <w:tc>
          <w:tcPr>
            <w:tcW w:w="2551" w:type="dxa"/>
            <w:vAlign w:val="center"/>
          </w:tcPr>
          <w:p>
            <w:pPr>
              <w:pStyle w:val="11"/>
            </w:pPr>
            <w:r>
              <w:t>282.92</w:t>
            </w:r>
          </w:p>
        </w:tc>
        <w:tc>
          <w:tcPr>
            <w:tcW w:w="2551" w:type="dxa"/>
            <w:vAlign w:val="center"/>
          </w:tcPr>
          <w:p>
            <w:pPr>
              <w:pStyle w:val="11"/>
            </w:pPr>
            <w:r>
              <w:t>20060.63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252.39</w:t>
            </w:r>
          </w:p>
        </w:tc>
        <w:tc>
          <w:tcPr>
            <w:tcW w:w="2551" w:type="dxa"/>
            <w:vAlign w:val="center"/>
          </w:tcPr>
          <w:p>
            <w:pPr>
              <w:pStyle w:val="11"/>
            </w:pPr>
            <w:r>
              <w:t>207.39</w:t>
            </w: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2080150</w:t>
            </w:r>
          </w:p>
        </w:tc>
        <w:tc>
          <w:tcPr>
            <w:tcW w:w="4535" w:type="dxa"/>
            <w:vAlign w:val="center"/>
          </w:tcPr>
          <w:p>
            <w:pPr>
              <w:pStyle w:val="12"/>
            </w:pPr>
            <w:r>
              <w:t>事业运行</w:t>
            </w:r>
          </w:p>
        </w:tc>
        <w:tc>
          <w:tcPr>
            <w:tcW w:w="2551" w:type="dxa"/>
            <w:vAlign w:val="center"/>
          </w:tcPr>
          <w:p>
            <w:pPr>
              <w:pStyle w:val="11"/>
            </w:pPr>
            <w:r>
              <w:t>207.39</w:t>
            </w:r>
          </w:p>
        </w:tc>
        <w:tc>
          <w:tcPr>
            <w:tcW w:w="2551" w:type="dxa"/>
            <w:vAlign w:val="center"/>
          </w:tcPr>
          <w:p>
            <w:pPr>
              <w:pStyle w:val="11"/>
            </w:pPr>
            <w:r>
              <w:t>207.39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75.53</w:t>
            </w:r>
          </w:p>
        </w:tc>
        <w:tc>
          <w:tcPr>
            <w:tcW w:w="2551" w:type="dxa"/>
            <w:vAlign w:val="center"/>
          </w:tcPr>
          <w:p>
            <w:pPr>
              <w:pStyle w:val="11"/>
            </w:pPr>
            <w:r>
              <w:t>75.53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52.47</w:t>
            </w:r>
          </w:p>
        </w:tc>
        <w:tc>
          <w:tcPr>
            <w:tcW w:w="2551" w:type="dxa"/>
            <w:vAlign w:val="center"/>
          </w:tcPr>
          <w:p>
            <w:pPr>
              <w:pStyle w:val="11"/>
            </w:pPr>
            <w:r>
              <w:t>52.47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23.06</w:t>
            </w:r>
          </w:p>
        </w:tc>
        <w:tc>
          <w:tcPr>
            <w:tcW w:w="2551" w:type="dxa"/>
            <w:vAlign w:val="center"/>
          </w:tcPr>
          <w:p>
            <w:pPr>
              <w:pStyle w:val="11"/>
            </w:pPr>
            <w:r>
              <w:t>23.06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20825</w:t>
            </w:r>
          </w:p>
        </w:tc>
        <w:tc>
          <w:tcPr>
            <w:tcW w:w="4535" w:type="dxa"/>
            <w:vAlign w:val="center"/>
          </w:tcPr>
          <w:p>
            <w:pPr>
              <w:pStyle w:val="12"/>
            </w:pPr>
            <w:r>
              <w:t>其他生活救助</w:t>
            </w:r>
          </w:p>
        </w:tc>
        <w:tc>
          <w:tcPr>
            <w:tcW w:w="2551" w:type="dxa"/>
            <w:vAlign w:val="center"/>
          </w:tcPr>
          <w:p>
            <w:pPr>
              <w:pStyle w:val="11"/>
            </w:pPr>
            <w:r>
              <w:t>2280.00</w:t>
            </w:r>
          </w:p>
        </w:tc>
        <w:tc>
          <w:tcPr>
            <w:tcW w:w="2551" w:type="dxa"/>
            <w:vAlign w:val="center"/>
          </w:tcPr>
          <w:p>
            <w:pPr>
              <w:pStyle w:val="11"/>
            </w:pPr>
          </w:p>
        </w:tc>
        <w:tc>
          <w:tcPr>
            <w:tcW w:w="2551" w:type="dxa"/>
            <w:vAlign w:val="center"/>
          </w:tcPr>
          <w:p>
            <w:pPr>
              <w:pStyle w:val="11"/>
            </w:pPr>
            <w:r>
              <w:t>2280.00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2082502</w:t>
            </w:r>
          </w:p>
        </w:tc>
        <w:tc>
          <w:tcPr>
            <w:tcW w:w="4535" w:type="dxa"/>
            <w:vAlign w:val="center"/>
          </w:tcPr>
          <w:p>
            <w:pPr>
              <w:pStyle w:val="12"/>
            </w:pPr>
            <w:r>
              <w:t>其他农村生活救助</w:t>
            </w:r>
          </w:p>
        </w:tc>
        <w:tc>
          <w:tcPr>
            <w:tcW w:w="2551" w:type="dxa"/>
            <w:vAlign w:val="center"/>
          </w:tcPr>
          <w:p>
            <w:pPr>
              <w:pStyle w:val="11"/>
            </w:pPr>
            <w:r>
              <w:t>2280.00</w:t>
            </w:r>
          </w:p>
        </w:tc>
        <w:tc>
          <w:tcPr>
            <w:tcW w:w="2551" w:type="dxa"/>
            <w:vAlign w:val="center"/>
          </w:tcPr>
          <w:p>
            <w:pPr>
              <w:pStyle w:val="11"/>
            </w:pPr>
          </w:p>
        </w:tc>
        <w:tc>
          <w:tcPr>
            <w:tcW w:w="2551" w:type="dxa"/>
            <w:vAlign w:val="center"/>
          </w:tcPr>
          <w:p>
            <w:pPr>
              <w:pStyle w:val="11"/>
            </w:pPr>
            <w:r>
              <w:t>2280.00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20826</w:t>
            </w:r>
          </w:p>
        </w:tc>
        <w:tc>
          <w:tcPr>
            <w:tcW w:w="4535" w:type="dxa"/>
            <w:vAlign w:val="center"/>
          </w:tcPr>
          <w:p>
            <w:pPr>
              <w:pStyle w:val="12"/>
            </w:pPr>
            <w:r>
              <w:t>财政对基本养老保险基金的补助</w:t>
            </w:r>
          </w:p>
        </w:tc>
        <w:tc>
          <w:tcPr>
            <w:tcW w:w="2551" w:type="dxa"/>
            <w:vAlign w:val="center"/>
          </w:tcPr>
          <w:p>
            <w:pPr>
              <w:pStyle w:val="11"/>
            </w:pPr>
            <w:r>
              <w:t>17709.53</w:t>
            </w:r>
          </w:p>
        </w:tc>
        <w:tc>
          <w:tcPr>
            <w:tcW w:w="2551" w:type="dxa"/>
            <w:vAlign w:val="center"/>
          </w:tcPr>
          <w:p>
            <w:pPr>
              <w:pStyle w:val="11"/>
            </w:pPr>
          </w:p>
        </w:tc>
        <w:tc>
          <w:tcPr>
            <w:tcW w:w="2551" w:type="dxa"/>
            <w:vAlign w:val="center"/>
          </w:tcPr>
          <w:p>
            <w:pPr>
              <w:pStyle w:val="11"/>
            </w:pPr>
            <w:r>
              <w:t>17709.53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2082602</w:t>
            </w:r>
          </w:p>
        </w:tc>
        <w:tc>
          <w:tcPr>
            <w:tcW w:w="4535" w:type="dxa"/>
            <w:vAlign w:val="center"/>
          </w:tcPr>
          <w:p>
            <w:pPr>
              <w:pStyle w:val="12"/>
            </w:pPr>
            <w:r>
              <w:t>财政对城乡居民基本养老保险基金的补助</w:t>
            </w:r>
          </w:p>
        </w:tc>
        <w:tc>
          <w:tcPr>
            <w:tcW w:w="2551" w:type="dxa"/>
            <w:vAlign w:val="center"/>
          </w:tcPr>
          <w:p>
            <w:pPr>
              <w:pStyle w:val="11"/>
            </w:pPr>
            <w:r>
              <w:t>17709.53</w:t>
            </w:r>
          </w:p>
        </w:tc>
        <w:tc>
          <w:tcPr>
            <w:tcW w:w="2551" w:type="dxa"/>
            <w:vAlign w:val="center"/>
          </w:tcPr>
          <w:p>
            <w:pPr>
              <w:pStyle w:val="11"/>
            </w:pPr>
          </w:p>
        </w:tc>
        <w:tc>
          <w:tcPr>
            <w:tcW w:w="2551" w:type="dxa"/>
            <w:vAlign w:val="center"/>
          </w:tcPr>
          <w:p>
            <w:pPr>
              <w:pStyle w:val="11"/>
            </w:pPr>
            <w:r>
              <w:t>17709.53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20830</w:t>
            </w:r>
          </w:p>
        </w:tc>
        <w:tc>
          <w:tcPr>
            <w:tcW w:w="4535" w:type="dxa"/>
            <w:vAlign w:val="center"/>
          </w:tcPr>
          <w:p>
            <w:pPr>
              <w:pStyle w:val="12"/>
            </w:pPr>
            <w:r>
              <w:t>财政代缴社会保险费支出</w:t>
            </w:r>
          </w:p>
        </w:tc>
        <w:tc>
          <w:tcPr>
            <w:tcW w:w="2551" w:type="dxa"/>
            <w:vAlign w:val="center"/>
          </w:tcPr>
          <w:p>
            <w:pPr>
              <w:pStyle w:val="11"/>
            </w:pPr>
            <w:r>
              <w:t>13.10</w:t>
            </w:r>
          </w:p>
        </w:tc>
        <w:tc>
          <w:tcPr>
            <w:tcW w:w="2551" w:type="dxa"/>
            <w:vAlign w:val="center"/>
          </w:tcPr>
          <w:p>
            <w:pPr>
              <w:pStyle w:val="11"/>
            </w:pPr>
          </w:p>
        </w:tc>
        <w:tc>
          <w:tcPr>
            <w:tcW w:w="2551" w:type="dxa"/>
            <w:vAlign w:val="center"/>
          </w:tcPr>
          <w:p>
            <w:pPr>
              <w:pStyle w:val="11"/>
            </w:pPr>
            <w:r>
              <w:t>13.10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2083001</w:t>
            </w:r>
          </w:p>
        </w:tc>
        <w:tc>
          <w:tcPr>
            <w:tcW w:w="4535" w:type="dxa"/>
            <w:vAlign w:val="center"/>
          </w:tcPr>
          <w:p>
            <w:pPr>
              <w:pStyle w:val="12"/>
            </w:pPr>
            <w:r>
              <w:t>财政代缴城乡居民基本养老保险费支出</w:t>
            </w:r>
          </w:p>
        </w:tc>
        <w:tc>
          <w:tcPr>
            <w:tcW w:w="2551" w:type="dxa"/>
            <w:vAlign w:val="center"/>
          </w:tcPr>
          <w:p>
            <w:pPr>
              <w:pStyle w:val="11"/>
            </w:pPr>
            <w:r>
              <w:t>13.10</w:t>
            </w:r>
          </w:p>
        </w:tc>
        <w:tc>
          <w:tcPr>
            <w:tcW w:w="2551" w:type="dxa"/>
            <w:vAlign w:val="center"/>
          </w:tcPr>
          <w:p>
            <w:pPr>
              <w:pStyle w:val="11"/>
            </w:pPr>
          </w:p>
        </w:tc>
        <w:tc>
          <w:tcPr>
            <w:tcW w:w="2551" w:type="dxa"/>
            <w:vAlign w:val="center"/>
          </w:tcPr>
          <w:p>
            <w:pPr>
              <w:pStyle w:val="11"/>
            </w:pPr>
            <w:r>
              <w:t>13.10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16.73</w:t>
            </w:r>
          </w:p>
        </w:tc>
        <w:tc>
          <w:tcPr>
            <w:tcW w:w="2551" w:type="dxa"/>
            <w:vAlign w:val="center"/>
          </w:tcPr>
          <w:p>
            <w:pPr>
              <w:pStyle w:val="11"/>
            </w:pPr>
            <w:r>
              <w:t>16.73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16.73</w:t>
            </w:r>
          </w:p>
        </w:tc>
        <w:tc>
          <w:tcPr>
            <w:tcW w:w="2551" w:type="dxa"/>
            <w:vAlign w:val="center"/>
          </w:tcPr>
          <w:p>
            <w:pPr>
              <w:pStyle w:val="11"/>
            </w:pPr>
            <w:r>
              <w:t>16.73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16.73</w:t>
            </w:r>
          </w:p>
        </w:tc>
        <w:tc>
          <w:tcPr>
            <w:tcW w:w="2551" w:type="dxa"/>
            <w:vAlign w:val="center"/>
          </w:tcPr>
          <w:p>
            <w:pPr>
              <w:pStyle w:val="11"/>
            </w:pPr>
            <w:r>
              <w:t>16.73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21.29</w:t>
            </w:r>
          </w:p>
        </w:tc>
        <w:tc>
          <w:tcPr>
            <w:tcW w:w="2551" w:type="dxa"/>
            <w:vAlign w:val="center"/>
          </w:tcPr>
          <w:p>
            <w:pPr>
              <w:pStyle w:val="11"/>
            </w:pPr>
            <w:r>
              <w:t>21.29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21.29</w:t>
            </w:r>
          </w:p>
        </w:tc>
        <w:tc>
          <w:tcPr>
            <w:tcW w:w="2551" w:type="dxa"/>
            <w:vAlign w:val="center"/>
          </w:tcPr>
          <w:p>
            <w:pPr>
              <w:pStyle w:val="11"/>
            </w:pPr>
            <w:r>
              <w:t>21.29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21.29</w:t>
            </w:r>
          </w:p>
        </w:tc>
        <w:tc>
          <w:tcPr>
            <w:tcW w:w="2551" w:type="dxa"/>
            <w:vAlign w:val="center"/>
          </w:tcPr>
          <w:p>
            <w:pPr>
              <w:pStyle w:val="11"/>
            </w:pPr>
            <w:r>
              <w:t>21.29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320.94</w:t>
            </w:r>
          </w:p>
        </w:tc>
        <w:tc>
          <w:tcPr>
            <w:tcW w:w="2551" w:type="dxa"/>
            <w:vAlign w:val="center"/>
          </w:tcPr>
          <w:p>
            <w:pPr>
              <w:pStyle w:val="15"/>
            </w:pPr>
            <w:r>
              <w:t>290.29</w:t>
            </w:r>
          </w:p>
        </w:tc>
        <w:tc>
          <w:tcPr>
            <w:tcW w:w="2551" w:type="dxa"/>
            <w:vAlign w:val="center"/>
          </w:tcPr>
          <w:p>
            <w:pPr>
              <w:pStyle w:val="15"/>
            </w:pPr>
            <w:r>
              <w:t>30.66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238.87</w:t>
            </w:r>
          </w:p>
        </w:tc>
        <w:tc>
          <w:tcPr>
            <w:tcW w:w="2551" w:type="dxa"/>
            <w:vAlign w:val="center"/>
          </w:tcPr>
          <w:p>
            <w:pPr>
              <w:pStyle w:val="11"/>
            </w:pPr>
            <w:r>
              <w:t>238.87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61.97</w:t>
            </w:r>
          </w:p>
        </w:tc>
        <w:tc>
          <w:tcPr>
            <w:tcW w:w="2551" w:type="dxa"/>
            <w:vAlign w:val="center"/>
          </w:tcPr>
          <w:p>
            <w:pPr>
              <w:pStyle w:val="11"/>
            </w:pPr>
            <w:r>
              <w:t>61.97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12.51</w:t>
            </w:r>
          </w:p>
        </w:tc>
        <w:tc>
          <w:tcPr>
            <w:tcW w:w="2551" w:type="dxa"/>
            <w:vAlign w:val="center"/>
          </w:tcPr>
          <w:p>
            <w:pPr>
              <w:pStyle w:val="11"/>
            </w:pPr>
            <w:r>
              <w:t>12.51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102.02</w:t>
            </w:r>
          </w:p>
        </w:tc>
        <w:tc>
          <w:tcPr>
            <w:tcW w:w="2551" w:type="dxa"/>
            <w:vAlign w:val="center"/>
          </w:tcPr>
          <w:p>
            <w:pPr>
              <w:pStyle w:val="11"/>
            </w:pPr>
            <w:r>
              <w:t>102.02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23.06</w:t>
            </w:r>
          </w:p>
        </w:tc>
        <w:tc>
          <w:tcPr>
            <w:tcW w:w="2551" w:type="dxa"/>
            <w:vAlign w:val="center"/>
          </w:tcPr>
          <w:p>
            <w:pPr>
              <w:pStyle w:val="11"/>
            </w:pPr>
            <w:r>
              <w:t>23.06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9.43</w:t>
            </w:r>
          </w:p>
        </w:tc>
        <w:tc>
          <w:tcPr>
            <w:tcW w:w="2551" w:type="dxa"/>
            <w:vAlign w:val="center"/>
          </w:tcPr>
          <w:p>
            <w:pPr>
              <w:pStyle w:val="11"/>
            </w:pPr>
            <w:r>
              <w:t>9.43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7.30</w:t>
            </w:r>
          </w:p>
        </w:tc>
        <w:tc>
          <w:tcPr>
            <w:tcW w:w="2551" w:type="dxa"/>
            <w:vAlign w:val="center"/>
          </w:tcPr>
          <w:p>
            <w:pPr>
              <w:pStyle w:val="11"/>
            </w:pPr>
            <w:r>
              <w:t>7.30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1.29</w:t>
            </w:r>
          </w:p>
        </w:tc>
        <w:tc>
          <w:tcPr>
            <w:tcW w:w="2551" w:type="dxa"/>
            <w:vAlign w:val="center"/>
          </w:tcPr>
          <w:p>
            <w:pPr>
              <w:pStyle w:val="11"/>
            </w:pPr>
            <w:r>
              <w:t>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21.29</w:t>
            </w:r>
          </w:p>
        </w:tc>
        <w:tc>
          <w:tcPr>
            <w:tcW w:w="2551" w:type="dxa"/>
            <w:vAlign w:val="center"/>
          </w:tcPr>
          <w:p>
            <w:pPr>
              <w:pStyle w:val="11"/>
            </w:pPr>
            <w:r>
              <w:t>21.29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30.66</w:t>
            </w:r>
          </w:p>
        </w:tc>
        <w:tc>
          <w:tcPr>
            <w:tcW w:w="2551" w:type="dxa"/>
            <w:vAlign w:val="center"/>
          </w:tcPr>
          <w:p>
            <w:pPr>
              <w:pStyle w:val="11"/>
            </w:pPr>
          </w:p>
        </w:tc>
        <w:tc>
          <w:tcPr>
            <w:tcW w:w="2551" w:type="dxa"/>
            <w:vAlign w:val="center"/>
          </w:tcPr>
          <w:p>
            <w:pPr>
              <w:pStyle w:val="11"/>
            </w:pPr>
            <w:r>
              <w:t>30.66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8.40</w:t>
            </w:r>
          </w:p>
        </w:tc>
        <w:tc>
          <w:tcPr>
            <w:tcW w:w="2551" w:type="dxa"/>
            <w:vAlign w:val="center"/>
          </w:tcPr>
          <w:p>
            <w:pPr>
              <w:pStyle w:val="11"/>
            </w:pPr>
          </w:p>
        </w:tc>
        <w:tc>
          <w:tcPr>
            <w:tcW w:w="2551" w:type="dxa"/>
            <w:vAlign w:val="center"/>
          </w:tcPr>
          <w:p>
            <w:pPr>
              <w:pStyle w:val="11"/>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0.51</w:t>
            </w:r>
          </w:p>
        </w:tc>
        <w:tc>
          <w:tcPr>
            <w:tcW w:w="2551" w:type="dxa"/>
            <w:vAlign w:val="center"/>
          </w:tcPr>
          <w:p>
            <w:pPr>
              <w:pStyle w:val="11"/>
            </w:pPr>
          </w:p>
        </w:tc>
        <w:tc>
          <w:tcPr>
            <w:tcW w:w="2551" w:type="dxa"/>
            <w:vAlign w:val="center"/>
          </w:tcPr>
          <w:p>
            <w:pPr>
              <w:pStyle w:val="11"/>
            </w:pPr>
            <w:r>
              <w:t>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13.82</w:t>
            </w:r>
          </w:p>
        </w:tc>
        <w:tc>
          <w:tcPr>
            <w:tcW w:w="2551" w:type="dxa"/>
            <w:vAlign w:val="center"/>
          </w:tcPr>
          <w:p>
            <w:pPr>
              <w:pStyle w:val="11"/>
            </w:pPr>
          </w:p>
        </w:tc>
        <w:tc>
          <w:tcPr>
            <w:tcW w:w="2551" w:type="dxa"/>
            <w:vAlign w:val="center"/>
          </w:tcPr>
          <w:p>
            <w:pPr>
              <w:pStyle w:val="11"/>
            </w:pPr>
            <w:r>
              <w:t>13.82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1.27</w:t>
            </w:r>
          </w:p>
        </w:tc>
        <w:tc>
          <w:tcPr>
            <w:tcW w:w="2551" w:type="dxa"/>
            <w:vAlign w:val="center"/>
          </w:tcPr>
          <w:p>
            <w:pPr>
              <w:pStyle w:val="11"/>
            </w:pPr>
          </w:p>
        </w:tc>
        <w:tc>
          <w:tcPr>
            <w:tcW w:w="2551" w:type="dxa"/>
            <w:vAlign w:val="center"/>
          </w:tcPr>
          <w:p>
            <w:pPr>
              <w:pStyle w:val="11"/>
            </w:pPr>
            <w:r>
              <w:t>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1.55</w:t>
            </w:r>
          </w:p>
        </w:tc>
        <w:tc>
          <w:tcPr>
            <w:tcW w:w="2551" w:type="dxa"/>
            <w:vAlign w:val="center"/>
          </w:tcPr>
          <w:p>
            <w:pPr>
              <w:pStyle w:val="11"/>
            </w:pPr>
          </w:p>
        </w:tc>
        <w:tc>
          <w:tcPr>
            <w:tcW w:w="2551" w:type="dxa"/>
            <w:vAlign w:val="center"/>
          </w:tcPr>
          <w:p>
            <w:pPr>
              <w:pStyle w:val="11"/>
            </w:pPr>
            <w:r>
              <w:t>1.55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1.21</w:t>
            </w:r>
          </w:p>
        </w:tc>
        <w:tc>
          <w:tcPr>
            <w:tcW w:w="2551" w:type="dxa"/>
            <w:vAlign w:val="center"/>
          </w:tcPr>
          <w:p>
            <w:pPr>
              <w:pStyle w:val="11"/>
            </w:pPr>
          </w:p>
        </w:tc>
        <w:tc>
          <w:tcPr>
            <w:tcW w:w="2551" w:type="dxa"/>
            <w:vAlign w:val="center"/>
          </w:tcPr>
          <w:p>
            <w:pPr>
              <w:pStyle w:val="11"/>
            </w:pPr>
            <w:r>
              <w:t>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51.41</w:t>
            </w:r>
          </w:p>
        </w:tc>
        <w:tc>
          <w:tcPr>
            <w:tcW w:w="2551" w:type="dxa"/>
            <w:vAlign w:val="center"/>
          </w:tcPr>
          <w:p>
            <w:pPr>
              <w:pStyle w:val="11"/>
            </w:pPr>
            <w:r>
              <w:t>51.41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51.41</w:t>
            </w:r>
          </w:p>
        </w:tc>
        <w:tc>
          <w:tcPr>
            <w:tcW w:w="2551" w:type="dxa"/>
            <w:vAlign w:val="center"/>
          </w:tcPr>
          <w:p>
            <w:pPr>
              <w:pStyle w:val="11"/>
            </w:pPr>
            <w:r>
              <w:t>51.41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5000.00</w:t>
            </w:r>
          </w:p>
        </w:tc>
        <w:tc>
          <w:tcPr>
            <w:tcW w:w="2551" w:type="dxa"/>
            <w:vAlign w:val="center"/>
          </w:tcPr>
          <w:p>
            <w:pPr>
              <w:pStyle w:val="15"/>
            </w:pPr>
          </w:p>
        </w:tc>
        <w:tc>
          <w:tcPr>
            <w:tcW w:w="2551" w:type="dxa"/>
            <w:vAlign w:val="center"/>
          </w:tcPr>
          <w:p>
            <w:pPr>
              <w:pStyle w:val="15"/>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2120805</w:t>
            </w:r>
          </w:p>
        </w:tc>
        <w:tc>
          <w:tcPr>
            <w:tcW w:w="4535" w:type="dxa"/>
            <w:vAlign w:val="center"/>
          </w:tcPr>
          <w:p>
            <w:pPr>
              <w:pStyle w:val="12"/>
            </w:pPr>
            <w:r>
              <w:t>补助被征地农民支出</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石家庄市鹿泉区农村社会养老保险中心2025年单位预算信息公开情况说明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按照《中华人民共和国预算法》、《地方预决算公开操作规程》和《关于进一步推进预算公开工作的实施意见》规定，现将石家庄市鹿泉区农村社会养老保险中心2025年单位预算公开如下：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一、单位职责及机构设置情况</w:t>
      </w:r>
    </w:p>
    <w:p>
      <w:pPr>
        <w:pStyle w:val="17"/>
      </w:pPr>
      <w:r>
        <w:t>单位职责：</w:t>
      </w:r>
    </w:p>
    <w:p>
      <w:pPr>
        <w:pStyle w:val="17"/>
      </w:pPr>
      <w:r>
        <w:t>(一)宣传、贯彻城乡居民基本养老保险的各项方针、政策,并组织实施。</w:t>
      </w:r>
    </w:p>
    <w:p>
      <w:pPr>
        <w:pStyle w:val="17"/>
      </w:pPr>
      <w:r>
        <w:t>(二)负责全区保费的汇集、存储和养老金的下拨。办理入保人员的转保、退保手续,核算养老保险金的支付标准。负责指导,检查、监督乡镇代办员的工作。</w:t>
      </w:r>
    </w:p>
    <w:p>
      <w:pPr>
        <w:pStyle w:val="17"/>
      </w:pPr>
      <w:r>
        <w:t>(三)正确编制好城乡居民基本养老保险财务统计报表,做到内容完整,数字准确、填写清楚、上报及时。对于各种单、证、卡、册做到账账相符、</w:t>
      </w:r>
      <w:r>
        <w:rPr>
          <w:rFonts w:hint="eastAsia"/>
          <w:lang w:val="en-US" w:eastAsia="zh-CN"/>
        </w:rPr>
        <w:t>账</w:t>
      </w:r>
      <w:r>
        <w:t>实相符、妥善保管实行档案化管理。</w:t>
      </w:r>
    </w:p>
    <w:p>
      <w:pPr>
        <w:pStyle w:val="17"/>
      </w:pPr>
      <w:r>
        <w:t>(四)编制城乡居民基本养老保险工作计划,并组织实施及检查计划执行情况,保证计划圆满完成。接受上级主管部门的指导、监督、检查。</w:t>
      </w:r>
    </w:p>
    <w:p>
      <w:pPr>
        <w:pStyle w:val="17"/>
      </w:pPr>
      <w:r>
        <w:t>(五）负责被征地农民个人账户、信息的建立和管理工作，被征地农民领取人员增减变化待遇审核、领取人员养老金计发和审核工作。被征地农民一次性待遇支付标准的核算审核工作等。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石家庄市鹿泉区农村社会养老保险中心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25381.58万元，其中：一般公共预算收入20381.58万元，基金预算收入5000.00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农村社会养老保险中心年度单位预算中支出预算的总体情况。2025年支出预算25381.58万元，其中基本支出320.94万元，包括人员经费290.29万元和日常公用经费30.66万元；项目支出25060.63万元，主要为人员经费主要为人员工资、保险等费用。日常公用经费主要为办公经费等支出。</w:t>
      </w:r>
    </w:p>
    <w:p>
      <w:pPr>
        <w:pStyle w:val="18"/>
      </w:pPr>
      <w:r>
        <w:t>3、比上年增减情况</w:t>
      </w:r>
    </w:p>
    <w:p>
      <w:pPr>
        <w:pStyle w:val="18"/>
      </w:pPr>
      <w:r>
        <w:t>2025年预算收支安排25381.58万元，较2024年预算增加2139.46万元，其中：基本支出减少32.45万元，主要为基本支出减少主要原因为人员减少，办公经费相应减少。项目支出增加2171.91万元，主要为城乡居民保提标，政府补助加大。</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2025年，我单位运行经费共计安排</w:t>
      </w:r>
      <w:r>
        <w:rPr>
          <w:rFonts w:hint="eastAsia"/>
          <w:lang w:val="en-US" w:eastAsia="zh-CN"/>
        </w:rPr>
        <w:t>30.66</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1、2025被征地农民社会保险费和风险基金绩效目标表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13011025P003245101669</w:t>
            </w:r>
          </w:p>
        </w:tc>
        <w:tc>
          <w:tcPr>
            <w:tcW w:w="2835" w:type="dxa"/>
            <w:vAlign w:val="center"/>
          </w:tcPr>
          <w:p>
            <w:pPr>
              <w:pStyle w:val="10"/>
            </w:pPr>
            <w:r>
              <w:t>项目名称</w:t>
            </w:r>
          </w:p>
        </w:tc>
        <w:tc>
          <w:tcPr>
            <w:tcW w:w="6095" w:type="dxa"/>
            <w:gridSpan w:val="3"/>
            <w:vAlign w:val="center"/>
          </w:tcPr>
          <w:p>
            <w:pPr>
              <w:pStyle w:val="12"/>
            </w:pPr>
            <w:r>
              <w:t>2025被征地农民社会保险费和风险基金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w:t>
            </w:r>
          </w:p>
        </w:tc>
        <w:tc>
          <w:tcPr>
            <w:tcW w:w="2835" w:type="dxa"/>
            <w:vAlign w:val="center"/>
          </w:tcPr>
          <w:p>
            <w:pPr>
              <w:pStyle w:val="10"/>
            </w:pPr>
            <w:r>
              <w:t>其中：财政    资金</w:t>
            </w:r>
          </w:p>
        </w:tc>
        <w:tc>
          <w:tcPr>
            <w:tcW w:w="2551" w:type="dxa"/>
            <w:vAlign w:val="center"/>
          </w:tcPr>
          <w:p>
            <w:pPr>
              <w:pStyle w:val="12"/>
            </w:pPr>
            <w:r>
              <w:t>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解决被征地无养老保障居民的老有所养问题。财政补助资金专款专用为全区符合被征地条件的人员足额缴纳补贴,促进家庭和睦社会和谐。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1.解决被征地无养老保障居民的老有所养问题。财政补助资金专款专用为全区符合被征地条件的人员足额缴纳补贴,促进家庭和睦社会和谐。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享受保险基金补助人数</w:t>
            </w:r>
          </w:p>
        </w:tc>
        <w:tc>
          <w:tcPr>
            <w:tcW w:w="5386" w:type="dxa"/>
            <w:vAlign w:val="center"/>
          </w:tcPr>
          <w:p>
            <w:pPr>
              <w:pStyle w:val="12"/>
            </w:pPr>
            <w:r>
              <w:t>享受保险基金补助人数</w:t>
            </w:r>
          </w:p>
        </w:tc>
        <w:tc>
          <w:tcPr>
            <w:tcW w:w="2268" w:type="dxa"/>
            <w:vAlign w:val="center"/>
          </w:tcPr>
          <w:p>
            <w:pPr>
              <w:pStyle w:val="12"/>
            </w:pPr>
            <w:r>
              <w:t>按规定执行</w:t>
            </w:r>
          </w:p>
        </w:tc>
        <w:tc>
          <w:tcPr>
            <w:tcW w:w="1276" w:type="dxa"/>
            <w:vAlign w:val="center"/>
          </w:tcPr>
          <w:p>
            <w:pPr>
              <w:pStyle w:val="12"/>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享受补贴覆盖率</w:t>
            </w:r>
          </w:p>
        </w:tc>
        <w:tc>
          <w:tcPr>
            <w:tcW w:w="2268" w:type="dxa"/>
            <w:vAlign w:val="center"/>
          </w:tcPr>
          <w:p>
            <w:pPr>
              <w:pStyle w:val="12"/>
            </w:pPr>
            <w:r>
              <w:t>100%</w:t>
            </w:r>
          </w:p>
        </w:tc>
        <w:tc>
          <w:tcPr>
            <w:tcW w:w="1276" w:type="dxa"/>
            <w:vAlign w:val="center"/>
          </w:tcPr>
          <w:p>
            <w:pPr>
              <w:pStyle w:val="12"/>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被征地农民享受补贴标准</w:t>
            </w:r>
          </w:p>
        </w:tc>
        <w:tc>
          <w:tcPr>
            <w:tcW w:w="5386" w:type="dxa"/>
            <w:vAlign w:val="center"/>
          </w:tcPr>
          <w:p>
            <w:pPr>
              <w:pStyle w:val="12"/>
            </w:pPr>
            <w:r>
              <w:t>被征地农民享受补贴标准</w:t>
            </w:r>
          </w:p>
        </w:tc>
        <w:tc>
          <w:tcPr>
            <w:tcW w:w="2268" w:type="dxa"/>
            <w:vAlign w:val="center"/>
          </w:tcPr>
          <w:p>
            <w:pPr>
              <w:pStyle w:val="12"/>
            </w:pPr>
            <w:r>
              <w:t>按规定执行</w:t>
            </w:r>
          </w:p>
        </w:tc>
        <w:tc>
          <w:tcPr>
            <w:tcW w:w="1276" w:type="dxa"/>
            <w:vAlign w:val="center"/>
          </w:tcPr>
          <w:p>
            <w:pPr>
              <w:pStyle w:val="12"/>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被征地农民补贴缴纳及时率</w:t>
            </w:r>
          </w:p>
        </w:tc>
        <w:tc>
          <w:tcPr>
            <w:tcW w:w="5386" w:type="dxa"/>
            <w:vAlign w:val="center"/>
          </w:tcPr>
          <w:p>
            <w:pPr>
              <w:pStyle w:val="12"/>
            </w:pPr>
            <w:r>
              <w:t>被征地农民补贴缴纳及时率</w:t>
            </w:r>
          </w:p>
        </w:tc>
        <w:tc>
          <w:tcPr>
            <w:tcW w:w="2268" w:type="dxa"/>
            <w:vAlign w:val="center"/>
          </w:tcPr>
          <w:p>
            <w:pPr>
              <w:pStyle w:val="12"/>
            </w:pPr>
            <w:r>
              <w:t>100%</w:t>
            </w:r>
          </w:p>
        </w:tc>
        <w:tc>
          <w:tcPr>
            <w:tcW w:w="1276" w:type="dxa"/>
            <w:vAlign w:val="center"/>
          </w:tcPr>
          <w:p>
            <w:pPr>
              <w:pStyle w:val="12"/>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被征地农民生活水平稳定</w:t>
            </w:r>
          </w:p>
        </w:tc>
        <w:tc>
          <w:tcPr>
            <w:tcW w:w="5386" w:type="dxa"/>
            <w:vAlign w:val="center"/>
          </w:tcPr>
          <w:p>
            <w:pPr>
              <w:pStyle w:val="12"/>
            </w:pPr>
            <w:r>
              <w:t>被征地农民生活水平稳定</w:t>
            </w:r>
          </w:p>
        </w:tc>
        <w:tc>
          <w:tcPr>
            <w:tcW w:w="2268" w:type="dxa"/>
            <w:vAlign w:val="center"/>
          </w:tcPr>
          <w:p>
            <w:pPr>
              <w:pStyle w:val="12"/>
            </w:pPr>
            <w:r>
              <w:t>生活水平保持稳定</w:t>
            </w:r>
          </w:p>
        </w:tc>
        <w:tc>
          <w:tcPr>
            <w:tcW w:w="1276" w:type="dxa"/>
            <w:vAlign w:val="center"/>
          </w:tcPr>
          <w:p>
            <w:pPr>
              <w:pStyle w:val="12"/>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受益群众满意率</w:t>
            </w:r>
          </w:p>
        </w:tc>
        <w:tc>
          <w:tcPr>
            <w:tcW w:w="5386" w:type="dxa"/>
            <w:vAlign w:val="center"/>
          </w:tcPr>
          <w:p>
            <w:pPr>
              <w:pStyle w:val="12"/>
            </w:pPr>
            <w:r>
              <w:t>满意和较满意人数占调查问卷人数的比例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2、2025被征地养老保险养老金绩效目标表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13011025P00324510168G</w:t>
            </w:r>
          </w:p>
        </w:tc>
        <w:tc>
          <w:tcPr>
            <w:tcW w:w="2835" w:type="dxa"/>
            <w:vAlign w:val="center"/>
          </w:tcPr>
          <w:p>
            <w:pPr>
              <w:pStyle w:val="10"/>
            </w:pPr>
            <w:r>
              <w:t>项目名称</w:t>
            </w:r>
          </w:p>
        </w:tc>
        <w:tc>
          <w:tcPr>
            <w:tcW w:w="6095" w:type="dxa"/>
            <w:gridSpan w:val="3"/>
            <w:vAlign w:val="center"/>
          </w:tcPr>
          <w:p>
            <w:pPr>
              <w:pStyle w:val="12"/>
            </w:pPr>
            <w:r>
              <w:t>2025被征地养老保险养老金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2280.00</w:t>
            </w:r>
          </w:p>
        </w:tc>
        <w:tc>
          <w:tcPr>
            <w:tcW w:w="2835" w:type="dxa"/>
            <w:vAlign w:val="center"/>
          </w:tcPr>
          <w:p>
            <w:pPr>
              <w:pStyle w:val="10"/>
            </w:pPr>
            <w:r>
              <w:t>其中：财政    资金</w:t>
            </w:r>
          </w:p>
        </w:tc>
        <w:tc>
          <w:tcPr>
            <w:tcW w:w="2551" w:type="dxa"/>
            <w:vAlign w:val="center"/>
          </w:tcPr>
          <w:p>
            <w:pPr>
              <w:pStyle w:val="12"/>
            </w:pPr>
            <w:r>
              <w:t>2280.00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为全区被征地农民发放养老金，保障被征地农民生活水平稳定。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1.为全区被征地农民发放养老金，保障被征地农民生活水平稳定。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被征地养老保险领取人数</w:t>
            </w:r>
          </w:p>
        </w:tc>
        <w:tc>
          <w:tcPr>
            <w:tcW w:w="5386" w:type="dxa"/>
            <w:vAlign w:val="center"/>
          </w:tcPr>
          <w:p>
            <w:pPr>
              <w:pStyle w:val="12"/>
            </w:pPr>
            <w:r>
              <w:t>符合享受领取条件的人数</w:t>
            </w:r>
          </w:p>
        </w:tc>
        <w:tc>
          <w:tcPr>
            <w:tcW w:w="2268" w:type="dxa"/>
            <w:vAlign w:val="center"/>
          </w:tcPr>
          <w:p>
            <w:pPr>
              <w:pStyle w:val="12"/>
            </w:pPr>
            <w:r>
              <w:t>≥2405人</w:t>
            </w:r>
          </w:p>
        </w:tc>
        <w:tc>
          <w:tcPr>
            <w:tcW w:w="1276" w:type="dxa"/>
            <w:vAlign w:val="center"/>
          </w:tcPr>
          <w:p>
            <w:pPr>
              <w:pStyle w:val="12"/>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月领取标准</w:t>
            </w:r>
          </w:p>
        </w:tc>
        <w:tc>
          <w:tcPr>
            <w:tcW w:w="5386" w:type="dxa"/>
            <w:vAlign w:val="center"/>
          </w:tcPr>
          <w:p>
            <w:pPr>
              <w:pStyle w:val="12"/>
            </w:pPr>
            <w:r>
              <w:t>月领取标准</w:t>
            </w:r>
          </w:p>
        </w:tc>
        <w:tc>
          <w:tcPr>
            <w:tcW w:w="2268" w:type="dxa"/>
            <w:vAlign w:val="center"/>
          </w:tcPr>
          <w:p>
            <w:pPr>
              <w:pStyle w:val="12"/>
            </w:pPr>
            <w:r>
              <w:t>766元</w:t>
            </w:r>
          </w:p>
        </w:tc>
        <w:tc>
          <w:tcPr>
            <w:tcW w:w="1276" w:type="dxa"/>
            <w:vAlign w:val="center"/>
          </w:tcPr>
          <w:p>
            <w:pPr>
              <w:pStyle w:val="12"/>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每月发放待遇时间</w:t>
            </w:r>
          </w:p>
        </w:tc>
        <w:tc>
          <w:tcPr>
            <w:tcW w:w="2268" w:type="dxa"/>
            <w:vAlign w:val="center"/>
          </w:tcPr>
          <w:p>
            <w:pPr>
              <w:pStyle w:val="12"/>
            </w:pPr>
            <w:r>
              <w:t>每月按时发放</w:t>
            </w:r>
          </w:p>
        </w:tc>
        <w:tc>
          <w:tcPr>
            <w:tcW w:w="1276" w:type="dxa"/>
            <w:vAlign w:val="center"/>
          </w:tcPr>
          <w:p>
            <w:pPr>
              <w:pStyle w:val="12"/>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保障被征地农民生活水平稳定</w:t>
            </w:r>
          </w:p>
        </w:tc>
        <w:tc>
          <w:tcPr>
            <w:tcW w:w="5386" w:type="dxa"/>
            <w:vAlign w:val="center"/>
          </w:tcPr>
          <w:p>
            <w:pPr>
              <w:pStyle w:val="12"/>
            </w:pPr>
            <w:r>
              <w:t>保障被征地农民生活水平稳定</w:t>
            </w:r>
          </w:p>
        </w:tc>
        <w:tc>
          <w:tcPr>
            <w:tcW w:w="2268" w:type="dxa"/>
            <w:vAlign w:val="center"/>
          </w:tcPr>
          <w:p>
            <w:pPr>
              <w:pStyle w:val="12"/>
            </w:pPr>
            <w:r>
              <w:t>生活稳定</w:t>
            </w:r>
          </w:p>
        </w:tc>
        <w:tc>
          <w:tcPr>
            <w:tcW w:w="1276" w:type="dxa"/>
            <w:vAlign w:val="center"/>
          </w:tcPr>
          <w:p>
            <w:pPr>
              <w:pStyle w:val="12"/>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领取人员满意度</w:t>
            </w:r>
          </w:p>
        </w:tc>
        <w:tc>
          <w:tcPr>
            <w:tcW w:w="5386" w:type="dxa"/>
            <w:vAlign w:val="center"/>
          </w:tcPr>
          <w:p>
            <w:pPr>
              <w:pStyle w:val="12"/>
            </w:pPr>
            <w:r>
              <w:t>领取人员满意度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3、2025城居保领取待遇人员认证绩效目标表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13011025P00324510167W</w:t>
            </w:r>
          </w:p>
        </w:tc>
        <w:tc>
          <w:tcPr>
            <w:tcW w:w="2835" w:type="dxa"/>
            <w:vAlign w:val="center"/>
          </w:tcPr>
          <w:p>
            <w:pPr>
              <w:pStyle w:val="10"/>
            </w:pPr>
            <w:r>
              <w:t>项目名称</w:t>
            </w:r>
          </w:p>
        </w:tc>
        <w:tc>
          <w:tcPr>
            <w:tcW w:w="6095" w:type="dxa"/>
            <w:gridSpan w:val="3"/>
            <w:vAlign w:val="center"/>
          </w:tcPr>
          <w:p>
            <w:pPr>
              <w:pStyle w:val="12"/>
            </w:pPr>
            <w:r>
              <w:t>2025城居保领取待遇人员认证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为进一步做好社保基金风险防控，杜绝死亡冒领及服刑人员领取待遇，确保社保基金的绝对安全，拟将城乡居民养老保险待遇领取人员资格认证工作委托第三方公司来承担。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1.为进一步做好社保基金风险防控，杜绝死亡冒领及服刑人员领取待遇，确保社保基金的绝对安全，拟将城乡居民养老保险待遇领取人员资格认证工作委托第三方公司来承担。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认证人数</w:t>
            </w:r>
          </w:p>
        </w:tc>
        <w:tc>
          <w:tcPr>
            <w:tcW w:w="5386" w:type="dxa"/>
            <w:vAlign w:val="center"/>
          </w:tcPr>
          <w:p>
            <w:pPr>
              <w:pStyle w:val="12"/>
            </w:pPr>
            <w:r>
              <w:t>领取待遇人员需认证人数</w:t>
            </w:r>
          </w:p>
        </w:tc>
        <w:tc>
          <w:tcPr>
            <w:tcW w:w="2268" w:type="dxa"/>
            <w:vAlign w:val="center"/>
          </w:tcPr>
          <w:p>
            <w:pPr>
              <w:pStyle w:val="12"/>
            </w:pPr>
            <w:r>
              <w:t>按规定执行</w:t>
            </w:r>
          </w:p>
        </w:tc>
        <w:tc>
          <w:tcPr>
            <w:tcW w:w="1276" w:type="dxa"/>
            <w:vAlign w:val="center"/>
          </w:tcPr>
          <w:p>
            <w:pPr>
              <w:pStyle w:val="12"/>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认证次数</w:t>
            </w:r>
          </w:p>
        </w:tc>
        <w:tc>
          <w:tcPr>
            <w:tcW w:w="5386" w:type="dxa"/>
            <w:vAlign w:val="center"/>
          </w:tcPr>
          <w:p>
            <w:pPr>
              <w:pStyle w:val="12"/>
            </w:pPr>
            <w:r>
              <w:t>每年需认证次数</w:t>
            </w:r>
          </w:p>
        </w:tc>
        <w:tc>
          <w:tcPr>
            <w:tcW w:w="2268" w:type="dxa"/>
            <w:vAlign w:val="center"/>
          </w:tcPr>
          <w:p>
            <w:pPr>
              <w:pStyle w:val="12"/>
            </w:pPr>
            <w:r>
              <w:t>2次</w:t>
            </w:r>
          </w:p>
        </w:tc>
        <w:tc>
          <w:tcPr>
            <w:tcW w:w="1276" w:type="dxa"/>
            <w:vAlign w:val="center"/>
          </w:tcPr>
          <w:p>
            <w:pPr>
              <w:pStyle w:val="12"/>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认证完成率</w:t>
            </w:r>
          </w:p>
        </w:tc>
        <w:tc>
          <w:tcPr>
            <w:tcW w:w="5386" w:type="dxa"/>
            <w:vAlign w:val="center"/>
          </w:tcPr>
          <w:p>
            <w:pPr>
              <w:pStyle w:val="12"/>
            </w:pPr>
            <w:r>
              <w:t>每次认证工作完成率</w:t>
            </w:r>
          </w:p>
        </w:tc>
        <w:tc>
          <w:tcPr>
            <w:tcW w:w="2268" w:type="dxa"/>
            <w:vAlign w:val="center"/>
          </w:tcPr>
          <w:p>
            <w:pPr>
              <w:pStyle w:val="12"/>
            </w:pPr>
            <w:r>
              <w:t>100%</w:t>
            </w:r>
          </w:p>
        </w:tc>
        <w:tc>
          <w:tcPr>
            <w:tcW w:w="1276" w:type="dxa"/>
            <w:vAlign w:val="center"/>
          </w:tcPr>
          <w:p>
            <w:pPr>
              <w:pStyle w:val="12"/>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认证工作及时率</w:t>
            </w:r>
          </w:p>
        </w:tc>
        <w:tc>
          <w:tcPr>
            <w:tcW w:w="5386" w:type="dxa"/>
            <w:vAlign w:val="center"/>
          </w:tcPr>
          <w:p>
            <w:pPr>
              <w:pStyle w:val="12"/>
            </w:pPr>
            <w:r>
              <w:t>认证工作及时率</w:t>
            </w:r>
          </w:p>
        </w:tc>
        <w:tc>
          <w:tcPr>
            <w:tcW w:w="2268" w:type="dxa"/>
            <w:vAlign w:val="center"/>
          </w:tcPr>
          <w:p>
            <w:pPr>
              <w:pStyle w:val="12"/>
            </w:pPr>
            <w:r>
              <w:t>100%</w:t>
            </w:r>
          </w:p>
        </w:tc>
        <w:tc>
          <w:tcPr>
            <w:tcW w:w="1276" w:type="dxa"/>
            <w:vAlign w:val="center"/>
          </w:tcPr>
          <w:p>
            <w:pPr>
              <w:pStyle w:val="12"/>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保障基金安全</w:t>
            </w:r>
          </w:p>
        </w:tc>
        <w:tc>
          <w:tcPr>
            <w:tcW w:w="5386" w:type="dxa"/>
            <w:vAlign w:val="center"/>
          </w:tcPr>
          <w:p>
            <w:pPr>
              <w:pStyle w:val="12"/>
            </w:pPr>
            <w:r>
              <w:t>减少死亡冒领率和服刑领取率</w:t>
            </w:r>
          </w:p>
        </w:tc>
        <w:tc>
          <w:tcPr>
            <w:tcW w:w="2268" w:type="dxa"/>
            <w:vAlign w:val="center"/>
          </w:tcPr>
          <w:p>
            <w:pPr>
              <w:pStyle w:val="12"/>
            </w:pPr>
            <w:r>
              <w:t>减少死亡冒领和服刑领取</w:t>
            </w:r>
          </w:p>
        </w:tc>
        <w:tc>
          <w:tcPr>
            <w:tcW w:w="1276" w:type="dxa"/>
            <w:vAlign w:val="center"/>
          </w:tcPr>
          <w:p>
            <w:pPr>
              <w:pStyle w:val="12"/>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城居保参保人员满意度</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4、2025城乡居民保专项经费绩效目标表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13011025P003245101642</w:t>
            </w:r>
          </w:p>
        </w:tc>
        <w:tc>
          <w:tcPr>
            <w:tcW w:w="2835" w:type="dxa"/>
            <w:vAlign w:val="center"/>
          </w:tcPr>
          <w:p>
            <w:pPr>
              <w:pStyle w:val="10"/>
            </w:pPr>
            <w:r>
              <w:t>项目名称</w:t>
            </w:r>
          </w:p>
        </w:tc>
        <w:tc>
          <w:tcPr>
            <w:tcW w:w="6095" w:type="dxa"/>
            <w:gridSpan w:val="3"/>
            <w:vAlign w:val="center"/>
          </w:tcPr>
          <w:p>
            <w:pPr>
              <w:pStyle w:val="12"/>
            </w:pPr>
            <w:r>
              <w:t>2025城乡居民保专项经费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由于参保、领取人员的递增，管理工作量的增大，用于宣传费、资格认证、业务票据的购买和印制、办公耗材及维修、业务培训、等费用。为城乡居民养老保险工作提供优质服务。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1.由于参保、领取人员的递增，管理工作量的增大，用于宣传费、资格认证、业务票据的购买和印制、办公耗材及维修、业务培训、等费用。为城乡居民养老保险工作提供优质服务。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业务印刷品</w:t>
            </w:r>
          </w:p>
        </w:tc>
        <w:tc>
          <w:tcPr>
            <w:tcW w:w="5386" w:type="dxa"/>
            <w:vAlign w:val="center"/>
          </w:tcPr>
          <w:p>
            <w:pPr>
              <w:pStyle w:val="12"/>
            </w:pPr>
            <w:r>
              <w:t>印刷业务用表</w:t>
            </w:r>
          </w:p>
        </w:tc>
        <w:tc>
          <w:tcPr>
            <w:tcW w:w="2268" w:type="dxa"/>
            <w:vAlign w:val="center"/>
          </w:tcPr>
          <w:p>
            <w:pPr>
              <w:pStyle w:val="12"/>
            </w:pPr>
            <w:r>
              <w:t>≥15000本</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缴费宣传、扩面征缴宣传</w:t>
            </w:r>
          </w:p>
        </w:tc>
        <w:tc>
          <w:tcPr>
            <w:tcW w:w="5386" w:type="dxa"/>
            <w:vAlign w:val="center"/>
          </w:tcPr>
          <w:p>
            <w:pPr>
              <w:pStyle w:val="12"/>
            </w:pPr>
            <w:r>
              <w:t>城居保政策宣传、缴费期开展缴费宣传、扩面征缴宣传周、扩面征缴宣传月</w:t>
            </w:r>
          </w:p>
        </w:tc>
        <w:tc>
          <w:tcPr>
            <w:tcW w:w="2268" w:type="dxa"/>
            <w:vAlign w:val="center"/>
          </w:tcPr>
          <w:p>
            <w:pPr>
              <w:pStyle w:val="12"/>
            </w:pPr>
            <w:r>
              <w:t>6次</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业务印刷品成本</w:t>
            </w:r>
          </w:p>
        </w:tc>
        <w:tc>
          <w:tcPr>
            <w:tcW w:w="5386" w:type="dxa"/>
            <w:vAlign w:val="center"/>
          </w:tcPr>
          <w:p>
            <w:pPr>
              <w:pStyle w:val="12"/>
            </w:pPr>
            <w:r>
              <w:t>印刷业务用表</w:t>
            </w:r>
          </w:p>
        </w:tc>
        <w:tc>
          <w:tcPr>
            <w:tcW w:w="2268" w:type="dxa"/>
            <w:vAlign w:val="center"/>
          </w:tcPr>
          <w:p>
            <w:pPr>
              <w:pStyle w:val="12"/>
            </w:pPr>
            <w:r>
              <w:t>≥7.5万元</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城居保办公耗材及维修费用</w:t>
            </w:r>
          </w:p>
        </w:tc>
        <w:tc>
          <w:tcPr>
            <w:tcW w:w="5386" w:type="dxa"/>
            <w:vAlign w:val="center"/>
          </w:tcPr>
          <w:p>
            <w:pPr>
              <w:pStyle w:val="12"/>
            </w:pPr>
            <w:r>
              <w:t>城居保办公耗材及维修费用</w:t>
            </w:r>
          </w:p>
        </w:tc>
        <w:tc>
          <w:tcPr>
            <w:tcW w:w="2268" w:type="dxa"/>
            <w:vAlign w:val="center"/>
          </w:tcPr>
          <w:p>
            <w:pPr>
              <w:pStyle w:val="12"/>
            </w:pPr>
            <w:r>
              <w:t>≥5.5万</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宣传周、宣传月活动成本</w:t>
            </w:r>
          </w:p>
        </w:tc>
        <w:tc>
          <w:tcPr>
            <w:tcW w:w="5386" w:type="dxa"/>
            <w:vAlign w:val="center"/>
          </w:tcPr>
          <w:p>
            <w:pPr>
              <w:pStyle w:val="12"/>
            </w:pPr>
            <w:r>
              <w:t>每次宣传活动费用</w:t>
            </w:r>
          </w:p>
        </w:tc>
        <w:tc>
          <w:tcPr>
            <w:tcW w:w="2268" w:type="dxa"/>
            <w:vAlign w:val="center"/>
          </w:tcPr>
          <w:p>
            <w:pPr>
              <w:pStyle w:val="12"/>
            </w:pPr>
            <w:r>
              <w:t>≥2万元</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城居保工作合格率</w:t>
            </w:r>
          </w:p>
        </w:tc>
        <w:tc>
          <w:tcPr>
            <w:tcW w:w="5386" w:type="dxa"/>
            <w:vAlign w:val="center"/>
          </w:tcPr>
          <w:p>
            <w:pPr>
              <w:pStyle w:val="12"/>
            </w:pPr>
            <w:r>
              <w:t>城居保工作合格率</w:t>
            </w:r>
          </w:p>
        </w:tc>
        <w:tc>
          <w:tcPr>
            <w:tcW w:w="2268" w:type="dxa"/>
            <w:vAlign w:val="center"/>
          </w:tcPr>
          <w:p>
            <w:pPr>
              <w:pStyle w:val="12"/>
            </w:pPr>
            <w:r>
              <w:t>≥98%</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城居保工作完成率</w:t>
            </w:r>
          </w:p>
        </w:tc>
        <w:tc>
          <w:tcPr>
            <w:tcW w:w="5386" w:type="dxa"/>
            <w:vAlign w:val="center"/>
          </w:tcPr>
          <w:p>
            <w:pPr>
              <w:pStyle w:val="12"/>
            </w:pPr>
            <w:r>
              <w:t>城居保工作完成率</w:t>
            </w:r>
          </w:p>
        </w:tc>
        <w:tc>
          <w:tcPr>
            <w:tcW w:w="2268" w:type="dxa"/>
            <w:vAlign w:val="center"/>
          </w:tcPr>
          <w:p>
            <w:pPr>
              <w:pStyle w:val="12"/>
            </w:pPr>
            <w:r>
              <w:t>100%</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业务保障能力提升情况</w:t>
            </w:r>
          </w:p>
        </w:tc>
        <w:tc>
          <w:tcPr>
            <w:tcW w:w="5386" w:type="dxa"/>
            <w:vAlign w:val="center"/>
          </w:tcPr>
          <w:p>
            <w:pPr>
              <w:pStyle w:val="12"/>
            </w:pPr>
            <w:r>
              <w:t>宣传和培训对业务保障能力的提升情况</w:t>
            </w:r>
          </w:p>
        </w:tc>
        <w:tc>
          <w:tcPr>
            <w:tcW w:w="2268" w:type="dxa"/>
            <w:vAlign w:val="center"/>
          </w:tcPr>
          <w:p>
            <w:pPr>
              <w:pStyle w:val="12"/>
            </w:pPr>
            <w:r>
              <w:t>逐步提高</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参保人员满意度</w:t>
            </w:r>
          </w:p>
        </w:tc>
        <w:tc>
          <w:tcPr>
            <w:tcW w:w="5386" w:type="dxa"/>
            <w:vAlign w:val="center"/>
          </w:tcPr>
          <w:p>
            <w:pPr>
              <w:pStyle w:val="12"/>
            </w:pPr>
            <w:r>
              <w:t>参保人员满意度</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5、2025军队退役人员派遣工资绩效目标表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13011025P00324510163E</w:t>
            </w:r>
          </w:p>
        </w:tc>
        <w:tc>
          <w:tcPr>
            <w:tcW w:w="2835" w:type="dxa"/>
            <w:vAlign w:val="center"/>
          </w:tcPr>
          <w:p>
            <w:pPr>
              <w:pStyle w:val="10"/>
            </w:pPr>
            <w:r>
              <w:t>项目名称</w:t>
            </w:r>
          </w:p>
        </w:tc>
        <w:tc>
          <w:tcPr>
            <w:tcW w:w="6095" w:type="dxa"/>
            <w:gridSpan w:val="3"/>
            <w:vAlign w:val="center"/>
          </w:tcPr>
          <w:p>
            <w:pPr>
              <w:pStyle w:val="12"/>
            </w:pPr>
            <w:r>
              <w:t>2025军队退役人员派遣工资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对符合就业困难条件军队退役人员，实行岗位托管安置，促进社会稳定。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1.对符合就业困难条件军队退役人员，实行岗位托管安置，促进社会稳定。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发放退役军人补助人数</w:t>
            </w:r>
          </w:p>
        </w:tc>
        <w:tc>
          <w:tcPr>
            <w:tcW w:w="5386" w:type="dxa"/>
            <w:vAlign w:val="center"/>
          </w:tcPr>
          <w:p>
            <w:pPr>
              <w:pStyle w:val="12"/>
            </w:pPr>
            <w:r>
              <w:t>派遣岗位安置退役军人人口就业数量</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退役军人人均补助标准</w:t>
            </w:r>
          </w:p>
        </w:tc>
        <w:tc>
          <w:tcPr>
            <w:tcW w:w="5386" w:type="dxa"/>
            <w:vAlign w:val="center"/>
          </w:tcPr>
          <w:p>
            <w:pPr>
              <w:pStyle w:val="12"/>
            </w:pPr>
            <w:r>
              <w:t>退役军人安置人数人均财政补助标准</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退役军人工资发放及时率</w:t>
            </w:r>
          </w:p>
        </w:tc>
        <w:tc>
          <w:tcPr>
            <w:tcW w:w="5386" w:type="dxa"/>
            <w:vAlign w:val="center"/>
          </w:tcPr>
          <w:p>
            <w:pPr>
              <w:pStyle w:val="12"/>
            </w:pPr>
            <w:r>
              <w:t>退役军人工资发放及时率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退役军人补贴发放完成率</w:t>
            </w:r>
          </w:p>
        </w:tc>
        <w:tc>
          <w:tcPr>
            <w:tcW w:w="5386" w:type="dxa"/>
            <w:vAlign w:val="center"/>
          </w:tcPr>
          <w:p>
            <w:pPr>
              <w:pStyle w:val="12"/>
            </w:pPr>
            <w:r>
              <w:t>退役军人补贴发放完成率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促进社会稳定</w:t>
            </w:r>
          </w:p>
        </w:tc>
        <w:tc>
          <w:tcPr>
            <w:tcW w:w="5386" w:type="dxa"/>
            <w:vAlign w:val="center"/>
          </w:tcPr>
          <w:p>
            <w:pPr>
              <w:pStyle w:val="12"/>
            </w:pPr>
            <w:r>
              <w:t>安置退役军人，促进社会稳定</w:t>
            </w:r>
          </w:p>
        </w:tc>
        <w:tc>
          <w:tcPr>
            <w:tcW w:w="2268" w:type="dxa"/>
            <w:vAlign w:val="center"/>
          </w:tcPr>
          <w:p>
            <w:pPr>
              <w:pStyle w:val="12"/>
            </w:pPr>
            <w:r>
              <w:t>安置退役军人，促进社会稳定</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安排的退役军人满意度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6、2025丧葬补助金绩效目标表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13011025P00324510165M</w:t>
            </w:r>
          </w:p>
        </w:tc>
        <w:tc>
          <w:tcPr>
            <w:tcW w:w="2835" w:type="dxa"/>
            <w:vAlign w:val="center"/>
          </w:tcPr>
          <w:p>
            <w:pPr>
              <w:pStyle w:val="10"/>
            </w:pPr>
            <w:r>
              <w:t>项目名称</w:t>
            </w:r>
          </w:p>
        </w:tc>
        <w:tc>
          <w:tcPr>
            <w:tcW w:w="6095" w:type="dxa"/>
            <w:gridSpan w:val="3"/>
            <w:vAlign w:val="center"/>
          </w:tcPr>
          <w:p>
            <w:pPr>
              <w:pStyle w:val="12"/>
            </w:pPr>
            <w:r>
              <w:t>2025丧葬补助金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242.00</w:t>
            </w:r>
          </w:p>
        </w:tc>
        <w:tc>
          <w:tcPr>
            <w:tcW w:w="2835" w:type="dxa"/>
            <w:vAlign w:val="center"/>
          </w:tcPr>
          <w:p>
            <w:pPr>
              <w:pStyle w:val="10"/>
            </w:pPr>
            <w:r>
              <w:t>其中：财政    资金</w:t>
            </w:r>
          </w:p>
        </w:tc>
        <w:tc>
          <w:tcPr>
            <w:tcW w:w="2551" w:type="dxa"/>
            <w:vAlign w:val="center"/>
          </w:tcPr>
          <w:p>
            <w:pPr>
              <w:pStyle w:val="12"/>
            </w:pPr>
            <w:r>
              <w:t>242.00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为城居保参保人员在领取待遇后的死亡人员发放丧葬金。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1.为城居保参保人员在领取待遇后的死亡人员发放丧葬金。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预计死亡人数</w:t>
            </w:r>
          </w:p>
        </w:tc>
        <w:tc>
          <w:tcPr>
            <w:tcW w:w="5386" w:type="dxa"/>
            <w:vAlign w:val="center"/>
          </w:tcPr>
          <w:p>
            <w:pPr>
              <w:pStyle w:val="12"/>
            </w:pPr>
            <w:r>
              <w:t>经审核符合领取丧葬补助金的人数</w:t>
            </w:r>
          </w:p>
        </w:tc>
        <w:tc>
          <w:tcPr>
            <w:tcW w:w="2268" w:type="dxa"/>
            <w:vAlign w:val="center"/>
          </w:tcPr>
          <w:p>
            <w:pPr>
              <w:pStyle w:val="12"/>
            </w:pPr>
            <w:r>
              <w:t>按规定执行</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丧葬补助金发放比例</w:t>
            </w:r>
          </w:p>
        </w:tc>
        <w:tc>
          <w:tcPr>
            <w:tcW w:w="5386" w:type="dxa"/>
            <w:vAlign w:val="center"/>
          </w:tcPr>
          <w:p>
            <w:pPr>
              <w:pStyle w:val="12"/>
            </w:pPr>
            <w:r>
              <w:t>实际享受补助金占应享受补助金的比例</w:t>
            </w:r>
          </w:p>
        </w:tc>
        <w:tc>
          <w:tcPr>
            <w:tcW w:w="2268" w:type="dxa"/>
            <w:vAlign w:val="center"/>
          </w:tcPr>
          <w:p>
            <w:pPr>
              <w:pStyle w:val="12"/>
            </w:pPr>
            <w:r>
              <w:t>100%</w:t>
            </w:r>
          </w:p>
        </w:tc>
        <w:tc>
          <w:tcPr>
            <w:tcW w:w="1276" w:type="dxa"/>
            <w:vAlign w:val="center"/>
          </w:tcPr>
          <w:p>
            <w:pPr>
              <w:pStyle w:val="12"/>
            </w:pPr>
            <w:r>
              <w:t>石人社规【2019】3号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丧葬补助金补贴标准</w:t>
            </w:r>
          </w:p>
        </w:tc>
        <w:tc>
          <w:tcPr>
            <w:tcW w:w="5386" w:type="dxa"/>
            <w:vAlign w:val="center"/>
          </w:tcPr>
          <w:p>
            <w:pPr>
              <w:pStyle w:val="12"/>
            </w:pPr>
            <w:r>
              <w:t>每月实际发放丧葬补助金的金额</w:t>
            </w:r>
          </w:p>
        </w:tc>
        <w:tc>
          <w:tcPr>
            <w:tcW w:w="2268" w:type="dxa"/>
            <w:vAlign w:val="center"/>
          </w:tcPr>
          <w:p>
            <w:pPr>
              <w:pStyle w:val="12"/>
            </w:pPr>
            <w:r>
              <w:t>1008元</w:t>
            </w:r>
          </w:p>
        </w:tc>
        <w:tc>
          <w:tcPr>
            <w:tcW w:w="1276" w:type="dxa"/>
            <w:vAlign w:val="center"/>
          </w:tcPr>
          <w:p>
            <w:pPr>
              <w:pStyle w:val="12"/>
            </w:pPr>
            <w:r>
              <w:t>石人社规【2019】3号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丧葬补助金发放时间</w:t>
            </w:r>
          </w:p>
        </w:tc>
        <w:tc>
          <w:tcPr>
            <w:tcW w:w="5386" w:type="dxa"/>
            <w:vAlign w:val="center"/>
          </w:tcPr>
          <w:p>
            <w:pPr>
              <w:pStyle w:val="12"/>
            </w:pPr>
            <w:r>
              <w:t>丧葬补助金发放时间</w:t>
            </w:r>
          </w:p>
        </w:tc>
        <w:tc>
          <w:tcPr>
            <w:tcW w:w="2268" w:type="dxa"/>
            <w:vAlign w:val="center"/>
          </w:tcPr>
          <w:p>
            <w:pPr>
              <w:pStyle w:val="12"/>
            </w:pPr>
            <w:r>
              <w:t>每月按规定时间发放</w:t>
            </w:r>
          </w:p>
        </w:tc>
        <w:tc>
          <w:tcPr>
            <w:tcW w:w="1276" w:type="dxa"/>
            <w:vAlign w:val="center"/>
          </w:tcPr>
          <w:p>
            <w:pPr>
              <w:pStyle w:val="12"/>
            </w:pPr>
            <w:r>
              <w:t>石人社规【2019】3号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享受补贴人员满意度提升情况</w:t>
            </w:r>
          </w:p>
        </w:tc>
        <w:tc>
          <w:tcPr>
            <w:tcW w:w="5386" w:type="dxa"/>
            <w:vAlign w:val="center"/>
          </w:tcPr>
          <w:p>
            <w:pPr>
              <w:pStyle w:val="12"/>
            </w:pPr>
            <w:r>
              <w:t>实际领取丧葬补助金的参保受益人对城乡居民养老保险工作提升认知度满意度</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享受补贴人员的满意度</w:t>
            </w:r>
          </w:p>
        </w:tc>
        <w:tc>
          <w:tcPr>
            <w:tcW w:w="5386" w:type="dxa"/>
            <w:vAlign w:val="center"/>
          </w:tcPr>
          <w:p>
            <w:pPr>
              <w:pStyle w:val="12"/>
            </w:pPr>
            <w:r>
              <w:t>享受补贴人员的满意度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7、城乡居民保缴费补贴、贫困人员等补贴绩效目标表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13011025P00152510002X</w:t>
            </w:r>
          </w:p>
        </w:tc>
        <w:tc>
          <w:tcPr>
            <w:tcW w:w="2835" w:type="dxa"/>
            <w:vAlign w:val="center"/>
          </w:tcPr>
          <w:p>
            <w:pPr>
              <w:pStyle w:val="10"/>
            </w:pPr>
            <w:r>
              <w:t>项目名称</w:t>
            </w:r>
          </w:p>
        </w:tc>
        <w:tc>
          <w:tcPr>
            <w:tcW w:w="6095" w:type="dxa"/>
            <w:gridSpan w:val="3"/>
            <w:vAlign w:val="center"/>
          </w:tcPr>
          <w:p>
            <w:pPr>
              <w:pStyle w:val="12"/>
            </w:pPr>
            <w:r>
              <w:t>城乡居民保缴费补贴、贫困人员等补贴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123.12</w:t>
            </w:r>
          </w:p>
        </w:tc>
        <w:tc>
          <w:tcPr>
            <w:tcW w:w="2835" w:type="dxa"/>
            <w:vAlign w:val="center"/>
          </w:tcPr>
          <w:p>
            <w:pPr>
              <w:pStyle w:val="10"/>
            </w:pPr>
            <w:r>
              <w:t>其中：财政    资金</w:t>
            </w:r>
          </w:p>
        </w:tc>
        <w:tc>
          <w:tcPr>
            <w:tcW w:w="2551" w:type="dxa"/>
            <w:vAlign w:val="center"/>
          </w:tcPr>
          <w:p>
            <w:pPr>
              <w:pStyle w:val="12"/>
            </w:pPr>
            <w:r>
              <w:t>123.12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对2025年参加城乡居民基本养老保险的参保人员给予缴费补贴，对重残、贫困人员、其他残疾人员给予代缴补贴。使参保人员享受到惠民政策，减少缴费负担、解决城居无养老保障居民的老有所养问题。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1.对2025年参加城乡居民基本养老保险的参保人员给予缴费补贴，对重残、贫困人员、其他残疾人员给予代缴补贴。使参保人员享受到惠民政策，减少缴费负担、解决城居无养老保障居民的老有所养问题。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16-59周岁参加城乡居民基本养老保险缴费人数</w:t>
            </w:r>
          </w:p>
        </w:tc>
        <w:tc>
          <w:tcPr>
            <w:tcW w:w="5386" w:type="dxa"/>
            <w:vAlign w:val="center"/>
          </w:tcPr>
          <w:p>
            <w:pPr>
              <w:pStyle w:val="12"/>
            </w:pPr>
            <w:r>
              <w:t>实际缴纳城乡居民养老保险费的人数</w:t>
            </w:r>
          </w:p>
        </w:tc>
        <w:tc>
          <w:tcPr>
            <w:tcW w:w="2268" w:type="dxa"/>
            <w:vAlign w:val="center"/>
          </w:tcPr>
          <w:p>
            <w:pPr>
              <w:pStyle w:val="12"/>
            </w:pPr>
            <w:r>
              <w:t>≥80800人</w:t>
            </w:r>
          </w:p>
        </w:tc>
        <w:tc>
          <w:tcPr>
            <w:tcW w:w="1276" w:type="dxa"/>
            <w:vAlign w:val="center"/>
          </w:tcPr>
          <w:p>
            <w:pPr>
              <w:pStyle w:val="12"/>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符合条件人员参保率（实际参保人数/符合参保条件的人数）</w:t>
            </w:r>
          </w:p>
        </w:tc>
        <w:tc>
          <w:tcPr>
            <w:tcW w:w="5386" w:type="dxa"/>
            <w:vAlign w:val="center"/>
          </w:tcPr>
          <w:p>
            <w:pPr>
              <w:pStyle w:val="12"/>
            </w:pPr>
            <w:r>
              <w:t>实际缴费人数占应缴费人数的比率</w:t>
            </w:r>
          </w:p>
        </w:tc>
        <w:tc>
          <w:tcPr>
            <w:tcW w:w="2268" w:type="dxa"/>
            <w:vAlign w:val="center"/>
          </w:tcPr>
          <w:p>
            <w:pPr>
              <w:pStyle w:val="12"/>
            </w:pPr>
            <w:r>
              <w:t>≥95%</w:t>
            </w:r>
          </w:p>
        </w:tc>
        <w:tc>
          <w:tcPr>
            <w:tcW w:w="1276" w:type="dxa"/>
            <w:vAlign w:val="center"/>
          </w:tcPr>
          <w:p>
            <w:pPr>
              <w:pStyle w:val="12"/>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当年缴费档次确定缴费补贴标准</w:t>
            </w:r>
          </w:p>
        </w:tc>
        <w:tc>
          <w:tcPr>
            <w:tcW w:w="5386" w:type="dxa"/>
            <w:vAlign w:val="center"/>
          </w:tcPr>
          <w:p>
            <w:pPr>
              <w:pStyle w:val="12"/>
            </w:pPr>
            <w:r>
              <w:t>政府对16-59周岁参保人员平均缴费补贴水平、代缴水平</w:t>
            </w:r>
          </w:p>
        </w:tc>
        <w:tc>
          <w:tcPr>
            <w:tcW w:w="2268" w:type="dxa"/>
            <w:vAlign w:val="center"/>
          </w:tcPr>
          <w:p>
            <w:pPr>
              <w:pStyle w:val="12"/>
            </w:pPr>
            <w:r>
              <w:t>≥30元</w:t>
            </w:r>
          </w:p>
        </w:tc>
        <w:tc>
          <w:tcPr>
            <w:tcW w:w="1276" w:type="dxa"/>
            <w:vAlign w:val="center"/>
          </w:tcPr>
          <w:p>
            <w:pPr>
              <w:pStyle w:val="12"/>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补贴到位率</w:t>
            </w:r>
          </w:p>
        </w:tc>
        <w:tc>
          <w:tcPr>
            <w:tcW w:w="5386" w:type="dxa"/>
            <w:vAlign w:val="center"/>
          </w:tcPr>
          <w:p>
            <w:pPr>
              <w:pStyle w:val="12"/>
            </w:pPr>
            <w:r>
              <w:t>补贴到位率</w:t>
            </w:r>
          </w:p>
        </w:tc>
        <w:tc>
          <w:tcPr>
            <w:tcW w:w="2268" w:type="dxa"/>
            <w:vAlign w:val="center"/>
          </w:tcPr>
          <w:p>
            <w:pPr>
              <w:pStyle w:val="12"/>
            </w:pPr>
            <w:r>
              <w:t>100%</w:t>
            </w:r>
          </w:p>
        </w:tc>
        <w:tc>
          <w:tcPr>
            <w:tcW w:w="1276" w:type="dxa"/>
            <w:vAlign w:val="center"/>
          </w:tcPr>
          <w:p>
            <w:pPr>
              <w:pStyle w:val="12"/>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享受补贴人员缴费水平</w:t>
            </w:r>
          </w:p>
        </w:tc>
        <w:tc>
          <w:tcPr>
            <w:tcW w:w="5386" w:type="dxa"/>
            <w:vAlign w:val="center"/>
          </w:tcPr>
          <w:p>
            <w:pPr>
              <w:pStyle w:val="12"/>
            </w:pPr>
            <w:r>
              <w:t>享受补贴人员缴费水平</w:t>
            </w:r>
          </w:p>
        </w:tc>
        <w:tc>
          <w:tcPr>
            <w:tcW w:w="2268" w:type="dxa"/>
            <w:vAlign w:val="center"/>
          </w:tcPr>
          <w:p>
            <w:pPr>
              <w:pStyle w:val="12"/>
            </w:pPr>
            <w:r>
              <w:t>缴费水平逐步提高</w:t>
            </w:r>
          </w:p>
          <w:p>
            <w:pPr>
              <w:pStyle w:val="12"/>
            </w:pPr>
          </w:p>
        </w:tc>
        <w:tc>
          <w:tcPr>
            <w:tcW w:w="1276" w:type="dxa"/>
            <w:vAlign w:val="center"/>
          </w:tcPr>
          <w:p>
            <w:pPr>
              <w:pStyle w:val="12"/>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8、城乡居民保缴费补贴（其他残补贴）绩效目标表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13011025P00152510008K</w:t>
            </w:r>
          </w:p>
        </w:tc>
        <w:tc>
          <w:tcPr>
            <w:tcW w:w="2835" w:type="dxa"/>
            <w:vAlign w:val="center"/>
          </w:tcPr>
          <w:p>
            <w:pPr>
              <w:pStyle w:val="10"/>
            </w:pPr>
            <w:r>
              <w:t>项目名称</w:t>
            </w:r>
          </w:p>
        </w:tc>
        <w:tc>
          <w:tcPr>
            <w:tcW w:w="6095" w:type="dxa"/>
            <w:gridSpan w:val="3"/>
            <w:vAlign w:val="center"/>
          </w:tcPr>
          <w:p>
            <w:pPr>
              <w:pStyle w:val="12"/>
            </w:pPr>
            <w:r>
              <w:t>城乡居民保缴费补贴（其他残补贴）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对2025年参加城居保缴费人员，符合其他残标准的代缴保险。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1.对2025年参加城居保缴费人员，符合其他残标准的代缴保险。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16-59周岁参加城乡居民基本养老保险符合其他残人数</w:t>
            </w:r>
          </w:p>
          <w:p>
            <w:pPr>
              <w:pStyle w:val="12"/>
            </w:pPr>
          </w:p>
        </w:tc>
        <w:tc>
          <w:tcPr>
            <w:tcW w:w="5386" w:type="dxa"/>
            <w:vAlign w:val="center"/>
          </w:tcPr>
          <w:p>
            <w:pPr>
              <w:pStyle w:val="12"/>
            </w:pPr>
            <w:r>
              <w:t>16-59周岁参加城乡居民基本养老保险符合其他残人数</w:t>
            </w:r>
          </w:p>
        </w:tc>
        <w:tc>
          <w:tcPr>
            <w:tcW w:w="2268" w:type="dxa"/>
            <w:vAlign w:val="center"/>
          </w:tcPr>
          <w:p>
            <w:pPr>
              <w:pStyle w:val="12"/>
            </w:pPr>
            <w:r>
              <w:t>≥2000人</w:t>
            </w:r>
          </w:p>
        </w:tc>
        <w:tc>
          <w:tcPr>
            <w:tcW w:w="1276" w:type="dxa"/>
            <w:vAlign w:val="center"/>
          </w:tcPr>
          <w:p>
            <w:pPr>
              <w:pStyle w:val="12"/>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其他残补贴标准</w:t>
            </w:r>
          </w:p>
        </w:tc>
        <w:tc>
          <w:tcPr>
            <w:tcW w:w="2268" w:type="dxa"/>
            <w:vAlign w:val="center"/>
          </w:tcPr>
          <w:p>
            <w:pPr>
              <w:pStyle w:val="12"/>
            </w:pPr>
            <w:r>
              <w:t>50元</w:t>
            </w:r>
          </w:p>
        </w:tc>
        <w:tc>
          <w:tcPr>
            <w:tcW w:w="1276" w:type="dxa"/>
            <w:vAlign w:val="center"/>
          </w:tcPr>
          <w:p>
            <w:pPr>
              <w:pStyle w:val="12"/>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补贴到账时间</w:t>
            </w:r>
          </w:p>
          <w:p>
            <w:pPr>
              <w:pStyle w:val="12"/>
            </w:pPr>
          </w:p>
        </w:tc>
        <w:tc>
          <w:tcPr>
            <w:tcW w:w="5386" w:type="dxa"/>
            <w:vAlign w:val="center"/>
          </w:tcPr>
          <w:p>
            <w:pPr>
              <w:pStyle w:val="12"/>
            </w:pPr>
            <w:r>
              <w:t>补贴到账时间</w:t>
            </w:r>
          </w:p>
          <w:p>
            <w:pPr>
              <w:pStyle w:val="12"/>
            </w:pPr>
          </w:p>
        </w:tc>
        <w:tc>
          <w:tcPr>
            <w:tcW w:w="2268" w:type="dxa"/>
            <w:vAlign w:val="center"/>
          </w:tcPr>
          <w:p>
            <w:pPr>
              <w:pStyle w:val="12"/>
            </w:pPr>
            <w:r>
              <w:t>按规定时间执行</w:t>
            </w:r>
          </w:p>
        </w:tc>
        <w:tc>
          <w:tcPr>
            <w:tcW w:w="1276" w:type="dxa"/>
            <w:vAlign w:val="center"/>
          </w:tcPr>
          <w:p>
            <w:pPr>
              <w:pStyle w:val="12"/>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享受补贴覆盖率</w:t>
            </w:r>
          </w:p>
        </w:tc>
        <w:tc>
          <w:tcPr>
            <w:tcW w:w="2268" w:type="dxa"/>
            <w:vAlign w:val="center"/>
          </w:tcPr>
          <w:p>
            <w:pPr>
              <w:pStyle w:val="12"/>
            </w:pPr>
            <w:r>
              <w:t>100%</w:t>
            </w:r>
          </w:p>
        </w:tc>
        <w:tc>
          <w:tcPr>
            <w:tcW w:w="1276" w:type="dxa"/>
            <w:vAlign w:val="center"/>
          </w:tcPr>
          <w:p>
            <w:pPr>
              <w:pStyle w:val="12"/>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享受补贴人员缴费水平</w:t>
            </w:r>
          </w:p>
        </w:tc>
        <w:tc>
          <w:tcPr>
            <w:tcW w:w="5386" w:type="dxa"/>
            <w:vAlign w:val="center"/>
          </w:tcPr>
          <w:p>
            <w:pPr>
              <w:pStyle w:val="12"/>
            </w:pPr>
            <w:r>
              <w:t>享受补贴人员缴费水平</w:t>
            </w:r>
          </w:p>
        </w:tc>
        <w:tc>
          <w:tcPr>
            <w:tcW w:w="2268" w:type="dxa"/>
            <w:vAlign w:val="center"/>
          </w:tcPr>
          <w:p>
            <w:pPr>
              <w:pStyle w:val="12"/>
            </w:pPr>
            <w:r>
              <w:t>缴费水平逐步提高</w:t>
            </w:r>
          </w:p>
        </w:tc>
        <w:tc>
          <w:tcPr>
            <w:tcW w:w="1276" w:type="dxa"/>
            <w:vAlign w:val="center"/>
          </w:tcPr>
          <w:p>
            <w:pPr>
              <w:pStyle w:val="12"/>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9、基础养老金补贴绩效目标表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13011025P00152510001A</w:t>
            </w:r>
          </w:p>
        </w:tc>
        <w:tc>
          <w:tcPr>
            <w:tcW w:w="2835" w:type="dxa"/>
            <w:vAlign w:val="center"/>
          </w:tcPr>
          <w:p>
            <w:pPr>
              <w:pStyle w:val="10"/>
            </w:pPr>
            <w:r>
              <w:t>项目名称</w:t>
            </w:r>
          </w:p>
        </w:tc>
        <w:tc>
          <w:tcPr>
            <w:tcW w:w="6095" w:type="dxa"/>
            <w:gridSpan w:val="3"/>
            <w:vAlign w:val="center"/>
          </w:tcPr>
          <w:p>
            <w:pPr>
              <w:pStyle w:val="12"/>
            </w:pPr>
            <w:r>
              <w:t>基础养老金补贴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2615.81</w:t>
            </w:r>
          </w:p>
        </w:tc>
        <w:tc>
          <w:tcPr>
            <w:tcW w:w="2835" w:type="dxa"/>
            <w:vAlign w:val="center"/>
          </w:tcPr>
          <w:p>
            <w:pPr>
              <w:pStyle w:val="10"/>
            </w:pPr>
            <w:r>
              <w:t>其中：财政    资金</w:t>
            </w:r>
          </w:p>
        </w:tc>
        <w:tc>
          <w:tcPr>
            <w:tcW w:w="2551" w:type="dxa"/>
            <w:vAlign w:val="center"/>
          </w:tcPr>
          <w:p>
            <w:pPr>
              <w:pStyle w:val="12"/>
            </w:pPr>
            <w:r>
              <w:t>2615.81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解决城居无养老保障居民的老有所养问题，财政补助资金专款专用为全区年满60周岁以上人员足额发放基础养老金和高龄补贴。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≥85484人</w:t>
            </w:r>
          </w:p>
        </w:tc>
        <w:tc>
          <w:tcPr>
            <w:tcW w:w="1276" w:type="dxa"/>
            <w:vAlign w:val="center"/>
          </w:tcPr>
          <w:p>
            <w:pPr>
              <w:pStyle w:val="12"/>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人均基础养老金的平均水平</w:t>
            </w:r>
          </w:p>
        </w:tc>
        <w:tc>
          <w:tcPr>
            <w:tcW w:w="5386" w:type="dxa"/>
            <w:vAlign w:val="center"/>
          </w:tcPr>
          <w:p>
            <w:pPr>
              <w:pStyle w:val="12"/>
            </w:pPr>
            <w:r>
              <w:t>区级基础养老金标准</w:t>
            </w:r>
          </w:p>
        </w:tc>
        <w:tc>
          <w:tcPr>
            <w:tcW w:w="2268" w:type="dxa"/>
            <w:vAlign w:val="center"/>
          </w:tcPr>
          <w:p>
            <w:pPr>
              <w:pStyle w:val="12"/>
            </w:pPr>
            <w:r>
              <w:t>区级基础养老金标准25元，65-74岁增加0.25元，75-84岁增加0.5元，85岁以上增加0.75元</w:t>
            </w:r>
          </w:p>
        </w:tc>
        <w:tc>
          <w:tcPr>
            <w:tcW w:w="1276" w:type="dxa"/>
            <w:vAlign w:val="center"/>
          </w:tcPr>
          <w:p>
            <w:pPr>
              <w:pStyle w:val="12"/>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每月发放待遇时间</w:t>
            </w:r>
          </w:p>
        </w:tc>
        <w:tc>
          <w:tcPr>
            <w:tcW w:w="2268" w:type="dxa"/>
            <w:vAlign w:val="center"/>
          </w:tcPr>
          <w:p>
            <w:pPr>
              <w:pStyle w:val="12"/>
            </w:pPr>
            <w:r>
              <w:t>按规定时间发放</w:t>
            </w:r>
          </w:p>
        </w:tc>
        <w:tc>
          <w:tcPr>
            <w:tcW w:w="1276" w:type="dxa"/>
            <w:vAlign w:val="center"/>
          </w:tcPr>
          <w:p>
            <w:pPr>
              <w:pStyle w:val="12"/>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p>
            <w:pPr>
              <w:pStyle w:val="12"/>
            </w:pPr>
          </w:p>
        </w:tc>
        <w:tc>
          <w:tcPr>
            <w:tcW w:w="1276" w:type="dxa"/>
            <w:vAlign w:val="center"/>
          </w:tcPr>
          <w:p>
            <w:pPr>
              <w:pStyle w:val="12"/>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满意和较为满意的救助对象数量占调查问卷总数的比例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10、提前下达2025年省级城乡居民养老保险补助资金绩效目标表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13011025P00152510006C</w:t>
            </w:r>
          </w:p>
        </w:tc>
        <w:tc>
          <w:tcPr>
            <w:tcW w:w="2835" w:type="dxa"/>
            <w:vAlign w:val="center"/>
          </w:tcPr>
          <w:p>
            <w:pPr>
              <w:pStyle w:val="10"/>
            </w:pPr>
            <w:r>
              <w:t>项目名称</w:t>
            </w:r>
          </w:p>
        </w:tc>
        <w:tc>
          <w:tcPr>
            <w:tcW w:w="6095" w:type="dxa"/>
            <w:gridSpan w:val="3"/>
            <w:vAlign w:val="center"/>
          </w:tcPr>
          <w:p>
            <w:pPr>
              <w:pStyle w:val="12"/>
            </w:pPr>
            <w:r>
              <w:t>提前下达2025年省级城乡居民养老保险补助资金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2892.00</w:t>
            </w:r>
          </w:p>
        </w:tc>
        <w:tc>
          <w:tcPr>
            <w:tcW w:w="2835" w:type="dxa"/>
            <w:vAlign w:val="center"/>
          </w:tcPr>
          <w:p>
            <w:pPr>
              <w:pStyle w:val="10"/>
            </w:pPr>
            <w:r>
              <w:t>其中：财政    资金</w:t>
            </w:r>
          </w:p>
        </w:tc>
        <w:tc>
          <w:tcPr>
            <w:tcW w:w="2551" w:type="dxa"/>
            <w:vAlign w:val="center"/>
          </w:tcPr>
          <w:p>
            <w:pPr>
              <w:pStyle w:val="12"/>
            </w:pPr>
            <w:r>
              <w:t>2892.00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为全区符合城乡居民养老保险政策、年满60周岁以上的人员发放基础养老金，参保缴费人员按缴费档次补贴。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1.为全区符合城乡居民养老保险政策、年满60周岁以上的人员发放基础养老金，参保缴费人员按缴费档次补贴。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≥85484人</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人均补贴标准</w:t>
            </w:r>
          </w:p>
        </w:tc>
        <w:tc>
          <w:tcPr>
            <w:tcW w:w="5386" w:type="dxa"/>
            <w:vAlign w:val="center"/>
          </w:tcPr>
          <w:p>
            <w:pPr>
              <w:pStyle w:val="12"/>
            </w:pPr>
            <w:r>
              <w:t>人均补贴标准</w:t>
            </w:r>
          </w:p>
        </w:tc>
        <w:tc>
          <w:tcPr>
            <w:tcW w:w="2268" w:type="dxa"/>
            <w:vAlign w:val="center"/>
          </w:tcPr>
          <w:p>
            <w:pPr>
              <w:pStyle w:val="12"/>
            </w:pPr>
            <w:r>
              <w:t>省级基础养老金标准27.5元，缴费补贴按缴费档次补贴</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补贴发放时间</w:t>
            </w:r>
          </w:p>
        </w:tc>
        <w:tc>
          <w:tcPr>
            <w:tcW w:w="2268" w:type="dxa"/>
            <w:vAlign w:val="center"/>
          </w:tcPr>
          <w:p>
            <w:pPr>
              <w:pStyle w:val="12"/>
            </w:pPr>
            <w:r>
              <w:t>每月按时发放待遇，缴费补贴按时到账</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16-59周岁参加城乡居民基本养老保险缴费人数</w:t>
            </w:r>
          </w:p>
        </w:tc>
        <w:tc>
          <w:tcPr>
            <w:tcW w:w="5386" w:type="dxa"/>
            <w:vAlign w:val="center"/>
          </w:tcPr>
          <w:p>
            <w:pPr>
              <w:pStyle w:val="12"/>
            </w:pPr>
            <w:r>
              <w:t>16-59周岁参加城乡居民基本养老保险缴费人数</w:t>
            </w:r>
          </w:p>
        </w:tc>
        <w:tc>
          <w:tcPr>
            <w:tcW w:w="2268" w:type="dxa"/>
            <w:vAlign w:val="center"/>
          </w:tcPr>
          <w:p>
            <w:pPr>
              <w:pStyle w:val="12"/>
            </w:pPr>
            <w:r>
              <w:t>≥80800人</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历史经验</w:t>
            </w: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11、提前下达2025年市级城乡居民养老保险补助资金绩效目标表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13011025P00152510005Q</w:t>
            </w:r>
          </w:p>
        </w:tc>
        <w:tc>
          <w:tcPr>
            <w:tcW w:w="2835" w:type="dxa"/>
            <w:vAlign w:val="center"/>
          </w:tcPr>
          <w:p>
            <w:pPr>
              <w:pStyle w:val="10"/>
            </w:pPr>
            <w:r>
              <w:t>项目名称</w:t>
            </w:r>
          </w:p>
        </w:tc>
        <w:tc>
          <w:tcPr>
            <w:tcW w:w="6095" w:type="dxa"/>
            <w:gridSpan w:val="3"/>
            <w:vAlign w:val="center"/>
          </w:tcPr>
          <w:p>
            <w:pPr>
              <w:pStyle w:val="12"/>
            </w:pPr>
            <w:r>
              <w:t>提前下达2025年市级城乡居民养老保险补助资金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937.70</w:t>
            </w:r>
          </w:p>
        </w:tc>
        <w:tc>
          <w:tcPr>
            <w:tcW w:w="2835" w:type="dxa"/>
            <w:vAlign w:val="center"/>
          </w:tcPr>
          <w:p>
            <w:pPr>
              <w:pStyle w:val="10"/>
            </w:pPr>
            <w:r>
              <w:t>其中：财政    资金</w:t>
            </w:r>
          </w:p>
        </w:tc>
        <w:tc>
          <w:tcPr>
            <w:tcW w:w="2551" w:type="dxa"/>
            <w:vAlign w:val="center"/>
          </w:tcPr>
          <w:p>
            <w:pPr>
              <w:pStyle w:val="12"/>
            </w:pPr>
            <w:r>
              <w:t>937.70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为全区符合城乡居民养老保险政策、年满60周岁以上的人员发放基础养老金，参保缴费人员按缴费档次补贴。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1.为全区符合城乡居民养老保险政策、年满60周岁以上的人员发放基础养老金，参保缴费人员按缴费档次补贴。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≥85484人</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人均补贴标准</w:t>
            </w:r>
          </w:p>
        </w:tc>
        <w:tc>
          <w:tcPr>
            <w:tcW w:w="5386" w:type="dxa"/>
            <w:vAlign w:val="center"/>
          </w:tcPr>
          <w:p>
            <w:pPr>
              <w:pStyle w:val="12"/>
            </w:pPr>
            <w:r>
              <w:t>人均补贴标准</w:t>
            </w:r>
          </w:p>
        </w:tc>
        <w:tc>
          <w:tcPr>
            <w:tcW w:w="2268" w:type="dxa"/>
            <w:vAlign w:val="center"/>
          </w:tcPr>
          <w:p>
            <w:pPr>
              <w:pStyle w:val="12"/>
            </w:pPr>
            <w:r>
              <w:t>省级基础养老金标准27.5元，缴费补贴按缴费档次补贴</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补贴发放时间</w:t>
            </w:r>
          </w:p>
        </w:tc>
        <w:tc>
          <w:tcPr>
            <w:tcW w:w="2268" w:type="dxa"/>
            <w:vAlign w:val="center"/>
          </w:tcPr>
          <w:p>
            <w:pPr>
              <w:pStyle w:val="12"/>
            </w:pPr>
            <w:r>
              <w:t>每月按时发放待遇，缴费补贴按时到账</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16-59周岁参加城乡居民基本养老保险缴费人数</w:t>
            </w:r>
          </w:p>
        </w:tc>
        <w:tc>
          <w:tcPr>
            <w:tcW w:w="5386" w:type="dxa"/>
            <w:vAlign w:val="center"/>
          </w:tcPr>
          <w:p>
            <w:pPr>
              <w:pStyle w:val="12"/>
            </w:pPr>
            <w:r>
              <w:t>16-59周岁参加城乡居民基本养老保险缴费人数</w:t>
            </w:r>
          </w:p>
        </w:tc>
        <w:tc>
          <w:tcPr>
            <w:tcW w:w="2268" w:type="dxa"/>
            <w:vAlign w:val="center"/>
          </w:tcPr>
          <w:p>
            <w:pPr>
              <w:pStyle w:val="12"/>
            </w:pPr>
            <w:r>
              <w:t>≥80800人</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12、提前下达2025年中央财政城乡居民基本养老保险补助经费绩效目标表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13011025P001525100070</w:t>
            </w:r>
          </w:p>
        </w:tc>
        <w:tc>
          <w:tcPr>
            <w:tcW w:w="2835" w:type="dxa"/>
            <w:vAlign w:val="center"/>
          </w:tcPr>
          <w:p>
            <w:pPr>
              <w:pStyle w:val="10"/>
            </w:pPr>
            <w:r>
              <w:t>项目名称</w:t>
            </w:r>
          </w:p>
        </w:tc>
        <w:tc>
          <w:tcPr>
            <w:tcW w:w="6095" w:type="dxa"/>
            <w:gridSpan w:val="3"/>
            <w:vAlign w:val="center"/>
          </w:tcPr>
          <w:p>
            <w:pPr>
              <w:pStyle w:val="12"/>
            </w:pPr>
            <w:r>
              <w:t>提前下达2025年中央财政城乡居民基本养老保险补助经费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10902.00</w:t>
            </w:r>
          </w:p>
        </w:tc>
        <w:tc>
          <w:tcPr>
            <w:tcW w:w="2835" w:type="dxa"/>
            <w:vAlign w:val="center"/>
          </w:tcPr>
          <w:p>
            <w:pPr>
              <w:pStyle w:val="10"/>
            </w:pPr>
            <w:r>
              <w:t>其中：财政    资金</w:t>
            </w:r>
          </w:p>
        </w:tc>
        <w:tc>
          <w:tcPr>
            <w:tcW w:w="2551" w:type="dxa"/>
            <w:vAlign w:val="center"/>
          </w:tcPr>
          <w:p>
            <w:pPr>
              <w:pStyle w:val="12"/>
            </w:pPr>
            <w:r>
              <w:t>10902.00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解决城居无养老保障居民的老有所养问题，财政补助资金专款专用为全区年满60周岁以上人员足额发放基础养老金。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1.解决城居无养老保障居民的老有所养问题，财政补助资金专款专用为全区年满60周岁以上人员足额发放基础养老金。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≥85484人</w:t>
            </w:r>
          </w:p>
        </w:tc>
        <w:tc>
          <w:tcPr>
            <w:tcW w:w="1276" w:type="dxa"/>
            <w:vAlign w:val="center"/>
          </w:tcPr>
          <w:p>
            <w:pPr>
              <w:pStyle w:val="12"/>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人均基础养老金的平均水平</w:t>
            </w:r>
          </w:p>
        </w:tc>
        <w:tc>
          <w:tcPr>
            <w:tcW w:w="5386" w:type="dxa"/>
            <w:vAlign w:val="center"/>
          </w:tcPr>
          <w:p>
            <w:pPr>
              <w:pStyle w:val="12"/>
            </w:pPr>
            <w:r>
              <w:t>基础养老金标准</w:t>
            </w:r>
          </w:p>
        </w:tc>
        <w:tc>
          <w:tcPr>
            <w:tcW w:w="2268" w:type="dxa"/>
            <w:vAlign w:val="center"/>
          </w:tcPr>
          <w:p>
            <w:pPr>
              <w:pStyle w:val="12"/>
            </w:pPr>
            <w:r>
              <w:t>123元</w:t>
            </w:r>
          </w:p>
        </w:tc>
        <w:tc>
          <w:tcPr>
            <w:tcW w:w="1276" w:type="dxa"/>
            <w:vAlign w:val="center"/>
          </w:tcPr>
          <w:p>
            <w:pPr>
              <w:pStyle w:val="12"/>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每月发放待遇时间</w:t>
            </w:r>
          </w:p>
        </w:tc>
        <w:tc>
          <w:tcPr>
            <w:tcW w:w="2268" w:type="dxa"/>
            <w:vAlign w:val="center"/>
          </w:tcPr>
          <w:p>
            <w:pPr>
              <w:pStyle w:val="12"/>
            </w:pPr>
            <w:r>
              <w:t>每月按规定时间发放</w:t>
            </w:r>
          </w:p>
        </w:tc>
        <w:tc>
          <w:tcPr>
            <w:tcW w:w="1276" w:type="dxa"/>
            <w:vAlign w:val="center"/>
          </w:tcPr>
          <w:p>
            <w:pPr>
              <w:pStyle w:val="12"/>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tc>
        <w:tc>
          <w:tcPr>
            <w:tcW w:w="1276" w:type="dxa"/>
            <w:vAlign w:val="center"/>
          </w:tcPr>
          <w:p>
            <w:pPr>
              <w:pStyle w:val="12"/>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满意和较为满意的救助对象数量占调查问卷总数的比例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0.25</w:t>
            </w:r>
          </w:p>
        </w:tc>
        <w:tc>
          <w:tcPr>
            <w:tcW w:w="964" w:type="dxa"/>
            <w:vAlign w:val="center"/>
          </w:tcPr>
          <w:p>
            <w:pPr>
              <w:pStyle w:val="15"/>
            </w:pPr>
            <w:r>
              <w:t>0.25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石家庄市鹿泉区农村社会养老保险中心小计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0.25</w:t>
            </w:r>
          </w:p>
        </w:tc>
        <w:tc>
          <w:tcPr>
            <w:tcW w:w="964" w:type="dxa"/>
            <w:vAlign w:val="center"/>
          </w:tcPr>
          <w:p>
            <w:pPr>
              <w:pStyle w:val="15"/>
            </w:pPr>
            <w:r>
              <w:t>0.25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2025城乡居民保专项经费</w:t>
            </w:r>
          </w:p>
        </w:tc>
        <w:tc>
          <w:tcPr>
            <w:tcW w:w="964" w:type="dxa"/>
            <w:vAlign w:val="center"/>
          </w:tcPr>
          <w:p>
            <w:pPr>
              <w:pStyle w:val="11"/>
            </w:pPr>
            <w:r>
              <w:t>20.00</w:t>
            </w:r>
          </w:p>
        </w:tc>
        <w:tc>
          <w:tcPr>
            <w:tcW w:w="1134" w:type="dxa"/>
            <w:vAlign w:val="center"/>
          </w:tcPr>
          <w:p>
            <w:pPr>
              <w:pStyle w:val="12"/>
            </w:pPr>
            <w:r>
              <w:t>扫描仪</w:t>
            </w:r>
          </w:p>
        </w:tc>
        <w:tc>
          <w:tcPr>
            <w:tcW w:w="1134" w:type="dxa"/>
            <w:vAlign w:val="center"/>
          </w:tcPr>
          <w:p>
            <w:pPr>
              <w:pStyle w:val="12"/>
            </w:pPr>
            <w:r>
              <w:t>A02021118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石家庄市鹿泉区农村社会养老保险中心上年末固定资产金额为94.82万元（详见下表）。本年度拟购置固定资产总额为0.25万元，已按要求列入政府采购预算，详见政府采购预算表。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311</w:t>
            </w:r>
          </w:p>
        </w:tc>
        <w:tc>
          <w:tcPr>
            <w:tcW w:w="2835" w:type="dxa"/>
            <w:vAlign w:val="center"/>
          </w:tcPr>
          <w:p>
            <w:pPr>
              <w:pStyle w:val="11"/>
            </w:pPr>
            <w:r>
              <w:t>81.32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AyMDE3YjYzNDAwNDNhMWM2NTFkY2FkMWU4NzUzMTcifQ=="/>
  </w:docVars>
  <w:rsids>
    <w:rsidRoot w:val="00000000"/>
    <w:rsid w:val="01FA6D62"/>
    <w:rsid w:val="08B90821"/>
    <w:rsid w:val="0EEC0AE0"/>
    <w:rsid w:val="116E4F2F"/>
    <w:rsid w:val="120F3F6D"/>
    <w:rsid w:val="175A1C4F"/>
    <w:rsid w:val="178E5C14"/>
    <w:rsid w:val="17C92852"/>
    <w:rsid w:val="1B996A11"/>
    <w:rsid w:val="1F095C2A"/>
    <w:rsid w:val="2AB078A1"/>
    <w:rsid w:val="2AE038BA"/>
    <w:rsid w:val="3041682B"/>
    <w:rsid w:val="305F4C63"/>
    <w:rsid w:val="31523460"/>
    <w:rsid w:val="32173A09"/>
    <w:rsid w:val="33030EB6"/>
    <w:rsid w:val="37870911"/>
    <w:rsid w:val="39E04FBD"/>
    <w:rsid w:val="400C0C7E"/>
    <w:rsid w:val="443342F8"/>
    <w:rsid w:val="4C293D83"/>
    <w:rsid w:val="5339302E"/>
    <w:rsid w:val="5BAB2DDD"/>
    <w:rsid w:val="60151F2C"/>
    <w:rsid w:val="629F2D68"/>
    <w:rsid w:val="676B043B"/>
    <w:rsid w:val="696A6B77"/>
    <w:rsid w:val="6BDF3567"/>
    <w:rsid w:val="6C997714"/>
    <w:rsid w:val="742D13DA"/>
    <w:rsid w:val="78FC3F76"/>
    <w:rsid w:val="7A274C61"/>
    <w:rsid w:val="7E4673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212</Pages>
  <Words>56440</Words>
  <Characters>69545</Characters>
  <TotalTime>1</TotalTime>
  <ScaleCrop>false</ScaleCrop>
  <LinksUpToDate>false</LinksUpToDate>
  <CharactersWithSpaces>70475</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2025-02-24T09:57:00Z</dcterms:created>
  <dc:creator>Administrator</dc:creator>
  <cp:lastModifiedBy>Administrator</cp:lastModifiedBy>
  <dcterms:modified xsi:type="dcterms:W3CDTF">2025-11-28T01:42:59Z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6553EF7303524645A1C24AF99EB75384_13</vt:lpwstr>
  </property>
  <property fmtid="{D5CDD505-2E9C-101B-9397-08002B2CF9AE}" pid="4" name="KSOTemplateDocerSaveRecord">
    <vt:lpwstr>eyJoZGlkIjoiNDE0YWUzY2E0ODg5YTFhMjdhZDJlNTBlNWI0ODYwYWEiLCJ1c2VySWQiOiI0NjY0MjkwOTAifQ==</vt:lpwstr>
  </property>
</Properties>
</file>