
<file path=[Content_Types].xml><?xml version="1.0" encoding="utf-8"?>
<Types xmlns="http://schemas.openxmlformats.org/package/2006/content-types">
  <Default Extension="xml" ContentType="application/xml"/>
  <Default Extension="xlsx" ContentType="application/vnd.openxmlformats-officedocument.spreadsheetml.sheet"/>
  <Default Extension="bin" ContentType="application/vnd.openxmlformats-officedocument.oleObject"/>
  <Default Extension="jpeg" ContentType="image/jpeg"/>
  <Default Extension="JPG" ContentType="image/.jpg"/>
  <Default Extension="emf" ContentType="image/x-emf"/>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media/image6.svg" ContentType="image/svg+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1D4A3C5">
      <w:pPr>
        <w:widowControl/>
        <w:jc w:val="left"/>
      </w:pPr>
      <w:r>
        <w:drawing>
          <wp:anchor distT="0" distB="0" distL="114300" distR="114300" simplePos="0" relativeHeight="251665408" behindDoc="0" locked="0" layoutInCell="1" allowOverlap="1">
            <wp:simplePos x="0" y="0"/>
            <wp:positionH relativeFrom="column">
              <wp:posOffset>-406400</wp:posOffset>
            </wp:positionH>
            <wp:positionV relativeFrom="paragraph">
              <wp:posOffset>2153920</wp:posOffset>
            </wp:positionV>
            <wp:extent cx="2159000" cy="1310640"/>
            <wp:effectExtent l="0" t="0" r="12700" b="3810"/>
            <wp:wrapNone/>
            <wp:docPr id="12" name="https://photo-static-api.fotomore.com/creative/vcg/400/new/VCG211393708916.jpg" descr="templates\picture_hover\&amp;pky00203123560_sjzg_VCG211393708916&amp;2&amp;src_toppic_droprecent&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https://photo-static-api.fotomore.com/creative/vcg/400/new/VCG211393708916.jpg" descr="templates\picture_hover\&amp;pky00203123560_sjzg_VCG211393708916&amp;2&amp;src_toppic_droprecent&amp;"/>
                    <pic:cNvPicPr>
                      <a:picLocks noChangeAspect="1"/>
                    </pic:cNvPicPr>
                  </pic:nvPicPr>
                  <pic:blipFill>
                    <a:blip r:embed="rId9"/>
                    <a:stretch>
                      <a:fillRect/>
                    </a:stretch>
                  </pic:blipFill>
                  <pic:spPr>
                    <a:xfrm>
                      <a:off x="0" y="0"/>
                      <a:ext cx="2159000" cy="1310640"/>
                    </a:xfrm>
                    <a:prstGeom prst="rect">
                      <a:avLst/>
                    </a:prstGeom>
                  </pic:spPr>
                </pic:pic>
              </a:graphicData>
            </a:graphic>
          </wp:anchor>
        </w:drawing>
      </w:r>
      <w:r>
        <w:drawing>
          <wp:anchor distT="0" distB="0" distL="114300" distR="114300" simplePos="0" relativeHeight="251666432" behindDoc="0" locked="0" layoutInCell="1" allowOverlap="1">
            <wp:simplePos x="0" y="0"/>
            <wp:positionH relativeFrom="column">
              <wp:posOffset>1800860</wp:posOffset>
            </wp:positionH>
            <wp:positionV relativeFrom="paragraph">
              <wp:posOffset>2153920</wp:posOffset>
            </wp:positionV>
            <wp:extent cx="2160270" cy="1310640"/>
            <wp:effectExtent l="0" t="0" r="11430" b="3810"/>
            <wp:wrapNone/>
            <wp:docPr id="14" name="https://photo-static-api.fotomore.com/creative/vcg/400/version23/VCG41520173064.jpg" descr="templates\picture_hover\&amp;pky94109459339_sjzg_VCG41520173064&amp;2&amp;src_toppic_droprecent&amp;"/>
            <wp:cNvGraphicFramePr/>
            <a:graphic xmlns:a="http://schemas.openxmlformats.org/drawingml/2006/main">
              <a:graphicData uri="http://schemas.openxmlformats.org/drawingml/2006/picture">
                <pic:pic xmlns:pic="http://schemas.openxmlformats.org/drawingml/2006/picture">
                  <pic:nvPicPr>
                    <pic:cNvPr id="14" name="https://photo-static-api.fotomore.com/creative/vcg/400/version23/VCG41520173064.jpg" descr="templates\picture_hover\&amp;pky94109459339_sjzg_VCG41520173064&amp;2&amp;src_toppic_droprecent&amp;"/>
                    <pic:cNvPicPr/>
                  </pic:nvPicPr>
                  <pic:blipFill>
                    <a:blip r:embed="rId10"/>
                    <a:stretch>
                      <a:fillRect/>
                    </a:stretch>
                  </pic:blipFill>
                  <pic:spPr>
                    <a:xfrm>
                      <a:off x="0" y="0"/>
                      <a:ext cx="2160270" cy="1310640"/>
                    </a:xfrm>
                    <a:prstGeom prst="rect">
                      <a:avLst/>
                    </a:prstGeom>
                  </pic:spPr>
                </pic:pic>
              </a:graphicData>
            </a:graphic>
          </wp:anchor>
        </w:drawing>
      </w:r>
      <w:r>
        <w:drawing>
          <wp:anchor distT="0" distB="0" distL="114300" distR="114300" simplePos="0" relativeHeight="251664384" behindDoc="0" locked="0" layoutInCell="1" allowOverlap="1">
            <wp:simplePos x="0" y="0"/>
            <wp:positionH relativeFrom="column">
              <wp:posOffset>4027805</wp:posOffset>
            </wp:positionH>
            <wp:positionV relativeFrom="paragraph">
              <wp:posOffset>2141220</wp:posOffset>
            </wp:positionV>
            <wp:extent cx="2162810" cy="1310640"/>
            <wp:effectExtent l="0" t="0" r="8890" b="3810"/>
            <wp:wrapNone/>
            <wp:docPr id="8" name="https://photo-static-api.fotomore.com/creative/vcg/400/new/VCG41N1489769134.jpg?uid=386&amp;timestamp=1686554386&amp;sign=5f45ccbb5851510551cea00294a903df" descr="templates\picture_hover\&amp;pky17209834312_sjzg_VCG41N1489769134&amp;2&amp;src_toppic_droprecent&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https://photo-static-api.fotomore.com/creative/vcg/400/new/VCG41N1489769134.jpg?uid=386&amp;timestamp=1686554386&amp;sign=5f45ccbb5851510551cea00294a903df" descr="templates\picture_hover\&amp;pky17209834312_sjzg_VCG41N1489769134&amp;2&amp;src_toppic_droprecent&amp;"/>
                    <pic:cNvPicPr>
                      <a:picLocks noChangeAspect="1"/>
                    </pic:cNvPicPr>
                  </pic:nvPicPr>
                  <pic:blipFill>
                    <a:blip r:embed="rId11"/>
                    <a:stretch>
                      <a:fillRect/>
                    </a:stretch>
                  </pic:blipFill>
                  <pic:spPr>
                    <a:xfrm>
                      <a:off x="0" y="0"/>
                      <a:ext cx="2162810" cy="1310640"/>
                    </a:xfrm>
                    <a:prstGeom prst="rect">
                      <a:avLst/>
                    </a:prstGeom>
                  </pic:spPr>
                </pic:pic>
              </a:graphicData>
            </a:graphic>
          </wp:anchor>
        </w:drawing>
      </w:r>
      <w:r>
        <mc:AlternateContent>
          <mc:Choice Requires="wpg">
            <w:drawing>
              <wp:anchor distT="0" distB="0" distL="114300" distR="114300" simplePos="0" relativeHeight="251662336" behindDoc="0" locked="0" layoutInCell="1" allowOverlap="1">
                <wp:simplePos x="0" y="0"/>
                <wp:positionH relativeFrom="column">
                  <wp:posOffset>-2783205</wp:posOffset>
                </wp:positionH>
                <wp:positionV relativeFrom="paragraph">
                  <wp:posOffset>2138680</wp:posOffset>
                </wp:positionV>
                <wp:extent cx="9053195" cy="1447165"/>
                <wp:effectExtent l="0" t="0" r="14605" b="635"/>
                <wp:wrapNone/>
                <wp:docPr id="2" name="组合 2"/>
                <wp:cNvGraphicFramePr/>
                <a:graphic xmlns:a="http://schemas.openxmlformats.org/drawingml/2006/main">
                  <a:graphicData uri="http://schemas.microsoft.com/office/word/2010/wordprocessingGroup">
                    <wpg:wgp>
                      <wpg:cNvGrpSpPr/>
                      <wpg:grpSpPr>
                        <a:xfrm>
                          <a:off x="0" y="0"/>
                          <a:ext cx="9053195" cy="1447017"/>
                          <a:chOff x="-3504" y="4387"/>
                          <a:chExt cx="19200" cy="2716"/>
                        </a:xfrm>
                      </wpg:grpSpPr>
                      <wps:wsp>
                        <wps:cNvPr id="3075" name="矩形 19"/>
                        <wps:cNvSpPr/>
                        <wps:spPr>
                          <a:xfrm>
                            <a:off x="-381" y="4387"/>
                            <a:ext cx="1834" cy="2457"/>
                          </a:xfrm>
                          <a:prstGeom prst="rect">
                            <a:avLst/>
                          </a:prstGeom>
                          <a:solidFill>
                            <a:srgbClr val="0176AB"/>
                          </a:solidFill>
                          <a:ln w="9525">
                            <a:noFill/>
                          </a:ln>
                        </wps:spPr>
                        <wps:bodyPr anchor="ctr" anchorCtr="0"/>
                      </wps:wsp>
                      <wps:wsp>
                        <wps:cNvPr id="3079" name="矩形 24"/>
                        <wps:cNvSpPr/>
                        <wps:spPr>
                          <a:xfrm>
                            <a:off x="-3504" y="6953"/>
                            <a:ext cx="11815" cy="150"/>
                          </a:xfrm>
                          <a:custGeom>
                            <a:avLst/>
                            <a:gdLst/>
                            <a:ahLst/>
                            <a:cxnLst>
                              <a:cxn ang="0">
                                <a:pos x="0" y="0"/>
                              </a:cxn>
                              <a:cxn ang="0">
                                <a:pos x="7463453" y="6619"/>
                              </a:cxn>
                              <a:cxn ang="0">
                                <a:pos x="7506490" y="98604"/>
                              </a:cxn>
                              <a:cxn ang="0">
                                <a:pos x="0" y="98604"/>
                              </a:cxn>
                              <a:cxn ang="0">
                                <a:pos x="0" y="0"/>
                              </a:cxn>
                            </a:cxnLst>
                            <a:rect l="0" t="0" r="0" b="0"/>
                            <a:pathLst>
                              <a:path w="7501732" h="94593">
                                <a:moveTo>
                                  <a:pt x="0" y="0"/>
                                </a:moveTo>
                                <a:lnTo>
                                  <a:pt x="7458720" y="6350"/>
                                </a:lnTo>
                                <a:lnTo>
                                  <a:pt x="7501732" y="94593"/>
                                </a:lnTo>
                                <a:lnTo>
                                  <a:pt x="0" y="94593"/>
                                </a:lnTo>
                                <a:lnTo>
                                  <a:pt x="0" y="0"/>
                                </a:lnTo>
                                <a:close/>
                              </a:path>
                            </a:pathLst>
                          </a:custGeom>
                          <a:solidFill>
                            <a:srgbClr val="E5AA57">
                              <a:alpha val="100000"/>
                            </a:srgbClr>
                          </a:solidFill>
                          <a:ln w="9525">
                            <a:noFill/>
                          </a:ln>
                        </wps:spPr>
                        <wps:bodyPr/>
                      </wps:wsp>
                      <wps:wsp>
                        <wps:cNvPr id="3080" name="矩形 25"/>
                        <wps:cNvSpPr/>
                        <wps:spPr>
                          <a:xfrm>
                            <a:off x="8331" y="6953"/>
                            <a:ext cx="7365" cy="150"/>
                          </a:xfrm>
                          <a:custGeom>
                            <a:avLst/>
                            <a:gdLst/>
                            <a:ahLst/>
                            <a:cxnLst>
                              <a:cxn ang="0">
                                <a:pos x="0" y="0"/>
                              </a:cxn>
                              <a:cxn ang="0">
                                <a:pos x="4679715" y="0"/>
                              </a:cxn>
                              <a:cxn ang="0">
                                <a:pos x="4679715" y="98599"/>
                              </a:cxn>
                              <a:cxn ang="0">
                                <a:pos x="57552" y="98599"/>
                              </a:cxn>
                              <a:cxn ang="0">
                                <a:pos x="0" y="0"/>
                              </a:cxn>
                            </a:cxnLst>
                            <a:rect l="0" t="0" r="0" b="0"/>
                            <a:pathLst>
                              <a:path w="4676187" h="94594">
                                <a:moveTo>
                                  <a:pt x="0" y="0"/>
                                </a:moveTo>
                                <a:lnTo>
                                  <a:pt x="4676187" y="0"/>
                                </a:lnTo>
                                <a:lnTo>
                                  <a:pt x="4676187" y="94594"/>
                                </a:lnTo>
                                <a:lnTo>
                                  <a:pt x="57510" y="94594"/>
                                </a:lnTo>
                                <a:lnTo>
                                  <a:pt x="0" y="0"/>
                                </a:lnTo>
                                <a:close/>
                              </a:path>
                            </a:pathLst>
                          </a:custGeom>
                          <a:solidFill>
                            <a:srgbClr val="0176AB">
                              <a:alpha val="100000"/>
                            </a:srgbClr>
                          </a:solidFill>
                          <a:ln w="9525">
                            <a:noFill/>
                          </a:ln>
                        </wps:spPr>
                        <wps:bodyPr/>
                      </wps:wsp>
                    </wpg:wgp>
                  </a:graphicData>
                </a:graphic>
              </wp:anchor>
            </w:drawing>
          </mc:Choice>
          <mc:Fallback>
            <w:pict>
              <v:group id="_x0000_s1026" o:spid="_x0000_s1026" o:spt="203" style="position:absolute;left:0pt;margin-left:-219.15pt;margin-top:168.4pt;height:113.95pt;width:712.85pt;z-index:251662336;mso-width-relative:page;mso-height-relative:page;" coordorigin="-3504,4387" coordsize="19200,2716" o:gfxdata="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">
                <o:lock v:ext="edit" aspectratio="f"/>
                <v:rect id="矩形 19" o:spid="_x0000_s1026" o:spt="1" style="position:absolute;left:-381;top:4387;height:2457;width:1834;v-text-anchor:middle;" fillcolor="#0176AB" filled="t" stroked="f" coordsize="21600,21600" o:gfxdata="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f+P3v&#10;wAAAAN0AAAAPAAAAAAAAAAEAIAAAACIAAABkcnMvZG93bnJldi54bWxQSwECFAAUAAAACACHTuJA&#10;My8FnjsAAAA5AAAAEAAAAAAAAAABACAAAAAPAQAAZHJzL3NoYXBleG1sLnhtbFBLBQYAAAAABgAG&#10;AFsBAAC5AwAAAAA=&#10;">
                  <v:fill on="t" focussize="0,0"/>
                  <v:stroke on="f"/>
                  <v:imagedata o:title=""/>
                  <o:lock v:ext="edit" aspectratio="f"/>
                </v:rect>
                <v:shape id="矩形 24" o:spid="_x0000_s1026" o:spt="100" style="position:absolute;left:-3504;top:6953;height:150;width:11815;" fillcolor="#E5AA57" filled="t" stroked="f" coordsize="7501732,94593" o:gfxdata="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8dX6O&#10;wAAAAN0AAAAPAAAAAAAAAAEAIAAAACIAAABkcnMvZG93bnJldi54bWxQSwECFAAUAAAACACHTuJA&#10;My8FnjsAAAA5AAAAEAAAAAAAAAABACAAAAAPAQAAZHJzL3NoYXBleG1sLnhtbFBLBQYAAAAABgAG&#10;AFsBAAC5AwAAAAA=&#10;" path="m0,0l7458720,6350,7501732,94593,0,94593,0,0xe">
                  <v:path o:connectlocs="0,0;7463453,6619;7506490,98604;0,98604;0,0" o:connectangles="0,0,0,0,0"/>
                  <v:fill on="t" focussize="0,0"/>
                  <v:stroke on="f"/>
                  <v:imagedata o:title=""/>
                  <o:lock v:ext="edit" aspectratio="f"/>
                </v:shape>
                <v:shape id="矩形 25" o:spid="_x0000_s1026" o:spt="100" style="position:absolute;left:8331;top:6953;height:150;width:7365;" fillcolor="#0176AB" filled="t" stroked="f" coordsize="4676187,94594" o:gfxdata="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F9GhB25AAAA3QAA&#10;AA8AAAAAAAAAAQAgAAAAIgAAAGRycy9kb3ducmV2LnhtbFBLAQIUABQAAAAIAIdO4kAzLwWeOwAA&#10;ADkAAAAQAAAAAAAAAAEAIAAAAAgBAABkcnMvc2hhcGV4bWwueG1sUEsFBgAAAAAGAAYAWwEAALID&#10;AAAAAA==&#10;" path="m0,0l4676187,0,4676187,94594,57510,94594,0,0xe">
                  <v:path o:connectlocs="0,0;4679715,0;4679715,98599;57552,98599;0,0" o:connectangles="0,0,0,0,0"/>
                  <v:fill on="t" focussize="0,0"/>
                  <v:stroke on="f"/>
                  <v:imagedata o:title=""/>
                  <o:lock v:ext="edit" aspectratio="f"/>
                </v:shape>
              </v:group>
            </w:pict>
          </mc:Fallback>
        </mc:AlternateContent>
      </w:r>
      <w:r>
        <w:drawing>
          <wp:anchor distT="0" distB="0" distL="114300" distR="114300" simplePos="0" relativeHeight="251659264" behindDoc="1" locked="0" layoutInCell="1" allowOverlap="1">
            <wp:simplePos x="0" y="0"/>
            <wp:positionH relativeFrom="margin">
              <wp:posOffset>-2950210</wp:posOffset>
            </wp:positionH>
            <wp:positionV relativeFrom="margin">
              <wp:posOffset>653415</wp:posOffset>
            </wp:positionV>
            <wp:extent cx="11083290" cy="7844790"/>
            <wp:effectExtent l="0" t="0" r="3810" b="3810"/>
            <wp:wrapNone/>
            <wp:docPr id="73" name="背景 耗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背景 耗崽"/>
                    <pic:cNvPicPr>
                      <a:picLocks noChangeAspect="1"/>
                    </pic:cNvPicPr>
                  </pic:nvPicPr>
                  <pic:blipFill>
                    <a:blip r:embed="rId12">
                      <a:extLst>
                        <a:ext uri="{28A0092B-C50C-407E-A947-70E740481C1C}">
                          <a14:useLocalDpi xmlns:a14="http://schemas.microsoft.com/office/drawing/2010/main" val="0"/>
                        </a:ext>
                      </a:extLst>
                    </a:blip>
                    <a:stretch>
                      <a:fillRect/>
                    </a:stretch>
                  </pic:blipFill>
                  <pic:spPr>
                    <a:xfrm rot="16200000">
                      <a:off x="0" y="0"/>
                      <a:ext cx="11083290" cy="7844790"/>
                    </a:xfrm>
                    <a:prstGeom prst="rect">
                      <a:avLst/>
                    </a:prstGeom>
                  </pic:spPr>
                </pic:pic>
              </a:graphicData>
            </a:graphic>
          </wp:anchor>
        </w:drawing>
      </w:r>
      <w:r>
        <mc:AlternateContent>
          <mc:Choice Requires="wpg">
            <w:drawing>
              <wp:anchor distT="0" distB="0" distL="114300" distR="114300" simplePos="0" relativeHeight="251661312" behindDoc="0" locked="0" layoutInCell="1" allowOverlap="1">
                <wp:simplePos x="0" y="0"/>
                <wp:positionH relativeFrom="column">
                  <wp:posOffset>-280670</wp:posOffset>
                </wp:positionH>
                <wp:positionV relativeFrom="paragraph">
                  <wp:posOffset>-313055</wp:posOffset>
                </wp:positionV>
                <wp:extent cx="5954395" cy="1885315"/>
                <wp:effectExtent l="0" t="0" r="0" b="14605"/>
                <wp:wrapNone/>
                <wp:docPr id="1" name="组合 1"/>
                <wp:cNvGraphicFramePr/>
                <a:graphic xmlns:a="http://schemas.openxmlformats.org/drawingml/2006/main">
                  <a:graphicData uri="http://schemas.microsoft.com/office/word/2010/wordprocessingGroup">
                    <wpg:wgp>
                      <wpg:cNvGrpSpPr/>
                      <wpg:grpSpPr>
                        <a:xfrm>
                          <a:off x="0" y="0"/>
                          <a:ext cx="5954395" cy="1885315"/>
                          <a:chOff x="12098" y="1831"/>
                          <a:chExt cx="9377" cy="2969"/>
                        </a:xfrm>
                      </wpg:grpSpPr>
                      <wps:wsp>
                        <wps:cNvPr id="89" name="文本框 32"/>
                        <wps:cNvSpPr txBox="1"/>
                        <wps:spPr>
                          <a:xfrm>
                            <a:off x="13325" y="1831"/>
                            <a:ext cx="4462" cy="1348"/>
                          </a:xfrm>
                          <a:prstGeom prst="rect">
                            <a:avLst/>
                          </a:prstGeom>
                          <a:noFill/>
                        </wps:spPr>
                        <wps:txbx>
                          <w:txbxContent>
                            <w:p w14:paraId="1C82A99B">
                              <w:pPr>
                                <w:jc w:val="distribute"/>
                                <w:rPr>
                                  <w:rFonts w:ascii="方正魏碑简体" w:hAnsi="Arial" w:eastAsia="方正魏碑简体" w:cs="Arial"/>
                                  <w:color w:val="000000" w:themeColor="text1"/>
                                  <w:kern w:val="0"/>
                                  <w:sz w:val="2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方正魏碑简体" w:hAnsi="Arial" w:eastAsia="方正魏碑简体" w:cs="Arial"/>
                                  <w:color w:val="000000" w:themeColor="text1"/>
                                  <w:spacing w:val="60"/>
                                  <w:kern w:val="24"/>
                                  <w:sz w:val="72"/>
                                  <w:szCs w:val="7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2023年度</w:t>
                              </w:r>
                            </w:p>
                          </w:txbxContent>
                        </wps:txbx>
                        <wps:bodyPr wrap="square" rtlCol="0">
                          <a:noAutofit/>
                        </wps:bodyPr>
                      </wps:wsp>
                      <wpg:grpSp>
                        <wpg:cNvPr id="6" name="组合 6"/>
                        <wpg:cNvGrpSpPr/>
                        <wpg:grpSpPr>
                          <a:xfrm>
                            <a:off x="12098" y="3193"/>
                            <a:ext cx="9377" cy="1607"/>
                            <a:chOff x="6119" y="2843"/>
                            <a:chExt cx="9377" cy="1607"/>
                          </a:xfrm>
                        </wpg:grpSpPr>
                        <wps:wsp>
                          <wps:cNvPr id="91" name="文本框 32"/>
                          <wps:cNvSpPr txBox="1"/>
                          <wps:spPr>
                            <a:xfrm>
                              <a:off x="6119" y="2843"/>
                              <a:ext cx="9377" cy="1421"/>
                            </a:xfrm>
                            <a:prstGeom prst="rect">
                              <a:avLst/>
                            </a:prstGeom>
                            <a:noFill/>
                          </wps:spPr>
                          <wps:txbx>
                            <w:txbxContent>
                              <w:p w14:paraId="71C04457">
                                <w:pPr>
                                  <w:jc w:val="left"/>
                                  <w:rPr>
                                    <w:rFonts w:ascii="黑体" w:hAnsi="黑体" w:eastAsia="黑体" w:cs="黑体"/>
                                    <w:color w:val="000000" w:themeColor="text1"/>
                                    <w:kern w:val="0"/>
                                    <w:sz w:val="24"/>
                                    <w:szCs w:val="2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黑体" w:hAnsi="黑体" w:eastAsia="黑体" w:cs="黑体"/>
                                    <w:color w:val="000000" w:themeColor="text1"/>
                                    <w:spacing w:val="60"/>
                                    <w:kern w:val="24"/>
                                    <w:sz w:val="96"/>
                                    <w:szCs w:val="96"/>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wps:txbx>
                          <wps:bodyPr wrap="square" rtlCol="0">
                            <a:noAutofit/>
                          </wps:bodyPr>
                        </wps:wsp>
                        <wps:wsp>
                          <wps:cNvPr id="4" name="直接连接符 4"/>
                          <wps:cNvCnPr/>
                          <wps:spPr>
                            <a:xfrm>
                              <a:off x="6226" y="4450"/>
                              <a:ext cx="8700" cy="0"/>
                            </a:xfrm>
                            <a:prstGeom prst="line">
                              <a:avLst/>
                            </a:prstGeom>
                            <a:ln w="28575" cmpd="sng">
                              <a:solidFill>
                                <a:schemeClr val="accent1">
                                  <a:shade val="50000"/>
                                </a:schemeClr>
                              </a:solidFill>
                              <a:prstDash val="sysDot"/>
                            </a:ln>
                          </wps:spPr>
                          <wps:style>
                            <a:lnRef idx="1">
                              <a:schemeClr val="accent1"/>
                            </a:lnRef>
                            <a:fillRef idx="0">
                              <a:schemeClr val="accent1"/>
                            </a:fillRef>
                            <a:effectRef idx="0">
                              <a:schemeClr val="accent1"/>
                            </a:effectRef>
                            <a:fontRef idx="minor">
                              <a:schemeClr val="tx1"/>
                            </a:fontRef>
                          </wps:style>
                          <wps:bodyPr/>
                        </wps:wsp>
                      </wpg:grpSp>
                    </wpg:wgp>
                  </a:graphicData>
                </a:graphic>
              </wp:anchor>
            </w:drawing>
          </mc:Choice>
          <mc:Fallback>
            <w:pict>
              <v:group id="_x0000_s1026" o:spid="_x0000_s1026" o:spt="203" style="position:absolute;left:0pt;margin-left:-22.1pt;margin-top:-24.65pt;height:148.45pt;width:468.85pt;z-index:251661312;mso-width-relative:page;mso-height-relative:page;" coordorigin="12098,1831" coordsize="9377,2969" o:gfxdata="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JUHC8XbAAAACwEAAA8AAAAAAAAAAQAgAAAAIgAAAGRycy9kb3ducmV2LnhtbFBLAQIUABQAAAAI&#10;AIdO4kDzQCTKQAMAAEQJAAAOAAAAAAAAAAEAIAAAACoBAABkcnMvZTJvRG9jLnhtbFBLBQYAAAAA&#10;BgAGAFkBAADcBgAAAAA=&#10;">
                <o:lock v:ext="edit" aspectratio="f"/>
                <v:shape id="文本框 32" o:spid="_x0000_s1026" o:spt="202" type="#_x0000_t202" style="position:absolute;left:13325;top:1831;height:1348;width:4462;" filled="f" stroked="f" coordsize="21600,21600" o:gfxdata="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OoO67LsAAADb&#10;AAAADwAAAAAAAAABACAAAAAiAAAAZHJzL2Rvd25yZXYueG1sUEsBAhQAFAAAAAgAh07iQDMvBZ47&#10;AAAAOQAAABAAAAAAAAAAAQAgAAAACgEAAGRycy9zaGFwZXhtbC54bWxQSwUGAAAAAAYABgBbAQAA&#10;tAMAAAAA&#10;">
                  <v:fill on="f" focussize="0,0"/>
                  <v:stroke on="f"/>
                  <v:imagedata o:title=""/>
                  <o:lock v:ext="edit" aspectratio="f"/>
                  <v:textbox>
                    <w:txbxContent>
                      <w:p w14:paraId="1C82A99B">
                        <w:pPr>
                          <w:jc w:val="distribute"/>
                          <w:rPr>
                            <w:rFonts w:ascii="方正魏碑简体" w:hAnsi="Arial" w:eastAsia="方正魏碑简体" w:cs="Arial"/>
                            <w:color w:val="000000" w:themeColor="text1"/>
                            <w:kern w:val="0"/>
                            <w:sz w:val="2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方正魏碑简体" w:hAnsi="Arial" w:eastAsia="方正魏碑简体" w:cs="Arial"/>
                            <w:color w:val="000000" w:themeColor="text1"/>
                            <w:spacing w:val="60"/>
                            <w:kern w:val="24"/>
                            <w:sz w:val="72"/>
                            <w:szCs w:val="7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2023年度</w:t>
                        </w:r>
                      </w:p>
                    </w:txbxContent>
                  </v:textbox>
                </v:shape>
                <v:group id="_x0000_s1026" o:spid="_x0000_s1026" o:spt="203" style="position:absolute;left:12098;top:3193;height:1607;width:9377;" coordorigin="6119,2843" coordsize="9377,1607" o:gfxdata="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">
                  <o:lock v:ext="edit" aspectratio="f"/>
                  <v:shape id="文本框 32" o:spid="_x0000_s1026" o:spt="202" type="#_x0000_t202" style="position:absolute;left:6119;top:2843;height:1421;width:9377;" filled="f" stroked="f" coordsize="21600,21600" o:gfxdata="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QSwgN7sAAADb&#10;AAAADwAAAAAAAAABACAAAAAiAAAAZHJzL2Rvd25yZXYueG1sUEsBAhQAFAAAAAgAh07iQDMvBZ47&#10;AAAAOQAAABAAAAAAAAAAAQAgAAAACgEAAGRycy9zaGFwZXhtbC54bWxQSwUGAAAAAAYABgBbAQAA&#10;tAMAAAAA&#10;">
                    <v:fill on="f" focussize="0,0"/>
                    <v:stroke on="f"/>
                    <v:imagedata o:title=""/>
                    <o:lock v:ext="edit" aspectratio="f"/>
                    <v:textbox>
                      <w:txbxContent>
                        <w:p w14:paraId="71C04457">
                          <w:pPr>
                            <w:jc w:val="left"/>
                            <w:rPr>
                              <w:rFonts w:ascii="黑体" w:hAnsi="黑体" w:eastAsia="黑体" w:cs="黑体"/>
                              <w:color w:val="000000" w:themeColor="text1"/>
                              <w:kern w:val="0"/>
                              <w:sz w:val="24"/>
                              <w:szCs w:val="2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黑体" w:hAnsi="黑体" w:eastAsia="黑体" w:cs="黑体"/>
                              <w:color w:val="000000" w:themeColor="text1"/>
                              <w:spacing w:val="60"/>
                              <w:kern w:val="24"/>
                              <w:sz w:val="96"/>
                              <w:szCs w:val="96"/>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v:textbox>
                  </v:shape>
                  <v:line id="_x0000_s1026" o:spid="_x0000_s1026" o:spt="20" style="position:absolute;left:6226;top:4450;height:0;width:8700;" filled="f" stroked="t" coordsize="21600,21600" o:gfxdata="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0+M574A&#10;AADaAAAADwAAAAAAAAABACAAAAAiAAAAZHJzL2Rvd25yZXYueG1sUEsBAhQAFAAAAAgAh07iQDMv&#10;BZ47AAAAOQAAABAAAAAAAAAAAQAgAAAADQEAAGRycy9zaGFwZXhtbC54bWxQSwUGAAAAAAYABgBb&#10;AQAAtwMAAAAA&#10;">
                    <v:fill on="f" focussize="0,0"/>
                    <v:stroke weight="2.25pt" color="#325395 [3204]" miterlimit="8" joinstyle="miter" dashstyle="1 1"/>
                    <v:imagedata o:title=""/>
                    <o:lock v:ext="edit" aspectratio="f"/>
                  </v:line>
                </v:group>
              </v:group>
            </w:pict>
          </mc:Fallback>
        </mc:AlternateContent>
      </w:r>
      <w:r>
        <w:drawing>
          <wp:anchor distT="0" distB="0" distL="114300" distR="114300" simplePos="0" relativeHeight="251663360" behindDoc="0" locked="0" layoutInCell="1" allowOverlap="1">
            <wp:simplePos x="0" y="0"/>
            <wp:positionH relativeFrom="column">
              <wp:posOffset>-95250</wp:posOffset>
            </wp:positionH>
            <wp:positionV relativeFrom="margin">
              <wp:posOffset>-27305</wp:posOffset>
            </wp:positionV>
            <wp:extent cx="506095" cy="506095"/>
            <wp:effectExtent l="0" t="0" r="8255" b="8255"/>
            <wp:wrapNone/>
            <wp:docPr id="3" name="图片 3" descr="32313539313538323b32313539313537353bb5e7c4d4b0ecb9a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32313539313538323b32313539313537353bb5e7c4d4b0ecb9ab"/>
                    <pic:cNvPicPr>
                      <a:picLocks noChangeAspect="1"/>
                    </pic:cNvPicPr>
                  </pic:nvPicPr>
                  <pic:blipFill>
                    <a:blip r:embed="rId13">
                      <a:extLst>
                        <a:ext uri="{96DAC541-7B7A-43D3-8B79-37D633B846F1}">
                          <asvg:svgBlip xmlns:asvg="http://schemas.microsoft.com/office/drawing/2016/SVG/main" r:embed="rId14"/>
                        </a:ext>
                      </a:extLst>
                    </a:blip>
                    <a:stretch>
                      <a:fillRect/>
                    </a:stretch>
                  </pic:blipFill>
                  <pic:spPr>
                    <a:xfrm>
                      <a:off x="0" y="0"/>
                      <a:ext cx="506095" cy="506095"/>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-253365</wp:posOffset>
                </wp:positionH>
                <wp:positionV relativeFrom="paragraph">
                  <wp:posOffset>1611630</wp:posOffset>
                </wp:positionV>
                <wp:extent cx="5494020" cy="570230"/>
                <wp:effectExtent l="0" t="0" r="0" b="0"/>
                <wp:wrapNone/>
                <wp:docPr id="98" name="文本框 33"/>
                <wp:cNvGraphicFramePr/>
                <a:graphic xmlns:a="http://schemas.openxmlformats.org/drawingml/2006/main">
                  <a:graphicData uri="http://schemas.microsoft.com/office/word/2010/wordprocessingShape">
                    <wps:wsp>
                      <wps:cNvSpPr txBox="1"/>
                      <wps:spPr>
                        <a:xfrm>
                          <a:off x="0" y="0"/>
                          <a:ext cx="5494020" cy="570230"/>
                        </a:xfrm>
                        <a:prstGeom prst="rect">
                          <a:avLst/>
                        </a:prstGeom>
                        <a:noFill/>
                      </wps:spPr>
                      <wps:txbx>
                        <w:txbxContent>
                          <w:p w14:paraId="163A6EF1">
                            <w:pPr>
                              <w:jc w:val="distribute"/>
                              <w:rPr>
                                <w:rFonts w:ascii="思源黑体 CN Heavy" w:hAnsi="思源黑体 CN Heavy" w:eastAsia="思源黑体 CN Heavy"/>
                                <w:color w:val="A6A6A6" w:themeColor="background1" w:themeShade="A6"/>
                                <w:kern w:val="0"/>
                                <w:sz w:val="40"/>
                                <w:szCs w:val="40"/>
                              </w:rPr>
                            </w:pPr>
                          </w:p>
                        </w:txbxContent>
                      </wps:txbx>
                      <wps:bodyPr wrap="square" rtlCol="0">
                        <a:noAutofit/>
                      </wps:bodyPr>
                    </wps:wsp>
                  </a:graphicData>
                </a:graphic>
              </wp:anchor>
            </w:drawing>
          </mc:Choice>
          <mc:Fallback>
            <w:pict>
              <v:shape id="文本框 33" o:spid="_x0000_s1026" o:spt="202" type="#_x0000_t202" style="position:absolute;left:0pt;margin-left:-19.95pt;margin-top:126.9pt;height:44.9pt;width:432.6pt;z-index:251660288;mso-width-relative:page;mso-height-relative:page;" filled="f" stroked="f" coordsize="21600,21600" o:gfxdata="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">
                <v:fill on="f" focussize="0,0"/>
                <v:stroke on="f"/>
                <v:imagedata o:title=""/>
                <o:lock v:ext="edit" aspectratio="f"/>
                <v:textbox>
                  <w:txbxContent>
                    <w:p w14:paraId="163A6EF1">
                      <w:pPr>
                        <w:jc w:val="distribute"/>
                        <w:rPr>
                          <w:rFonts w:ascii="思源黑体 CN Heavy" w:hAnsi="思源黑体 CN Heavy" w:eastAsia="思源黑体 CN Heavy"/>
                          <w:color w:val="A6A6A6" w:themeColor="background1" w:themeShade="A6"/>
                          <w:kern w:val="0"/>
                          <w:sz w:val="40"/>
                          <w:szCs w:val="40"/>
                        </w:rPr>
                      </w:pPr>
                    </w:p>
                  </w:txbxContent>
                </v:textbox>
              </v:shape>
            </w:pict>
          </mc:Fallback>
        </mc:AlternateContent>
      </w:r>
    </w:p>
    <w:p w14:paraId="19063691">
      <w:pPr>
        <w:widowControl/>
        <w:jc w:val="left"/>
      </w:pPr>
    </w:p>
    <w:p w14:paraId="66A3C4B9">
      <w:pPr>
        <w:widowControl/>
        <w:jc w:val="left"/>
      </w:pPr>
    </w:p>
    <w:p w14:paraId="54BFAE11">
      <w:pPr>
        <w:widowControl/>
        <w:jc w:val="left"/>
      </w:pPr>
    </w:p>
    <w:p w14:paraId="22168BC4">
      <w:pPr>
        <w:widowControl/>
        <w:jc w:val="left"/>
      </w:pPr>
    </w:p>
    <w:p w14:paraId="7301A3D8">
      <w:pPr>
        <w:widowControl/>
        <w:jc w:val="left"/>
      </w:pPr>
    </w:p>
    <w:p w14:paraId="4A4425CB">
      <w:pPr>
        <w:widowControl/>
        <w:jc w:val="left"/>
      </w:pPr>
    </w:p>
    <w:p w14:paraId="005E8993">
      <w:pPr>
        <w:widowControl/>
        <w:jc w:val="left"/>
      </w:pPr>
    </w:p>
    <w:p w14:paraId="60206D71">
      <w:pPr>
        <w:widowControl/>
        <w:jc w:val="left"/>
      </w:pPr>
    </w:p>
    <w:p w14:paraId="21519061">
      <w:pPr>
        <w:widowControl/>
        <w:jc w:val="left"/>
      </w:pPr>
    </w:p>
    <w:p w14:paraId="590676C9">
      <w:pPr>
        <w:widowControl/>
        <w:jc w:val="left"/>
      </w:pPr>
    </w:p>
    <w:p w14:paraId="7F2EB79B">
      <w:pPr>
        <w:widowControl/>
        <w:jc w:val="left"/>
      </w:pPr>
    </w:p>
    <w:p w14:paraId="2DB61F1E">
      <w:pPr>
        <w:widowControl/>
        <w:jc w:val="left"/>
      </w:pPr>
    </w:p>
    <w:p w14:paraId="25FFE848">
      <w:pPr>
        <w:widowControl/>
        <w:jc w:val="left"/>
      </w:pPr>
    </w:p>
    <w:p w14:paraId="37B11A99">
      <w:pPr>
        <w:widowControl/>
        <w:jc w:val="left"/>
      </w:pPr>
    </w:p>
    <w:p w14:paraId="71430BE5">
      <w:pPr>
        <w:widowControl/>
        <w:jc w:val="left"/>
      </w:pPr>
    </w:p>
    <w:p w14:paraId="114B1D09">
      <w:pPr>
        <w:widowControl/>
        <w:jc w:val="left"/>
      </w:pPr>
    </w:p>
    <w:p w14:paraId="537C5424">
      <w:pPr>
        <w:widowControl/>
        <w:jc w:val="left"/>
      </w:pPr>
    </w:p>
    <w:p w14:paraId="0613CE83">
      <w:pPr>
        <w:widowControl/>
        <w:jc w:val="left"/>
      </w:pPr>
    </w:p>
    <w:p w14:paraId="48DB73F8">
      <w:pPr>
        <w:widowControl/>
        <w:jc w:val="left"/>
      </w:pPr>
    </w:p>
    <w:p w14:paraId="7CF19070">
      <w:pPr>
        <w:widowControl/>
        <w:jc w:val="left"/>
        <w:rPr>
          <w:rFonts w:hint="eastAsia"/>
        </w:rPr>
      </w:pPr>
    </w:p>
    <w:p w14:paraId="36D4662E">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721001</w:t>
      </w:r>
    </w:p>
    <w:p w14:paraId="4A2BF9A2">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lang w:eastAsia="zh-CN"/>
        </w:rPr>
        <w:t>部门</w:t>
      </w:r>
      <w:r>
        <w:rPr>
          <w:rFonts w:hint="eastAsia" w:ascii="黑体" w:hAnsi="黑体" w:eastAsia="黑体" w:cs="黑体"/>
          <w:color w:val="000000"/>
          <w:sz w:val="40"/>
          <w:szCs w:val="40"/>
        </w:rPr>
        <w:t>名称</w:t>
      </w:r>
      <w:r>
        <w:rPr>
          <w:rFonts w:hint="eastAsia" w:ascii="楷体_GB2312" w:hAnsi="楷体_GB2312" w:eastAsia="楷体_GB2312" w:cs="楷体_GB2312"/>
          <w:color w:val="000000"/>
          <w:sz w:val="40"/>
          <w:szCs w:val="40"/>
        </w:rPr>
        <w:t>：石家庄市鹿泉区文学艺术界联合会(本级)</w:t>
      </w:r>
    </w:p>
    <w:p w14:paraId="39EE2062">
      <w:pPr>
        <w:spacing w:line="600" w:lineRule="auto"/>
        <w:jc w:val="left"/>
        <w:rPr>
          <w:rFonts w:hint="default" w:ascii="楷体_GB2312" w:hAnsi="楷体_GB2312" w:eastAsia="楷体_GB2312" w:cs="楷体_GB2312"/>
          <w:color w:val="000000"/>
          <w:sz w:val="40"/>
          <w:szCs w:val="40"/>
          <w:lang w:val="en-US" w:eastAsia="zh-CN"/>
        </w:rPr>
      </w:pPr>
    </w:p>
    <w:p w14:paraId="02625B1F">
      <w:pPr>
        <w:spacing w:line="600" w:lineRule="auto"/>
        <w:jc w:val="center"/>
        <w:rPr>
          <w:rFonts w:hint="eastAsia" w:ascii="楷体_GB2312" w:hAnsi="楷体_GB2312" w:eastAsia="楷体_GB2312" w:cs="楷体_GB2312"/>
          <w:color w:val="000000"/>
          <w:sz w:val="40"/>
          <w:szCs w:val="40"/>
        </w:rPr>
      </w:pPr>
    </w:p>
    <w:p w14:paraId="4939F7FF">
      <w:pPr>
        <w:spacing w:line="600" w:lineRule="auto"/>
        <w:jc w:val="center"/>
        <w:rPr>
          <w:rFonts w:hint="eastAsia" w:ascii="楷体_GB2312" w:hAnsi="楷体_GB2312" w:eastAsia="楷体_GB2312" w:cs="楷体_GB2312"/>
          <w:color w:val="000000"/>
          <w:sz w:val="40"/>
          <w:szCs w:val="40"/>
        </w:rPr>
      </w:pPr>
    </w:p>
    <w:p w14:paraId="285D3170">
      <w:pPr>
        <w:spacing w:line="600" w:lineRule="auto"/>
        <w:jc w:val="both"/>
        <w:rPr>
          <w:rFonts w:hint="eastAsia" w:ascii="楷体_GB2312" w:hAnsi="楷体_GB2312" w:eastAsia="楷体_GB2312" w:cs="楷体_GB2312"/>
          <w:color w:val="000000"/>
          <w:sz w:val="40"/>
          <w:szCs w:val="40"/>
        </w:rPr>
      </w:pPr>
    </w:p>
    <w:p w14:paraId="1886C225">
      <w:pPr>
        <w:spacing w:line="600" w:lineRule="auto"/>
        <w:jc w:val="center"/>
        <w:rPr>
          <w:rFonts w:hint="eastAsia"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t>二〇二四年八月</w:t>
      </w:r>
    </w:p>
    <w:p w14:paraId="1A077815">
      <w:pPr>
        <w:tabs>
          <w:tab w:val="left" w:pos="2728"/>
        </w:tabs>
        <w:jc w:val="center"/>
        <w:rPr>
          <w:rFonts w:ascii="黑体" w:hAnsi="Times New Roman" w:eastAsia="黑体" w:cs="Times New Roman"/>
          <w:sz w:val="48"/>
          <w:szCs w:val="48"/>
        </w:rPr>
      </w:pPr>
    </w:p>
    <w:p w14:paraId="0A5B9CCC">
      <w:pPr>
        <w:tabs>
          <w:tab w:val="left" w:pos="2728"/>
        </w:tabs>
        <w:jc w:val="center"/>
        <w:rPr>
          <w:rFonts w:ascii="黑体" w:hAnsi="Times New Roman" w:eastAsia="黑体" w:cs="Times New Roman"/>
          <w:sz w:val="44"/>
          <w:szCs w:val="44"/>
        </w:rPr>
      </w:pPr>
      <w:r>
        <w:rPr>
          <w:rFonts w:hint="eastAsia" w:ascii="黑体" w:hAnsi="Times New Roman" w:eastAsia="黑体" w:cs="Times New Roman"/>
          <w:sz w:val="44"/>
          <w:szCs w:val="44"/>
        </w:rPr>
        <w:t>目    录</w:t>
      </w:r>
    </w:p>
    <w:p w14:paraId="461450C2">
      <w:pPr>
        <w:widowControl/>
        <w:spacing w:after="160" w:line="580" w:lineRule="exact"/>
        <w:ind w:firstLine="640" w:firstLineChars="200"/>
        <w:rPr>
          <w:rFonts w:ascii="Times New Roman" w:hAnsi="Times New Roman" w:eastAsia="黑体" w:cs="Times New Roman"/>
          <w:sz w:val="32"/>
          <w:szCs w:val="32"/>
        </w:rPr>
      </w:pPr>
    </w:p>
    <w:p w14:paraId="61741D91">
      <w:pPr>
        <w:widowControl/>
        <w:spacing w:after="160" w:line="580" w:lineRule="exact"/>
        <w:ind w:firstLine="1273" w:firstLineChars="398"/>
        <w:rPr>
          <w:rFonts w:hint="eastAsia" w:ascii="Times New Roman" w:hAnsi="Times New Roman" w:eastAsia="仿宋_GB2312" w:cs="Times New Roman"/>
          <w:sz w:val="32"/>
          <w:szCs w:val="32"/>
        </w:rPr>
      </w:pPr>
      <w:r>
        <w:rPr>
          <w:rFonts w:ascii="Times New Roman" w:hAnsi="Times New Roman" w:eastAsia="黑体" w:cs="Times New Roman"/>
          <w:sz w:val="32"/>
          <w:szCs w:val="32"/>
        </w:rPr>
        <w:t xml:space="preserve">第一部分   </w:t>
      </w:r>
      <w:r>
        <w:rPr>
          <w:rFonts w:hint="eastAsia" w:ascii="Times New Roman" w:hAnsi="Times New Roman" w:eastAsia="黑体" w:cs="Times New Roman"/>
          <w:sz w:val="32"/>
          <w:szCs w:val="32"/>
          <w:lang w:eastAsia="zh-CN"/>
        </w:rPr>
        <w:t>部门</w:t>
      </w:r>
      <w:r>
        <w:rPr>
          <w:rFonts w:hint="eastAsia" w:ascii="Times New Roman" w:hAnsi="Times New Roman" w:eastAsia="黑体" w:cs="Times New Roman"/>
          <w:sz w:val="32"/>
          <w:szCs w:val="32"/>
        </w:rPr>
        <w:t>概况</w:t>
      </w:r>
    </w:p>
    <w:p w14:paraId="1A124A8B">
      <w:pPr>
        <w:widowControl/>
        <w:spacing w:after="160" w:line="580" w:lineRule="exact"/>
        <w:ind w:firstLine="1273" w:firstLineChars="398"/>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一、</w:t>
      </w:r>
      <w:r>
        <w:rPr>
          <w:rFonts w:hint="eastAsia" w:ascii="Times New Roman" w:hAnsi="Times New Roman" w:eastAsia="仿宋_GB2312" w:cs="Times New Roman"/>
          <w:sz w:val="32"/>
          <w:szCs w:val="32"/>
          <w:lang w:eastAsia="zh-CN"/>
        </w:rPr>
        <w:t>部门</w:t>
      </w:r>
      <w:r>
        <w:rPr>
          <w:rFonts w:hint="eastAsia" w:ascii="Times New Roman" w:hAnsi="Times New Roman" w:eastAsia="仿宋_GB2312" w:cs="Times New Roman"/>
          <w:sz w:val="32"/>
          <w:szCs w:val="32"/>
        </w:rPr>
        <w:t>职责</w:t>
      </w:r>
    </w:p>
    <w:p w14:paraId="1379A6D6">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14:paraId="7974DF68">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w:t>
      </w:r>
      <w:r>
        <w:rPr>
          <w:rFonts w:hint="eastAsia" w:ascii="Times New Roman" w:hAnsi="Times New Roman" w:eastAsia="黑体" w:cs="Times New Roman"/>
          <w:sz w:val="32"/>
          <w:szCs w:val="32"/>
        </w:rPr>
        <w:t xml:space="preserve">   2023年</w:t>
      </w:r>
      <w:r>
        <w:rPr>
          <w:rFonts w:ascii="Times New Roman" w:hAnsi="Times New Roman" w:eastAsia="黑体" w:cs="Times New Roman"/>
          <w:sz w:val="32"/>
          <w:szCs w:val="32"/>
        </w:rPr>
        <w:t>度部门决算报表</w:t>
      </w:r>
    </w:p>
    <w:p w14:paraId="51083C54">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收入支出决算总表</w:t>
      </w:r>
    </w:p>
    <w:p w14:paraId="7A83F686">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w:t>
      </w:r>
      <w:r>
        <w:rPr>
          <w:rFonts w:hint="eastAsia" w:ascii="Times New Roman" w:hAnsi="Times New Roman" w:eastAsia="仿宋_GB2312" w:cs="Times New Roman"/>
          <w:sz w:val="32"/>
          <w:szCs w:val="32"/>
        </w:rPr>
        <w:t>表</w:t>
      </w:r>
    </w:p>
    <w:p w14:paraId="4D8ED4F1">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w:t>
      </w:r>
      <w:r>
        <w:rPr>
          <w:rFonts w:hint="eastAsia" w:ascii="Times New Roman" w:hAnsi="Times New Roman" w:eastAsia="仿宋_GB2312" w:cs="Times New Roman"/>
          <w:sz w:val="32"/>
          <w:szCs w:val="32"/>
        </w:rPr>
        <w:t>表</w:t>
      </w:r>
    </w:p>
    <w:p w14:paraId="356725C6">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w:t>
      </w:r>
      <w:r>
        <w:rPr>
          <w:rFonts w:hint="eastAsia" w:ascii="Times New Roman" w:hAnsi="Times New Roman" w:eastAsia="仿宋_GB2312" w:cs="Times New Roman"/>
          <w:sz w:val="32"/>
          <w:szCs w:val="32"/>
        </w:rPr>
        <w:t>财政拨款收入支出决算总表</w:t>
      </w:r>
    </w:p>
    <w:p w14:paraId="7F911F21">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五、一般公共预算财政拨款支出决算表</w:t>
      </w:r>
    </w:p>
    <w:p w14:paraId="436F1715">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六、一般公共预算财政拨款基本支出决算明细表</w:t>
      </w:r>
    </w:p>
    <w:p w14:paraId="4294583A">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七、政府性基金预算财政拨款收入支出决算表</w:t>
      </w:r>
    </w:p>
    <w:p w14:paraId="573D6000">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国有资本经营预算财政拨款支出决算表</w:t>
      </w:r>
    </w:p>
    <w:p w14:paraId="572CA91C">
      <w:pPr>
        <w:widowControl/>
        <w:spacing w:after="160" w:line="580" w:lineRule="exact"/>
        <w:ind w:left="640" w:firstLine="640" w:firstLineChars="200"/>
        <w:rPr>
          <w:rFonts w:ascii="Times New Roman" w:hAnsi="Times New Roman" w:eastAsia="仿宋_GB2312" w:cs="Times New Roman"/>
          <w:sz w:val="20"/>
          <w:szCs w:val="32"/>
        </w:rPr>
      </w:pPr>
      <w:r>
        <w:rPr>
          <w:rFonts w:hint="eastAsia" w:ascii="Times New Roman" w:hAnsi="Times New Roman" w:eastAsia="仿宋_GB2312" w:cs="Times New Roman"/>
          <w:sz w:val="32"/>
          <w:szCs w:val="32"/>
        </w:rPr>
        <w:t>九、财政拨款“三公”经费支出决算表</w:t>
      </w:r>
    </w:p>
    <w:p w14:paraId="227A0F35">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 xml:space="preserve">第三部分   </w:t>
      </w:r>
      <w:r>
        <w:rPr>
          <w:rFonts w:hint="eastAsia" w:ascii="Times New Roman" w:hAnsi="Times New Roman" w:eastAsia="黑体" w:cs="Times New Roman"/>
          <w:sz w:val="32"/>
          <w:szCs w:val="32"/>
        </w:rPr>
        <w:t>2023年度</w:t>
      </w:r>
      <w:r>
        <w:rPr>
          <w:rFonts w:ascii="Times New Roman" w:hAnsi="Times New Roman" w:eastAsia="黑体" w:cs="Times New Roman"/>
          <w:sz w:val="32"/>
          <w:szCs w:val="32"/>
        </w:rPr>
        <w:t>部门决算情况说明</w:t>
      </w:r>
    </w:p>
    <w:p w14:paraId="2E5112B7">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收入支出决算总体情况说明</w:t>
      </w:r>
    </w:p>
    <w:p w14:paraId="0A71488C">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14:paraId="15FD8F57">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14:paraId="57962A49">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四、财政拨款收入支出决算总体情况说明</w:t>
      </w:r>
    </w:p>
    <w:p w14:paraId="14F560EC">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五、财政拨款“三公” 经费支出决算情况说明</w:t>
      </w:r>
    </w:p>
    <w:p w14:paraId="60645820">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六、机关运行经费支出说明</w:t>
      </w:r>
    </w:p>
    <w:p w14:paraId="448F0371">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七、政府采购支出说明</w:t>
      </w:r>
    </w:p>
    <w:p w14:paraId="39765369">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八、国有资产占用情况说明</w:t>
      </w:r>
    </w:p>
    <w:p w14:paraId="2B9C2489">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九、预算绩效情况说明</w:t>
      </w:r>
    </w:p>
    <w:p w14:paraId="702900FE">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十、其他需要说明的情况</w:t>
      </w:r>
    </w:p>
    <w:p w14:paraId="57B23CC9">
      <w:pPr>
        <w:widowControl/>
        <w:spacing w:after="160" w:line="580" w:lineRule="exact"/>
        <w:ind w:firstLine="640" w:firstLineChars="200"/>
        <w:rPr>
          <w:rFonts w:ascii="Times New Roman" w:hAnsi="Times New Roman" w:eastAsia="黑体" w:cs="Times New Roman"/>
          <w:sz w:val="32"/>
          <w:szCs w:val="32"/>
        </w:rPr>
        <w:sectPr>
          <w:headerReference r:id="rId4" w:type="first"/>
          <w:footerReference r:id="rId6" w:type="first"/>
          <w:headerReference r:id="rId3" w:type="default"/>
          <w:footerReference r:id="rId5" w:type="default"/>
          <w:pgSz w:w="11906" w:h="16838"/>
          <w:pgMar w:top="1474" w:right="1531" w:bottom="1474" w:left="1531" w:header="851" w:footer="992" w:gutter="0"/>
          <w:cols w:space="0" w:num="1"/>
          <w:titlePg/>
          <w:docGrid w:type="lines" w:linePitch="312" w:charSpace="0"/>
        </w:sect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14:paraId="56967AE5">
      <w:pPr>
        <w:rPr>
          <w:rFonts w:hint="default" w:ascii="Arial" w:hAnsi="Arial" w:eastAsia="Arial" w:cs="Arial"/>
          <w:i w:val="0"/>
          <w:iCs w:val="0"/>
          <w:caps w:val="0"/>
          <w:color w:val="000000"/>
          <w:spacing w:val="0"/>
          <w:sz w:val="18"/>
          <w:szCs w:val="18"/>
          <w:highlight w:val="none"/>
          <w:shd w:val="clear" w:fill="FFFFFF"/>
        </w:rPr>
      </w:pPr>
    </w:p>
    <w:p w14:paraId="166DB8D3">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16CA8974">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sz w:val="18"/>
          <w:szCs w:val="18"/>
          <w:highlight w:val="none"/>
          <w:shd w:val="clear" w:fill="FFFFFF"/>
        </w:rPr>
      </w:pPr>
    </w:p>
    <w:p w14:paraId="7C7572ED">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黑体" w:hAnsi="宋体" w:eastAsia="黑体" w:cs="黑体"/>
          <w:i w:val="0"/>
          <w:iCs w:val="0"/>
          <w:caps w:val="0"/>
          <w:color w:val="000000"/>
          <w:spacing w:val="0"/>
          <w:sz w:val="72"/>
          <w:szCs w:val="72"/>
          <w:highlight w:val="none"/>
          <w:shd w:val="clear" w:fill="FFFFFF"/>
        </w:rPr>
      </w:pPr>
    </w:p>
    <w:p w14:paraId="4D8357C0">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黑体" w:hAnsi="宋体" w:eastAsia="黑体" w:cs="黑体"/>
          <w:i w:val="0"/>
          <w:iCs w:val="0"/>
          <w:caps w:val="0"/>
          <w:color w:val="000000"/>
          <w:spacing w:val="0"/>
          <w:sz w:val="72"/>
          <w:szCs w:val="72"/>
          <w:highlight w:val="none"/>
          <w:shd w:val="clear" w:fill="FFFFFF"/>
        </w:rPr>
      </w:pPr>
    </w:p>
    <w:p w14:paraId="1EA531CF">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黑体" w:hAnsi="宋体" w:eastAsia="黑体" w:cs="黑体"/>
          <w:i w:val="0"/>
          <w:iCs w:val="0"/>
          <w:caps w:val="0"/>
          <w:color w:val="000000"/>
          <w:spacing w:val="0"/>
          <w:sz w:val="72"/>
          <w:szCs w:val="72"/>
          <w:highlight w:val="none"/>
          <w:shd w:val="clear" w:fill="FFFFFF"/>
        </w:rPr>
      </w:pPr>
    </w:p>
    <w:p w14:paraId="3DB99757">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eastAsia" w:ascii="黑体" w:hAnsi="宋体" w:eastAsia="黑体" w:cs="黑体"/>
          <w:i w:val="0"/>
          <w:iCs w:val="0"/>
          <w:caps w:val="0"/>
          <w:color w:val="000000"/>
          <w:spacing w:val="0"/>
          <w:sz w:val="72"/>
          <w:szCs w:val="72"/>
          <w:highlight w:val="none"/>
          <w:shd w:val="clear" w:fill="FFFFFF"/>
        </w:rPr>
        <w:t xml:space="preserve">第一部分  </w:t>
      </w:r>
      <w:r>
        <w:rPr>
          <w:rFonts w:hint="eastAsia" w:ascii="黑体" w:hAnsi="宋体" w:eastAsia="黑体" w:cs="黑体"/>
          <w:i w:val="0"/>
          <w:iCs w:val="0"/>
          <w:caps w:val="0"/>
          <w:color w:val="000000"/>
          <w:spacing w:val="0"/>
          <w:sz w:val="72"/>
          <w:szCs w:val="72"/>
          <w:highlight w:val="none"/>
          <w:shd w:val="clear" w:fill="FFFFFF"/>
          <w:lang w:eastAsia="zh-CN"/>
        </w:rPr>
        <w:t>部门</w:t>
      </w:r>
      <w:r>
        <w:rPr>
          <w:rFonts w:hint="eastAsia" w:ascii="黑体" w:hAnsi="宋体" w:eastAsia="黑体" w:cs="黑体"/>
          <w:i w:val="0"/>
          <w:iCs w:val="0"/>
          <w:caps w:val="0"/>
          <w:color w:val="000000"/>
          <w:spacing w:val="0"/>
          <w:sz w:val="72"/>
          <w:szCs w:val="72"/>
          <w:highlight w:val="none"/>
          <w:shd w:val="clear" w:fill="FFFFFF"/>
        </w:rPr>
        <w:t>概况</w:t>
      </w:r>
    </w:p>
    <w:p w14:paraId="3C0F8E0D">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1937CEAA">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25307D78">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41946881">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6E2740EF">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51534D62">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22A910AD">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58B80DD2">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357A4C5D">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082A9CCB">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2F55092B">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54883E2B">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2DED04F4">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2FA64FD3">
      <w:pPr>
        <w:rPr>
          <w:rFonts w:hint="eastAsia" w:ascii="黑体" w:hAnsi="宋体" w:eastAsia="黑体" w:cs="黑体"/>
          <w:i w:val="0"/>
          <w:iCs w:val="0"/>
          <w:caps w:val="0"/>
          <w:color w:val="000000"/>
          <w:spacing w:val="0"/>
          <w:sz w:val="33"/>
          <w:szCs w:val="33"/>
          <w:highlight w:val="none"/>
          <w:shd w:val="clear" w:fill="FFFFFF"/>
        </w:rPr>
      </w:pPr>
      <w:r>
        <w:rPr>
          <w:rFonts w:hint="eastAsia" w:ascii="黑体" w:hAnsi="宋体" w:eastAsia="黑体" w:cs="黑体"/>
          <w:i w:val="0"/>
          <w:iCs w:val="0"/>
          <w:caps w:val="0"/>
          <w:color w:val="000000"/>
          <w:spacing w:val="0"/>
          <w:sz w:val="33"/>
          <w:szCs w:val="33"/>
          <w:highlight w:val="none"/>
          <w:shd w:val="clear" w:fill="FFFFFF"/>
        </w:rPr>
        <w:br w:type="page"/>
      </w:r>
    </w:p>
    <w:p w14:paraId="0E67ED21">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outlineLvl w:val="1"/>
        <w:rPr>
          <w:rFonts w:hint="default" w:ascii="Arial" w:hAnsi="Arial" w:eastAsia="Arial" w:cs="Arial"/>
          <w:i w:val="0"/>
          <w:iCs w:val="0"/>
          <w:caps w:val="0"/>
          <w:color w:val="000000"/>
          <w:spacing w:val="0"/>
          <w:sz w:val="32"/>
          <w:szCs w:val="32"/>
          <w:highlight w:val="none"/>
        </w:rPr>
      </w:pPr>
      <w:r>
        <w:rPr>
          <w:rFonts w:hint="eastAsia" w:ascii="黑体" w:hAnsi="宋体" w:eastAsia="黑体" w:cs="黑体"/>
          <w:i w:val="0"/>
          <w:iCs w:val="0"/>
          <w:caps w:val="0"/>
          <w:color w:val="000000"/>
          <w:spacing w:val="0"/>
          <w:sz w:val="32"/>
          <w:szCs w:val="32"/>
          <w:highlight w:val="none"/>
          <w:shd w:val="clear" w:fill="FFFFFF"/>
        </w:rPr>
        <w:t>一、</w:t>
      </w:r>
      <w:r>
        <w:rPr>
          <w:rFonts w:hint="eastAsia" w:ascii="黑体" w:hAnsi="宋体" w:eastAsia="黑体" w:cs="黑体"/>
          <w:i w:val="0"/>
          <w:iCs w:val="0"/>
          <w:caps w:val="0"/>
          <w:color w:val="000000"/>
          <w:spacing w:val="0"/>
          <w:sz w:val="32"/>
          <w:szCs w:val="32"/>
          <w:highlight w:val="none"/>
          <w:shd w:val="clear" w:fill="FFFFFF"/>
          <w:lang w:eastAsia="zh-CN"/>
        </w:rPr>
        <w:t>部门</w:t>
      </w:r>
      <w:r>
        <w:rPr>
          <w:rFonts w:hint="eastAsia" w:ascii="黑体" w:hAnsi="宋体" w:eastAsia="黑体" w:cs="黑体"/>
          <w:i w:val="0"/>
          <w:iCs w:val="0"/>
          <w:caps w:val="0"/>
          <w:color w:val="000000"/>
          <w:spacing w:val="0"/>
          <w:sz w:val="32"/>
          <w:szCs w:val="32"/>
          <w:highlight w:val="none"/>
          <w:shd w:val="clear" w:fill="FFFFFF"/>
        </w:rPr>
        <w:t>职责</w:t>
      </w:r>
    </w:p>
    <w:p w14:paraId="4E98337D">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72DD6B82">
      <w:pPr>
        <w:pStyle w:val="25"/>
        <w:rPr>
          <w:rFonts w:hint="eastAsia" w:ascii="仿宋" w:hAnsi="仿宋" w:eastAsia="仿宋" w:cs="仿宋"/>
          <w:sz w:val="32"/>
          <w:szCs w:val="32"/>
        </w:rPr>
      </w:pPr>
      <w:r>
        <w:rPr>
          <w:rFonts w:hint="eastAsia" w:ascii="仿宋" w:hAnsi="仿宋" w:eastAsia="仿宋" w:cs="仿宋"/>
          <w:sz w:val="32"/>
          <w:szCs w:val="32"/>
        </w:rPr>
        <w:t>（一）坚持和加强党的全面领导，贯彻落实党对文艺工作的方针政策和决策部署，对各团体会员、文艺工作者及新文艺组织、新文艺群体开展团结引导、联络协调、服务管理、自律维权工作。团结广大文艺工作者，反映和听取文艺界的情况和意见，引导广大文艺工作者听党话跟党走。</w:t>
      </w:r>
    </w:p>
    <w:p w14:paraId="751E4DC0">
      <w:pPr>
        <w:pStyle w:val="25"/>
        <w:rPr>
          <w:rFonts w:hint="eastAsia" w:ascii="仿宋" w:hAnsi="仿宋" w:eastAsia="仿宋" w:cs="仿宋"/>
          <w:sz w:val="32"/>
          <w:szCs w:val="32"/>
        </w:rPr>
      </w:pPr>
      <w:r>
        <w:rPr>
          <w:rFonts w:hint="eastAsia" w:ascii="仿宋" w:hAnsi="仿宋" w:eastAsia="仿宋" w:cs="仿宋"/>
          <w:sz w:val="32"/>
          <w:szCs w:val="32"/>
        </w:rPr>
        <w:t>（二）组织召开全区文联代表大会，全委会和主席团会议；组织召开全区文艺家协会代表大会、理事会、主席团会议以及全区文联系统工作会议。</w:t>
      </w:r>
    </w:p>
    <w:p w14:paraId="25024D31">
      <w:pPr>
        <w:pStyle w:val="25"/>
        <w:rPr>
          <w:rFonts w:hint="eastAsia" w:ascii="仿宋" w:hAnsi="仿宋" w:eastAsia="仿宋" w:cs="仿宋"/>
          <w:sz w:val="32"/>
          <w:szCs w:val="32"/>
        </w:rPr>
      </w:pPr>
      <w:r>
        <w:rPr>
          <w:rFonts w:hint="eastAsia" w:ascii="仿宋" w:hAnsi="仿宋" w:eastAsia="仿宋" w:cs="仿宋"/>
          <w:sz w:val="32"/>
          <w:szCs w:val="32"/>
        </w:rPr>
        <w:t>（三）组织开展采风创作、文艺志愿服务、主题文艺活动、展演展示展播等文艺实践活动。组织开展文艺人才教育培训、培养举荐、创作扶持等工作。</w:t>
      </w:r>
    </w:p>
    <w:p w14:paraId="4D8F25BF">
      <w:pPr>
        <w:pStyle w:val="25"/>
        <w:rPr>
          <w:rFonts w:hint="eastAsia" w:ascii="仿宋" w:hAnsi="仿宋" w:eastAsia="仿宋" w:cs="仿宋"/>
          <w:sz w:val="32"/>
          <w:szCs w:val="32"/>
        </w:rPr>
      </w:pPr>
      <w:r>
        <w:rPr>
          <w:rFonts w:hint="eastAsia" w:ascii="仿宋" w:hAnsi="仿宋" w:eastAsia="仿宋" w:cs="仿宋"/>
          <w:sz w:val="32"/>
          <w:szCs w:val="32"/>
        </w:rPr>
        <w:t>（四）协同有关部门组织文艺活动的重大评奖活动。组织开展文艺评论、文艺理论研究、学术交流研讨等活动。</w:t>
      </w:r>
    </w:p>
    <w:p w14:paraId="2892990D">
      <w:pPr>
        <w:pStyle w:val="25"/>
        <w:rPr>
          <w:rFonts w:hint="eastAsia" w:ascii="仿宋" w:hAnsi="仿宋" w:eastAsia="仿宋" w:cs="仿宋"/>
          <w:sz w:val="32"/>
          <w:szCs w:val="32"/>
        </w:rPr>
      </w:pPr>
      <w:r>
        <w:rPr>
          <w:rFonts w:hint="eastAsia" w:ascii="仿宋" w:hAnsi="仿宋" w:eastAsia="仿宋" w:cs="仿宋"/>
          <w:sz w:val="32"/>
          <w:szCs w:val="32"/>
        </w:rPr>
        <w:t>（五）依法开展文艺领域行业教育、行业自律、行业服务和行业管理工作，开展行风建设和职业道德建设。</w:t>
      </w:r>
    </w:p>
    <w:p w14:paraId="79D65982">
      <w:pPr>
        <w:pStyle w:val="25"/>
        <w:rPr>
          <w:rFonts w:hint="eastAsia" w:ascii="仿宋" w:hAnsi="仿宋" w:eastAsia="仿宋" w:cs="仿宋"/>
          <w:sz w:val="32"/>
          <w:szCs w:val="32"/>
        </w:rPr>
      </w:pPr>
      <w:r>
        <w:rPr>
          <w:rFonts w:hint="eastAsia" w:ascii="仿宋" w:hAnsi="仿宋" w:eastAsia="仿宋" w:cs="仿宋"/>
          <w:sz w:val="32"/>
          <w:szCs w:val="32"/>
        </w:rPr>
        <w:t>（六）服务区委、区政府工作大局，传播中华优秀传统文化，组织开展文化交流合作。</w:t>
      </w:r>
    </w:p>
    <w:p w14:paraId="493DC37F">
      <w:pPr>
        <w:pStyle w:val="25"/>
        <w:rPr>
          <w:rFonts w:hint="eastAsia" w:ascii="仿宋" w:hAnsi="仿宋" w:eastAsia="仿宋" w:cs="仿宋"/>
          <w:sz w:val="32"/>
          <w:szCs w:val="32"/>
        </w:rPr>
      </w:pPr>
      <w:r>
        <w:rPr>
          <w:rFonts w:hint="eastAsia" w:ascii="仿宋" w:hAnsi="仿宋" w:eastAsia="仿宋" w:cs="仿宋"/>
          <w:sz w:val="32"/>
          <w:szCs w:val="32"/>
        </w:rPr>
        <w:t>（七）组织开展文艺领域侵权纠纷调解、权益保护协调合作、诉求表达处理、法律志愿服务等维权服务工作，维护文艺工作者合法权益。</w:t>
      </w:r>
    </w:p>
    <w:p w14:paraId="28FEFB0C">
      <w:pPr>
        <w:pStyle w:val="25"/>
        <w:rPr>
          <w:rFonts w:hint="eastAsia" w:ascii="仿宋" w:hAnsi="仿宋" w:eastAsia="仿宋" w:cs="仿宋"/>
          <w:sz w:val="32"/>
          <w:szCs w:val="32"/>
        </w:rPr>
      </w:pPr>
      <w:r>
        <w:rPr>
          <w:rFonts w:hint="eastAsia" w:ascii="仿宋" w:hAnsi="仿宋" w:eastAsia="仿宋" w:cs="仿宋"/>
          <w:sz w:val="32"/>
          <w:szCs w:val="32"/>
        </w:rPr>
        <w:t>（八）引导网络文艺创作生产，促进传统文艺和网络文艺融合发展。</w:t>
      </w:r>
    </w:p>
    <w:p w14:paraId="1CC2AA80">
      <w:pPr>
        <w:pStyle w:val="25"/>
        <w:rPr>
          <w:rFonts w:hint="eastAsia" w:ascii="仿宋" w:hAnsi="仿宋" w:eastAsia="仿宋" w:cs="仿宋"/>
          <w:sz w:val="32"/>
          <w:szCs w:val="32"/>
        </w:rPr>
      </w:pPr>
      <w:r>
        <w:rPr>
          <w:rFonts w:hint="eastAsia" w:ascii="仿宋" w:hAnsi="仿宋" w:eastAsia="仿宋" w:cs="仿宋"/>
          <w:sz w:val="32"/>
          <w:szCs w:val="32"/>
        </w:rPr>
        <w:t>（九）联络、协调、服务和指导各文艺家协会，对区文联业务主管的社会组织进行日常联系和监督管理，依法依章程指导基层文联工作。编辑出版有关文艺刊物和文艺书籍。</w:t>
      </w:r>
    </w:p>
    <w:p w14:paraId="401C6ED9">
      <w:pPr>
        <w:pStyle w:val="25"/>
        <w:rPr>
          <w:rFonts w:hint="eastAsia" w:ascii="仿宋" w:hAnsi="仿宋" w:eastAsia="仿宋" w:cs="仿宋"/>
          <w:sz w:val="32"/>
          <w:szCs w:val="32"/>
        </w:rPr>
      </w:pPr>
      <w:r>
        <w:rPr>
          <w:rFonts w:hint="eastAsia" w:ascii="仿宋" w:hAnsi="仿宋" w:eastAsia="仿宋" w:cs="仿宋"/>
          <w:sz w:val="32"/>
          <w:szCs w:val="32"/>
        </w:rPr>
        <w:t>（十）完成区委、区政府交办的其他事项。</w:t>
      </w:r>
    </w:p>
    <w:p w14:paraId="32997DBF">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outlineLvl w:val="1"/>
        <w:rPr>
          <w:rFonts w:hint="default" w:ascii="Arial" w:hAnsi="Arial" w:eastAsia="Arial" w:cs="Arial"/>
          <w:i w:val="0"/>
          <w:iCs w:val="0"/>
          <w:caps w:val="0"/>
          <w:color w:val="000000"/>
          <w:spacing w:val="0"/>
          <w:sz w:val="32"/>
          <w:szCs w:val="32"/>
          <w:highlight w:val="none"/>
        </w:rPr>
      </w:pPr>
      <w:r>
        <w:rPr>
          <w:rFonts w:hint="eastAsia" w:ascii="黑体" w:hAnsi="宋体" w:eastAsia="黑体" w:cs="黑体"/>
          <w:i w:val="0"/>
          <w:iCs w:val="0"/>
          <w:caps w:val="0"/>
          <w:color w:val="000000"/>
          <w:spacing w:val="0"/>
          <w:sz w:val="32"/>
          <w:szCs w:val="32"/>
          <w:highlight w:val="none"/>
          <w:shd w:val="clear" w:fill="FFFFFF"/>
        </w:rPr>
        <w:t>二、机构设置</w:t>
      </w:r>
    </w:p>
    <w:p w14:paraId="3140EC5B">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640" w:firstLineChars="200"/>
        <w:jc w:val="left"/>
        <w:rPr>
          <w:rFonts w:hint="default" w:ascii="仿宋_GB2312" w:hAnsi="仿宋_GB2312" w:eastAsia="仿宋_GB2312" w:cs="仿宋_GB2312"/>
          <w:i w:val="0"/>
          <w:iCs w:val="0"/>
          <w:caps w:val="0"/>
          <w:color w:val="auto"/>
          <w:spacing w:val="0"/>
          <w:sz w:val="32"/>
          <w:szCs w:val="32"/>
          <w:highlight w:val="none"/>
          <w:shd w:val="clear" w:fill="FFFFFF"/>
        </w:rPr>
      </w:pPr>
      <w:r>
        <w:rPr>
          <w:rFonts w:hint="default" w:ascii="仿宋_GB2312" w:hAnsi="仿宋_GB2312" w:eastAsia="仿宋_GB2312" w:cs="仿宋_GB2312"/>
          <w:i w:val="0"/>
          <w:iCs w:val="0"/>
          <w:caps w:val="0"/>
          <w:color w:val="auto"/>
          <w:spacing w:val="0"/>
          <w:sz w:val="32"/>
          <w:szCs w:val="32"/>
          <w:highlight w:val="none"/>
          <w:shd w:val="clear" w:fill="FFFFFF"/>
        </w:rPr>
        <w:t>从决算编报</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部门</w:t>
      </w:r>
      <w:r>
        <w:rPr>
          <w:rFonts w:hint="default" w:ascii="仿宋_GB2312" w:hAnsi="仿宋_GB2312" w:eastAsia="仿宋_GB2312" w:cs="仿宋_GB2312"/>
          <w:i w:val="0"/>
          <w:iCs w:val="0"/>
          <w:caps w:val="0"/>
          <w:color w:val="auto"/>
          <w:spacing w:val="0"/>
          <w:sz w:val="32"/>
          <w:szCs w:val="32"/>
          <w:highlight w:val="none"/>
          <w:shd w:val="clear" w:fill="FFFFFF"/>
        </w:rPr>
        <w:t>构成看，纳入</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2023</w:t>
      </w:r>
      <w:r>
        <w:rPr>
          <w:rFonts w:hint="default" w:ascii="仿宋_GB2312" w:hAnsi="仿宋_GB2312" w:eastAsia="仿宋_GB2312" w:cs="仿宋_GB2312"/>
          <w:i w:val="0"/>
          <w:iCs w:val="0"/>
          <w:caps w:val="0"/>
          <w:color w:val="auto"/>
          <w:spacing w:val="0"/>
          <w:sz w:val="32"/>
          <w:szCs w:val="32"/>
          <w:highlight w:val="none"/>
          <w:shd w:val="clear" w:fill="FFFFFF"/>
        </w:rPr>
        <w:t>年度</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本部门</w:t>
      </w:r>
      <w:r>
        <w:rPr>
          <w:rFonts w:hint="default" w:ascii="仿宋_GB2312" w:hAnsi="仿宋_GB2312" w:eastAsia="仿宋_GB2312" w:cs="仿宋_GB2312"/>
          <w:i w:val="0"/>
          <w:iCs w:val="0"/>
          <w:caps w:val="0"/>
          <w:color w:val="auto"/>
          <w:spacing w:val="0"/>
          <w:sz w:val="32"/>
          <w:szCs w:val="32"/>
          <w:highlight w:val="none"/>
          <w:shd w:val="clear" w:fill="FFFFFF"/>
        </w:rPr>
        <w:t>决算汇编范围的独立核算</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部门</w:t>
      </w:r>
      <w:r>
        <w:rPr>
          <w:rFonts w:hint="default" w:ascii="仿宋_GB2312" w:hAnsi="仿宋_GB2312" w:eastAsia="仿宋_GB2312" w:cs="仿宋_GB2312"/>
          <w:i w:val="0"/>
          <w:iCs w:val="0"/>
          <w:caps w:val="0"/>
          <w:color w:val="auto"/>
          <w:spacing w:val="0"/>
          <w:sz w:val="32"/>
          <w:szCs w:val="32"/>
          <w:highlight w:val="none"/>
          <w:shd w:val="clear" w:fill="FFFFFF"/>
        </w:rPr>
        <w:t>（以下简称“</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部门</w:t>
      </w:r>
      <w:r>
        <w:rPr>
          <w:rFonts w:hint="default" w:ascii="仿宋_GB2312" w:hAnsi="仿宋_GB2312" w:eastAsia="仿宋_GB2312" w:cs="仿宋_GB2312"/>
          <w:i w:val="0"/>
          <w:iCs w:val="0"/>
          <w:caps w:val="0"/>
          <w:color w:val="auto"/>
          <w:spacing w:val="0"/>
          <w:sz w:val="32"/>
          <w:szCs w:val="32"/>
          <w:highlight w:val="none"/>
          <w:shd w:val="clear" w:fill="FFFFFF"/>
        </w:rPr>
        <w:t>”）共</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1</w:t>
      </w:r>
      <w:r>
        <w:rPr>
          <w:rFonts w:hint="default" w:ascii="仿宋_GB2312" w:hAnsi="仿宋_GB2312" w:eastAsia="仿宋_GB2312" w:cs="仿宋_GB2312"/>
          <w:i w:val="0"/>
          <w:iCs w:val="0"/>
          <w:caps w:val="0"/>
          <w:color w:val="auto"/>
          <w:spacing w:val="0"/>
          <w:sz w:val="32"/>
          <w:szCs w:val="32"/>
          <w:highlight w:val="none"/>
          <w:shd w:val="clear" w:fill="FFFFFF"/>
        </w:rPr>
        <w:t>个，具体情况如下：</w:t>
      </w:r>
    </w:p>
    <w:tbl>
      <w:tblPr>
        <w:tblStyle w:val="11"/>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1B7C47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5D4491CA">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14:paraId="4ECF68DB">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lang w:eastAsia="zh-CN"/>
              </w:rPr>
              <w:t>部门</w:t>
            </w:r>
            <w:r>
              <w:rPr>
                <w:rFonts w:hint="eastAsia" w:ascii="仿宋_GB2312" w:hAnsi="Calibri" w:eastAsia="仿宋_GB2312" w:cs="ArialUnicodeMS"/>
                <w:b/>
                <w:bCs/>
                <w:kern w:val="0"/>
                <w:sz w:val="28"/>
                <w:szCs w:val="28"/>
              </w:rPr>
              <w:t>名称</w:t>
            </w:r>
          </w:p>
        </w:tc>
        <w:tc>
          <w:tcPr>
            <w:tcW w:w="2445" w:type="dxa"/>
            <w:vAlign w:val="center"/>
          </w:tcPr>
          <w:p w14:paraId="4A07F49B">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lang w:eastAsia="zh-CN"/>
              </w:rPr>
              <w:t>部门</w:t>
            </w:r>
            <w:r>
              <w:rPr>
                <w:rFonts w:hint="eastAsia" w:ascii="仿宋_GB2312" w:hAnsi="Calibri" w:eastAsia="仿宋_GB2312" w:cs="ArialUnicodeMS"/>
                <w:b/>
                <w:bCs/>
                <w:kern w:val="0"/>
                <w:sz w:val="28"/>
                <w:szCs w:val="28"/>
              </w:rPr>
              <w:t>基本性质</w:t>
            </w:r>
          </w:p>
        </w:tc>
        <w:tc>
          <w:tcPr>
            <w:tcW w:w="2665" w:type="dxa"/>
            <w:vAlign w:val="center"/>
          </w:tcPr>
          <w:p w14:paraId="282AB816">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64050C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7F29B021">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485" w:type="dxa"/>
          </w:tcPr>
          <w:p w14:paraId="1C1D67A7">
            <w:pPr>
              <w:spacing w:line="560" w:lineRule="exact"/>
              <w:rPr>
                <w:rFonts w:ascii="仿宋_GB2312" w:hAnsi="Calibri" w:eastAsia="仿宋_GB2312" w:cs="ArialUnicodeMS"/>
                <w:kern w:val="0"/>
                <w:sz w:val="28"/>
                <w:szCs w:val="28"/>
              </w:rPr>
            </w:pPr>
            <w:r>
              <w:rPr>
                <w:rFonts w:hint="eastAsia" w:ascii="仿宋" w:hAnsi="仿宋" w:eastAsia="仿宋" w:cs="仿宋"/>
                <w:sz w:val="28"/>
                <w:szCs w:val="28"/>
              </w:rPr>
              <w:t>石家庄市鹿泉区文学艺术界联合会</w:t>
            </w:r>
          </w:p>
        </w:tc>
        <w:tc>
          <w:tcPr>
            <w:tcW w:w="2445" w:type="dxa"/>
          </w:tcPr>
          <w:p w14:paraId="735CA16D">
            <w:pPr>
              <w:spacing w:line="560" w:lineRule="exact"/>
              <w:jc w:val="center"/>
              <w:rPr>
                <w:rFonts w:hint="default" w:ascii="仿宋_GB2312" w:hAnsi="Calibri" w:eastAsia="仿宋" w:cs="ArialUnicodeMS"/>
                <w:kern w:val="0"/>
                <w:sz w:val="28"/>
                <w:szCs w:val="28"/>
                <w:lang w:val="en-US" w:eastAsia="zh-CN"/>
              </w:rPr>
            </w:pPr>
            <w:r>
              <w:rPr>
                <w:rFonts w:hint="eastAsia" w:ascii="仿宋" w:hAnsi="仿宋" w:eastAsia="仿宋" w:cs="仿宋"/>
                <w:sz w:val="28"/>
                <w:szCs w:val="28"/>
              </w:rPr>
              <w:t>参公</w:t>
            </w:r>
            <w:r>
              <w:rPr>
                <w:rFonts w:hint="eastAsia" w:ascii="仿宋" w:hAnsi="仿宋" w:eastAsia="仿宋" w:cs="仿宋"/>
                <w:sz w:val="28"/>
                <w:szCs w:val="28"/>
                <w:lang w:val="en-US" w:eastAsia="zh-CN"/>
              </w:rPr>
              <w:t>事业部门</w:t>
            </w:r>
          </w:p>
        </w:tc>
        <w:tc>
          <w:tcPr>
            <w:tcW w:w="2665" w:type="dxa"/>
          </w:tcPr>
          <w:p w14:paraId="089892CD">
            <w:pPr>
              <w:spacing w:line="560" w:lineRule="exact"/>
              <w:jc w:val="center"/>
              <w:rPr>
                <w:rFonts w:ascii="仿宋_GB2312" w:hAnsi="Calibri" w:eastAsia="仿宋_GB2312" w:cs="ArialUnicodeMS"/>
                <w:kern w:val="0"/>
                <w:sz w:val="28"/>
                <w:szCs w:val="28"/>
              </w:rPr>
            </w:pPr>
            <w:r>
              <w:rPr>
                <w:rFonts w:hint="eastAsia" w:ascii="仿宋" w:hAnsi="仿宋" w:eastAsia="仿宋" w:cs="仿宋"/>
                <w:sz w:val="28"/>
                <w:szCs w:val="28"/>
              </w:rPr>
              <w:t>财政拨款</w:t>
            </w:r>
          </w:p>
        </w:tc>
      </w:tr>
      <w:tr w14:paraId="5FA5ED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14:paraId="07429A7A">
            <w:pPr>
              <w:spacing w:line="560" w:lineRule="exact"/>
              <w:ind w:firstLine="560" w:firstLineChars="200"/>
              <w:jc w:val="left"/>
              <w:rPr>
                <w:rFonts w:ascii="仿宋_GB2312" w:hAnsi="Calibri" w:eastAsia="仿宋_GB2312" w:cs="ArialUnicodeMS"/>
                <w:kern w:val="0"/>
                <w:sz w:val="28"/>
                <w:szCs w:val="28"/>
              </w:rPr>
            </w:pPr>
          </w:p>
        </w:tc>
      </w:tr>
    </w:tbl>
    <w:p w14:paraId="0049D128">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1D462152">
      <w:pPr>
        <w:widowControl/>
        <w:spacing w:after="160" w:line="580" w:lineRule="exact"/>
        <w:ind w:firstLine="560" w:firstLineChars="200"/>
        <w:rPr>
          <w:rFonts w:hint="eastAsia" w:ascii="黑体" w:hAnsi="黑体" w:eastAsia="黑体" w:cs="黑体"/>
          <w:sz w:val="28"/>
          <w:szCs w:val="28"/>
        </w:rPr>
      </w:pPr>
      <w:r>
        <w:rPr>
          <w:rFonts w:hint="eastAsia" w:ascii="黑体" w:hAnsi="黑体" w:eastAsia="黑体" w:cs="黑体"/>
          <w:sz w:val="28"/>
          <w:szCs w:val="28"/>
        </w:rPr>
        <w:t>我部门无二级预算</w:t>
      </w:r>
      <w:r>
        <w:rPr>
          <w:rFonts w:hint="eastAsia" w:ascii="黑体" w:hAnsi="黑体" w:eastAsia="黑体" w:cs="黑体"/>
          <w:sz w:val="28"/>
          <w:szCs w:val="28"/>
          <w:lang w:eastAsia="zh-CN"/>
        </w:rPr>
        <w:t>部门</w:t>
      </w:r>
      <w:r>
        <w:rPr>
          <w:rFonts w:hint="eastAsia" w:ascii="黑体" w:hAnsi="黑体" w:eastAsia="黑体" w:cs="黑体"/>
          <w:sz w:val="28"/>
          <w:szCs w:val="28"/>
        </w:rPr>
        <w:t>，因此，石家庄市鹿泉区文学艺术界联合会2023年度部门决算即石家庄市鹿泉区文学艺术界联合会本级2023年度决算。</w:t>
      </w:r>
    </w:p>
    <w:p w14:paraId="33E53B22">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14:paraId="62D9209D">
      <w:pPr>
        <w:widowControl/>
        <w:spacing w:after="160" w:line="580" w:lineRule="exact"/>
        <w:ind w:firstLine="640" w:firstLineChars="200"/>
        <w:rPr>
          <w:rFonts w:hint="eastAsia" w:ascii="Times New Roman" w:hAnsi="Times New Roman" w:eastAsia="黑体" w:cs="Times New Roman"/>
          <w:sz w:val="32"/>
          <w:szCs w:val="32"/>
          <w:highlight w:val="yellow"/>
        </w:rPr>
      </w:pPr>
    </w:p>
    <w:p w14:paraId="57BB3591">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kern w:val="0"/>
          <w:sz w:val="18"/>
          <w:szCs w:val="18"/>
          <w:highlight w:val="none"/>
          <w:shd w:val="clear" w:fill="FFFFFF"/>
          <w:lang w:val="en-US" w:eastAsia="zh-CN" w:bidi="ar"/>
        </w:rPr>
      </w:pPr>
    </w:p>
    <w:p w14:paraId="0B408B61">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highlight w:val="none"/>
        </w:rPr>
      </w:pPr>
      <w:r>
        <w:rPr>
          <w:rFonts w:hint="default" w:ascii="Arial" w:hAnsi="Arial" w:eastAsia="Arial" w:cs="Arial"/>
          <w:i w:val="0"/>
          <w:iCs w:val="0"/>
          <w:caps w:val="0"/>
          <w:color w:val="000000"/>
          <w:spacing w:val="0"/>
          <w:kern w:val="0"/>
          <w:sz w:val="18"/>
          <w:szCs w:val="18"/>
          <w:highlight w:val="none"/>
          <w:shd w:val="clear" w:fill="FFFFFF"/>
          <w:lang w:val="en-US" w:eastAsia="zh-CN" w:bidi="ar"/>
        </w:rPr>
        <w:t> </w:t>
      </w:r>
      <w:r>
        <w:rPr>
          <w:rFonts w:hint="default" w:ascii="Arial" w:hAnsi="Arial" w:eastAsia="Arial" w:cs="Arial"/>
          <w:i w:val="0"/>
          <w:iCs w:val="0"/>
          <w:caps w:val="0"/>
          <w:color w:val="000000"/>
          <w:spacing w:val="0"/>
          <w:sz w:val="18"/>
          <w:szCs w:val="18"/>
          <w:highlight w:val="none"/>
          <w:shd w:val="clear" w:fill="FFFFFF"/>
        </w:rPr>
        <w:t> </w:t>
      </w:r>
    </w:p>
    <w:p w14:paraId="4245C904">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6EF51D3B">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603DE7B4">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31F6EA90">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24549EC3">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outlineLvl w:val="0"/>
        <w:rPr>
          <w:rFonts w:hint="default" w:ascii="Arial" w:hAnsi="Arial" w:eastAsia="Arial" w:cs="Arial"/>
          <w:highlight w:val="none"/>
        </w:rPr>
      </w:pPr>
      <w:r>
        <w:rPr>
          <w:rFonts w:hint="eastAsia" w:ascii="黑体" w:hAnsi="宋体" w:eastAsia="黑体" w:cs="黑体"/>
          <w:i w:val="0"/>
          <w:iCs w:val="0"/>
          <w:caps w:val="0"/>
          <w:color w:val="000000"/>
          <w:spacing w:val="0"/>
          <w:sz w:val="72"/>
          <w:szCs w:val="72"/>
          <w:highlight w:val="none"/>
          <w:shd w:val="clear" w:fill="FFFFFF"/>
        </w:rPr>
        <w:t>第二部分</w:t>
      </w:r>
    </w:p>
    <w:p w14:paraId="52E3BB2B">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5148F8EF">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eastAsia" w:ascii="黑体" w:hAnsi="宋体" w:eastAsia="黑体" w:cs="黑体"/>
          <w:i w:val="0"/>
          <w:iCs w:val="0"/>
          <w:caps w:val="0"/>
          <w:color w:val="000000"/>
          <w:spacing w:val="0"/>
          <w:sz w:val="72"/>
          <w:szCs w:val="72"/>
          <w:highlight w:val="none"/>
          <w:shd w:val="clear" w:fill="FFFFFF"/>
          <w:lang w:val="en-US" w:eastAsia="zh-CN"/>
        </w:rPr>
        <w:t>2023</w:t>
      </w:r>
      <w:r>
        <w:rPr>
          <w:rFonts w:hint="eastAsia" w:ascii="黑体" w:hAnsi="宋体" w:eastAsia="黑体" w:cs="黑体"/>
          <w:i w:val="0"/>
          <w:iCs w:val="0"/>
          <w:caps w:val="0"/>
          <w:color w:val="000000"/>
          <w:spacing w:val="0"/>
          <w:sz w:val="72"/>
          <w:szCs w:val="72"/>
          <w:highlight w:val="none"/>
          <w:shd w:val="clear" w:fill="FFFFFF"/>
        </w:rPr>
        <w:t>年</w:t>
      </w:r>
      <w:r>
        <w:rPr>
          <w:rFonts w:hint="eastAsia" w:ascii="黑体" w:hAnsi="宋体" w:eastAsia="黑体" w:cs="黑体"/>
          <w:i w:val="0"/>
          <w:iCs w:val="0"/>
          <w:caps w:val="0"/>
          <w:color w:val="000000"/>
          <w:spacing w:val="0"/>
          <w:sz w:val="72"/>
          <w:szCs w:val="72"/>
          <w:highlight w:val="none"/>
          <w:shd w:val="clear" w:fill="FFFFFF"/>
          <w:lang w:val="en-US" w:eastAsia="zh-CN"/>
        </w:rPr>
        <w:t>度</w:t>
      </w:r>
      <w:r>
        <w:rPr>
          <w:rFonts w:hint="eastAsia" w:ascii="黑体" w:hAnsi="宋体" w:eastAsia="黑体" w:cs="黑体"/>
          <w:i w:val="0"/>
          <w:iCs w:val="0"/>
          <w:caps w:val="0"/>
          <w:color w:val="000000"/>
          <w:spacing w:val="0"/>
          <w:sz w:val="72"/>
          <w:szCs w:val="72"/>
          <w:highlight w:val="none"/>
          <w:shd w:val="clear" w:fill="FFFFFF"/>
        </w:rPr>
        <w:t>部门决算报表</w:t>
      </w:r>
    </w:p>
    <w:p w14:paraId="22AE86A7">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_GB2312" w:hAnsi="仿宋_GB2312" w:eastAsia="仿宋_GB2312" w:cs="仿宋_GB2312"/>
          <w:i w:val="0"/>
          <w:iCs w:val="0"/>
          <w:caps w:val="0"/>
          <w:color w:val="FF0000"/>
          <w:spacing w:val="0"/>
          <w:sz w:val="33"/>
          <w:szCs w:val="33"/>
          <w:highlight w:val="none"/>
          <w:shd w:val="clear" w:fill="FFFFFF"/>
        </w:rPr>
      </w:pPr>
    </w:p>
    <w:p w14:paraId="044218BC">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_GB2312" w:hAnsi="仿宋_GB2312" w:eastAsia="仿宋_GB2312" w:cs="仿宋_GB2312"/>
          <w:i w:val="0"/>
          <w:iCs w:val="0"/>
          <w:caps w:val="0"/>
          <w:color w:val="FF0000"/>
          <w:spacing w:val="0"/>
          <w:sz w:val="33"/>
          <w:szCs w:val="33"/>
          <w:highlight w:val="none"/>
          <w:shd w:val="clear" w:fill="FFFFFF"/>
        </w:rPr>
        <w:sectPr>
          <w:headerReference r:id="rId7" w:type="default"/>
          <w:pgSz w:w="11906" w:h="16838"/>
          <w:pgMar w:top="1531" w:right="1984" w:bottom="1531" w:left="2098" w:header="851" w:footer="992" w:gutter="0"/>
          <w:cols w:space="720" w:num="1"/>
          <w:docGrid w:type="lines" w:linePitch="312" w:charSpace="0"/>
        </w:sectPr>
      </w:pPr>
    </w:p>
    <w:tbl>
      <w:tblPr>
        <w:tblStyle w:val="11"/>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14:paraId="1AC8BB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14:paraId="2A081A4D">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14:paraId="584602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14:paraId="5A3DDDDF">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03FDF8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14:paraId="58161F7A">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编制部门（部门）：石家庄市鹿泉区文学艺术界联合会(本级)</w:t>
            </w:r>
          </w:p>
        </w:tc>
        <w:tc>
          <w:tcPr>
            <w:tcW w:w="1262" w:type="pct"/>
            <w:gridSpan w:val="2"/>
            <w:tcBorders>
              <w:top w:val="nil"/>
              <w:left w:val="nil"/>
              <w:bottom w:val="single" w:color="auto" w:sz="4" w:space="0"/>
              <w:right w:val="nil"/>
            </w:tcBorders>
            <w:noWrap/>
            <w:vAlign w:val="bottom"/>
          </w:tcPr>
          <w:p w14:paraId="6828EE33">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57" w:type="pct"/>
            <w:gridSpan w:val="3"/>
            <w:tcBorders>
              <w:top w:val="nil"/>
              <w:left w:val="nil"/>
              <w:bottom w:val="single" w:color="auto" w:sz="4" w:space="0"/>
              <w:right w:val="nil"/>
            </w:tcBorders>
            <w:noWrap/>
            <w:vAlign w:val="bottom"/>
          </w:tcPr>
          <w:p w14:paraId="34E2294C">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金额部门：万元</w:t>
            </w:r>
          </w:p>
        </w:tc>
      </w:tr>
      <w:tr w14:paraId="165FEF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14:paraId="69B9681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14:paraId="3414016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14:paraId="12DBEE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56DE288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0F6A06A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gridSpan w:val="2"/>
            <w:tcBorders>
              <w:top w:val="nil"/>
              <w:left w:val="nil"/>
              <w:bottom w:val="single" w:color="000000" w:sz="4" w:space="0"/>
              <w:right w:val="single" w:color="000000" w:sz="4" w:space="0"/>
            </w:tcBorders>
            <w:noWrap/>
            <w:vAlign w:val="center"/>
          </w:tcPr>
          <w:p w14:paraId="5546D0A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1361" w:type="pct"/>
            <w:gridSpan w:val="2"/>
            <w:tcBorders>
              <w:top w:val="nil"/>
              <w:left w:val="nil"/>
              <w:bottom w:val="single" w:color="000000" w:sz="4" w:space="0"/>
              <w:right w:val="single" w:color="000000" w:sz="4" w:space="0"/>
            </w:tcBorders>
            <w:noWrap/>
            <w:vAlign w:val="center"/>
          </w:tcPr>
          <w:p w14:paraId="0FDBEB3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08ACFB7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tcBorders>
              <w:top w:val="nil"/>
              <w:left w:val="nil"/>
              <w:bottom w:val="single" w:color="000000" w:sz="4" w:space="0"/>
              <w:right w:val="single" w:color="000000" w:sz="4" w:space="0"/>
            </w:tcBorders>
            <w:noWrap/>
            <w:vAlign w:val="center"/>
          </w:tcPr>
          <w:p w14:paraId="0256734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14:paraId="1884D1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9D6C28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08496FDD">
            <w:pPr>
              <w:jc w:val="center"/>
              <w:rPr>
                <w:rFonts w:hint="eastAsia" w:ascii="宋体" w:hAnsi="宋体" w:eastAsia="宋体" w:cs="宋体"/>
                <w:i w:val="0"/>
                <w:iCs w:val="0"/>
                <w:color w:val="000000"/>
                <w:sz w:val="20"/>
                <w:szCs w:val="20"/>
                <w:highlight w:val="none"/>
                <w:u w:val="none"/>
              </w:rPr>
            </w:pPr>
          </w:p>
        </w:tc>
        <w:tc>
          <w:tcPr>
            <w:tcW w:w="826" w:type="pct"/>
            <w:gridSpan w:val="2"/>
            <w:tcBorders>
              <w:top w:val="nil"/>
              <w:left w:val="nil"/>
              <w:bottom w:val="single" w:color="000000" w:sz="4" w:space="0"/>
              <w:right w:val="single" w:color="000000" w:sz="4" w:space="0"/>
            </w:tcBorders>
            <w:noWrap/>
            <w:vAlign w:val="center"/>
          </w:tcPr>
          <w:p w14:paraId="35440B2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1361" w:type="pct"/>
            <w:gridSpan w:val="2"/>
            <w:tcBorders>
              <w:top w:val="nil"/>
              <w:left w:val="nil"/>
              <w:bottom w:val="single" w:color="000000" w:sz="4" w:space="0"/>
              <w:right w:val="single" w:color="000000" w:sz="4" w:space="0"/>
            </w:tcBorders>
            <w:noWrap/>
            <w:vAlign w:val="center"/>
          </w:tcPr>
          <w:p w14:paraId="00C064C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330C763A">
            <w:pPr>
              <w:jc w:val="center"/>
              <w:rPr>
                <w:rFonts w:hint="eastAsia" w:ascii="宋体" w:hAnsi="宋体" w:eastAsia="宋体" w:cs="宋体"/>
                <w:i w:val="0"/>
                <w:iCs w:val="0"/>
                <w:color w:val="000000"/>
                <w:sz w:val="20"/>
                <w:szCs w:val="20"/>
                <w:highlight w:val="none"/>
                <w:u w:val="none"/>
              </w:rPr>
            </w:pPr>
          </w:p>
        </w:tc>
        <w:tc>
          <w:tcPr>
            <w:tcW w:w="826" w:type="pct"/>
            <w:tcBorders>
              <w:top w:val="nil"/>
              <w:left w:val="nil"/>
              <w:bottom w:val="single" w:color="000000" w:sz="4" w:space="0"/>
              <w:right w:val="single" w:color="000000" w:sz="4" w:space="0"/>
            </w:tcBorders>
            <w:noWrap/>
            <w:vAlign w:val="center"/>
          </w:tcPr>
          <w:p w14:paraId="1A257D7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14:paraId="43D727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6DCF69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267" w:type="pct"/>
            <w:tcBorders>
              <w:top w:val="nil"/>
              <w:left w:val="nil"/>
              <w:bottom w:val="single" w:color="000000" w:sz="4" w:space="0"/>
              <w:right w:val="single" w:color="000000" w:sz="4" w:space="0"/>
            </w:tcBorders>
            <w:noWrap/>
            <w:vAlign w:val="center"/>
          </w:tcPr>
          <w:p w14:paraId="098ED19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826" w:type="pct"/>
            <w:gridSpan w:val="2"/>
            <w:tcBorders>
              <w:top w:val="nil"/>
              <w:left w:val="nil"/>
              <w:bottom w:val="single" w:color="000000" w:sz="4" w:space="0"/>
              <w:right w:val="single" w:color="000000" w:sz="4" w:space="0"/>
            </w:tcBorders>
            <w:noWrap/>
            <w:vAlign w:val="center"/>
          </w:tcPr>
          <w:p w14:paraId="36949F9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203.39</w:t>
            </w:r>
          </w:p>
        </w:tc>
        <w:tc>
          <w:tcPr>
            <w:tcW w:w="1361" w:type="pct"/>
            <w:gridSpan w:val="2"/>
            <w:tcBorders>
              <w:top w:val="nil"/>
              <w:left w:val="nil"/>
              <w:bottom w:val="single" w:color="000000" w:sz="4" w:space="0"/>
              <w:right w:val="single" w:color="000000" w:sz="4" w:space="0"/>
            </w:tcBorders>
            <w:noWrap/>
            <w:vAlign w:val="center"/>
          </w:tcPr>
          <w:p w14:paraId="7E7E421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7" w:type="pct"/>
            <w:tcBorders>
              <w:top w:val="nil"/>
              <w:left w:val="nil"/>
              <w:bottom w:val="single" w:color="000000" w:sz="4" w:space="0"/>
              <w:right w:val="single" w:color="000000" w:sz="4" w:space="0"/>
            </w:tcBorders>
            <w:noWrap/>
            <w:vAlign w:val="center"/>
          </w:tcPr>
          <w:p w14:paraId="7CB8DA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826" w:type="pct"/>
            <w:tcBorders>
              <w:top w:val="nil"/>
              <w:left w:val="nil"/>
              <w:bottom w:val="single" w:color="000000" w:sz="4" w:space="0"/>
              <w:right w:val="single" w:color="000000" w:sz="4" w:space="0"/>
            </w:tcBorders>
            <w:noWrap/>
            <w:vAlign w:val="center"/>
          </w:tcPr>
          <w:p w14:paraId="4AA9E16B">
            <w:pPr>
              <w:jc w:val="right"/>
              <w:rPr>
                <w:rFonts w:hint="default" w:ascii="Times New Roman" w:hAnsi="Times New Roman" w:eastAsia="宋体" w:cs="Times New Roman"/>
                <w:i w:val="0"/>
                <w:iCs w:val="0"/>
                <w:color w:val="000000"/>
                <w:sz w:val="20"/>
                <w:szCs w:val="20"/>
                <w:highlight w:val="none"/>
                <w:u w:val="none"/>
              </w:rPr>
            </w:pPr>
          </w:p>
        </w:tc>
      </w:tr>
      <w:tr w14:paraId="57991F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841CCD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267" w:type="pct"/>
            <w:tcBorders>
              <w:top w:val="nil"/>
              <w:left w:val="nil"/>
              <w:bottom w:val="single" w:color="000000" w:sz="4" w:space="0"/>
              <w:right w:val="single" w:color="000000" w:sz="4" w:space="0"/>
            </w:tcBorders>
            <w:noWrap/>
            <w:vAlign w:val="center"/>
          </w:tcPr>
          <w:p w14:paraId="054B12C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826" w:type="pct"/>
            <w:gridSpan w:val="2"/>
            <w:tcBorders>
              <w:top w:val="nil"/>
              <w:left w:val="nil"/>
              <w:bottom w:val="single" w:color="000000" w:sz="4" w:space="0"/>
              <w:right w:val="single" w:color="000000" w:sz="4" w:space="0"/>
            </w:tcBorders>
            <w:noWrap/>
            <w:vAlign w:val="center"/>
          </w:tcPr>
          <w:p w14:paraId="308B5BF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869A10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7" w:type="pct"/>
            <w:tcBorders>
              <w:top w:val="nil"/>
              <w:left w:val="nil"/>
              <w:bottom w:val="single" w:color="000000" w:sz="4" w:space="0"/>
              <w:right w:val="single" w:color="000000" w:sz="4" w:space="0"/>
            </w:tcBorders>
            <w:noWrap/>
            <w:vAlign w:val="center"/>
          </w:tcPr>
          <w:p w14:paraId="01E6DB7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826" w:type="pct"/>
            <w:tcBorders>
              <w:top w:val="nil"/>
              <w:left w:val="nil"/>
              <w:bottom w:val="single" w:color="000000" w:sz="4" w:space="0"/>
              <w:right w:val="single" w:color="000000" w:sz="4" w:space="0"/>
            </w:tcBorders>
            <w:noWrap/>
            <w:vAlign w:val="center"/>
          </w:tcPr>
          <w:p w14:paraId="6C16138A">
            <w:pPr>
              <w:jc w:val="right"/>
              <w:rPr>
                <w:rFonts w:hint="default" w:ascii="Times New Roman" w:hAnsi="Times New Roman" w:eastAsia="宋体" w:cs="Times New Roman"/>
                <w:i w:val="0"/>
                <w:iCs w:val="0"/>
                <w:color w:val="000000"/>
                <w:sz w:val="20"/>
                <w:szCs w:val="20"/>
                <w:highlight w:val="none"/>
                <w:u w:val="none"/>
              </w:rPr>
            </w:pPr>
          </w:p>
        </w:tc>
      </w:tr>
      <w:tr w14:paraId="7BC656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46B23E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267" w:type="pct"/>
            <w:tcBorders>
              <w:top w:val="nil"/>
              <w:left w:val="nil"/>
              <w:bottom w:val="single" w:color="000000" w:sz="4" w:space="0"/>
              <w:right w:val="single" w:color="000000" w:sz="4" w:space="0"/>
            </w:tcBorders>
            <w:noWrap/>
            <w:vAlign w:val="center"/>
          </w:tcPr>
          <w:p w14:paraId="2A3BF97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826" w:type="pct"/>
            <w:gridSpan w:val="2"/>
            <w:tcBorders>
              <w:top w:val="nil"/>
              <w:left w:val="nil"/>
              <w:bottom w:val="single" w:color="000000" w:sz="4" w:space="0"/>
              <w:right w:val="single" w:color="000000" w:sz="4" w:space="0"/>
            </w:tcBorders>
            <w:noWrap/>
            <w:vAlign w:val="center"/>
          </w:tcPr>
          <w:p w14:paraId="0F493DCB">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3C9F19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7" w:type="pct"/>
            <w:tcBorders>
              <w:top w:val="nil"/>
              <w:left w:val="nil"/>
              <w:bottom w:val="single" w:color="000000" w:sz="4" w:space="0"/>
              <w:right w:val="single" w:color="000000" w:sz="4" w:space="0"/>
            </w:tcBorders>
            <w:noWrap/>
            <w:vAlign w:val="center"/>
          </w:tcPr>
          <w:p w14:paraId="0A92888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826" w:type="pct"/>
            <w:tcBorders>
              <w:top w:val="nil"/>
              <w:left w:val="nil"/>
              <w:bottom w:val="single" w:color="000000" w:sz="4" w:space="0"/>
              <w:right w:val="single" w:color="000000" w:sz="4" w:space="0"/>
            </w:tcBorders>
            <w:noWrap/>
            <w:vAlign w:val="center"/>
          </w:tcPr>
          <w:p w14:paraId="70FCB8E8">
            <w:pPr>
              <w:jc w:val="right"/>
              <w:rPr>
                <w:rFonts w:hint="default" w:ascii="Times New Roman" w:hAnsi="Times New Roman" w:eastAsia="宋体" w:cs="Times New Roman"/>
                <w:i w:val="0"/>
                <w:iCs w:val="0"/>
                <w:color w:val="000000"/>
                <w:sz w:val="20"/>
                <w:szCs w:val="20"/>
                <w:highlight w:val="none"/>
                <w:u w:val="none"/>
              </w:rPr>
            </w:pPr>
          </w:p>
        </w:tc>
      </w:tr>
      <w:tr w14:paraId="524C9D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278497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267" w:type="pct"/>
            <w:tcBorders>
              <w:top w:val="nil"/>
              <w:left w:val="nil"/>
              <w:bottom w:val="single" w:color="000000" w:sz="4" w:space="0"/>
              <w:right w:val="single" w:color="000000" w:sz="4" w:space="0"/>
            </w:tcBorders>
            <w:noWrap/>
            <w:vAlign w:val="center"/>
          </w:tcPr>
          <w:p w14:paraId="15BA141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826" w:type="pct"/>
            <w:gridSpan w:val="2"/>
            <w:tcBorders>
              <w:top w:val="nil"/>
              <w:left w:val="nil"/>
              <w:bottom w:val="single" w:color="000000" w:sz="4" w:space="0"/>
              <w:right w:val="single" w:color="000000" w:sz="4" w:space="0"/>
            </w:tcBorders>
            <w:noWrap/>
            <w:vAlign w:val="center"/>
          </w:tcPr>
          <w:p w14:paraId="539A219A">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E8DD44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7" w:type="pct"/>
            <w:tcBorders>
              <w:top w:val="nil"/>
              <w:left w:val="nil"/>
              <w:bottom w:val="single" w:color="000000" w:sz="4" w:space="0"/>
              <w:right w:val="single" w:color="000000" w:sz="4" w:space="0"/>
            </w:tcBorders>
            <w:noWrap/>
            <w:vAlign w:val="center"/>
          </w:tcPr>
          <w:p w14:paraId="3DB890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826" w:type="pct"/>
            <w:tcBorders>
              <w:top w:val="nil"/>
              <w:left w:val="nil"/>
              <w:bottom w:val="single" w:color="000000" w:sz="4" w:space="0"/>
              <w:right w:val="single" w:color="000000" w:sz="4" w:space="0"/>
            </w:tcBorders>
            <w:noWrap/>
            <w:vAlign w:val="center"/>
          </w:tcPr>
          <w:p w14:paraId="2E171744">
            <w:pPr>
              <w:jc w:val="right"/>
              <w:rPr>
                <w:rFonts w:hint="default" w:ascii="Times New Roman" w:hAnsi="Times New Roman" w:eastAsia="宋体" w:cs="Times New Roman"/>
                <w:i w:val="0"/>
                <w:iCs w:val="0"/>
                <w:color w:val="000000"/>
                <w:sz w:val="20"/>
                <w:szCs w:val="20"/>
                <w:highlight w:val="none"/>
                <w:u w:val="none"/>
              </w:rPr>
            </w:pPr>
          </w:p>
        </w:tc>
      </w:tr>
      <w:tr w14:paraId="383EEF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667EE6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267" w:type="pct"/>
            <w:tcBorders>
              <w:top w:val="nil"/>
              <w:left w:val="nil"/>
              <w:bottom w:val="single" w:color="000000" w:sz="4" w:space="0"/>
              <w:right w:val="single" w:color="000000" w:sz="4" w:space="0"/>
            </w:tcBorders>
            <w:noWrap/>
            <w:vAlign w:val="center"/>
          </w:tcPr>
          <w:p w14:paraId="5D7A8A1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826" w:type="pct"/>
            <w:gridSpan w:val="2"/>
            <w:tcBorders>
              <w:top w:val="nil"/>
              <w:left w:val="nil"/>
              <w:bottom w:val="single" w:color="000000" w:sz="4" w:space="0"/>
              <w:right w:val="single" w:color="000000" w:sz="4" w:space="0"/>
            </w:tcBorders>
            <w:noWrap/>
            <w:vAlign w:val="center"/>
          </w:tcPr>
          <w:p w14:paraId="59EFE9C0">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A77FF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7" w:type="pct"/>
            <w:tcBorders>
              <w:top w:val="nil"/>
              <w:left w:val="nil"/>
              <w:bottom w:val="single" w:color="000000" w:sz="4" w:space="0"/>
              <w:right w:val="single" w:color="000000" w:sz="4" w:space="0"/>
            </w:tcBorders>
            <w:noWrap/>
            <w:vAlign w:val="center"/>
          </w:tcPr>
          <w:p w14:paraId="3557533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826" w:type="pct"/>
            <w:tcBorders>
              <w:top w:val="nil"/>
              <w:left w:val="nil"/>
              <w:bottom w:val="single" w:color="000000" w:sz="4" w:space="0"/>
              <w:right w:val="single" w:color="000000" w:sz="4" w:space="0"/>
            </w:tcBorders>
            <w:noWrap/>
            <w:vAlign w:val="center"/>
          </w:tcPr>
          <w:p w14:paraId="50DE8825">
            <w:pPr>
              <w:jc w:val="right"/>
              <w:rPr>
                <w:rFonts w:hint="default" w:ascii="Times New Roman" w:hAnsi="Times New Roman" w:eastAsia="宋体" w:cs="Times New Roman"/>
                <w:i w:val="0"/>
                <w:iCs w:val="0"/>
                <w:color w:val="000000"/>
                <w:sz w:val="20"/>
                <w:szCs w:val="20"/>
                <w:highlight w:val="none"/>
                <w:u w:val="none"/>
              </w:rPr>
            </w:pPr>
          </w:p>
        </w:tc>
      </w:tr>
      <w:tr w14:paraId="3855E4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E8FE36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267" w:type="pct"/>
            <w:tcBorders>
              <w:top w:val="nil"/>
              <w:left w:val="nil"/>
              <w:bottom w:val="single" w:color="000000" w:sz="4" w:space="0"/>
              <w:right w:val="single" w:color="000000" w:sz="4" w:space="0"/>
            </w:tcBorders>
            <w:noWrap/>
            <w:vAlign w:val="center"/>
          </w:tcPr>
          <w:p w14:paraId="6744FB3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826" w:type="pct"/>
            <w:gridSpan w:val="2"/>
            <w:tcBorders>
              <w:top w:val="nil"/>
              <w:left w:val="nil"/>
              <w:bottom w:val="single" w:color="000000" w:sz="4" w:space="0"/>
              <w:right w:val="single" w:color="000000" w:sz="4" w:space="0"/>
            </w:tcBorders>
            <w:noWrap/>
            <w:vAlign w:val="center"/>
          </w:tcPr>
          <w:p w14:paraId="7E1BA51B">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385EDB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7" w:type="pct"/>
            <w:tcBorders>
              <w:top w:val="nil"/>
              <w:left w:val="nil"/>
              <w:bottom w:val="single" w:color="000000" w:sz="4" w:space="0"/>
              <w:right w:val="single" w:color="000000" w:sz="4" w:space="0"/>
            </w:tcBorders>
            <w:noWrap/>
            <w:vAlign w:val="center"/>
          </w:tcPr>
          <w:p w14:paraId="29A6AFF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826" w:type="pct"/>
            <w:tcBorders>
              <w:top w:val="nil"/>
              <w:left w:val="nil"/>
              <w:bottom w:val="single" w:color="000000" w:sz="4" w:space="0"/>
              <w:right w:val="single" w:color="000000" w:sz="4" w:space="0"/>
            </w:tcBorders>
            <w:noWrap/>
            <w:vAlign w:val="center"/>
          </w:tcPr>
          <w:p w14:paraId="25117F95">
            <w:pPr>
              <w:jc w:val="right"/>
              <w:rPr>
                <w:rFonts w:hint="default" w:ascii="Times New Roman" w:hAnsi="Times New Roman" w:eastAsia="宋体" w:cs="Times New Roman"/>
                <w:i w:val="0"/>
                <w:iCs w:val="0"/>
                <w:color w:val="000000"/>
                <w:sz w:val="20"/>
                <w:szCs w:val="20"/>
                <w:highlight w:val="none"/>
                <w:u w:val="none"/>
              </w:rPr>
            </w:pPr>
          </w:p>
        </w:tc>
      </w:tr>
      <w:tr w14:paraId="66EAD3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24DB8A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七、附属部门上缴收入</w:t>
            </w:r>
          </w:p>
        </w:tc>
        <w:tc>
          <w:tcPr>
            <w:tcW w:w="267" w:type="pct"/>
            <w:tcBorders>
              <w:top w:val="nil"/>
              <w:left w:val="nil"/>
              <w:bottom w:val="single" w:color="000000" w:sz="4" w:space="0"/>
              <w:right w:val="single" w:color="000000" w:sz="4" w:space="0"/>
            </w:tcBorders>
            <w:noWrap/>
            <w:vAlign w:val="center"/>
          </w:tcPr>
          <w:p w14:paraId="1735D47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826" w:type="pct"/>
            <w:gridSpan w:val="2"/>
            <w:tcBorders>
              <w:top w:val="nil"/>
              <w:left w:val="nil"/>
              <w:bottom w:val="single" w:color="000000" w:sz="4" w:space="0"/>
              <w:right w:val="single" w:color="000000" w:sz="4" w:space="0"/>
            </w:tcBorders>
            <w:noWrap/>
            <w:vAlign w:val="center"/>
          </w:tcPr>
          <w:p w14:paraId="4990AA7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4B48CD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7" w:type="pct"/>
            <w:tcBorders>
              <w:top w:val="nil"/>
              <w:left w:val="nil"/>
              <w:bottom w:val="single" w:color="000000" w:sz="4" w:space="0"/>
              <w:right w:val="single" w:color="000000" w:sz="4" w:space="0"/>
            </w:tcBorders>
            <w:noWrap/>
            <w:vAlign w:val="center"/>
          </w:tcPr>
          <w:p w14:paraId="4793A03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826" w:type="pct"/>
            <w:tcBorders>
              <w:top w:val="nil"/>
              <w:left w:val="nil"/>
              <w:bottom w:val="single" w:color="000000" w:sz="4" w:space="0"/>
              <w:right w:val="single" w:color="000000" w:sz="4" w:space="0"/>
            </w:tcBorders>
            <w:noWrap/>
            <w:vAlign w:val="center"/>
          </w:tcPr>
          <w:p w14:paraId="1D513FE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155.55</w:t>
            </w:r>
          </w:p>
        </w:tc>
      </w:tr>
      <w:tr w14:paraId="13E250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D09A64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267" w:type="pct"/>
            <w:tcBorders>
              <w:top w:val="nil"/>
              <w:left w:val="nil"/>
              <w:bottom w:val="single" w:color="000000" w:sz="4" w:space="0"/>
              <w:right w:val="single" w:color="000000" w:sz="4" w:space="0"/>
            </w:tcBorders>
            <w:noWrap/>
            <w:vAlign w:val="center"/>
          </w:tcPr>
          <w:p w14:paraId="71F06A6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826" w:type="pct"/>
            <w:gridSpan w:val="2"/>
            <w:tcBorders>
              <w:top w:val="nil"/>
              <w:left w:val="nil"/>
              <w:bottom w:val="single" w:color="000000" w:sz="4" w:space="0"/>
              <w:right w:val="single" w:color="000000" w:sz="4" w:space="0"/>
            </w:tcBorders>
            <w:noWrap/>
            <w:vAlign w:val="center"/>
          </w:tcPr>
          <w:p w14:paraId="3671BEEA">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B437D4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7" w:type="pct"/>
            <w:tcBorders>
              <w:top w:val="nil"/>
              <w:left w:val="nil"/>
              <w:bottom w:val="single" w:color="000000" w:sz="4" w:space="0"/>
              <w:right w:val="single" w:color="000000" w:sz="4" w:space="0"/>
            </w:tcBorders>
            <w:noWrap/>
            <w:vAlign w:val="center"/>
          </w:tcPr>
          <w:p w14:paraId="4369D35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826" w:type="pct"/>
            <w:tcBorders>
              <w:top w:val="nil"/>
              <w:left w:val="nil"/>
              <w:bottom w:val="single" w:color="000000" w:sz="4" w:space="0"/>
              <w:right w:val="single" w:color="000000" w:sz="4" w:space="0"/>
            </w:tcBorders>
            <w:noWrap/>
            <w:vAlign w:val="center"/>
          </w:tcPr>
          <w:p w14:paraId="647438D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25.95</w:t>
            </w:r>
          </w:p>
        </w:tc>
      </w:tr>
      <w:tr w14:paraId="6AF187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2D6B76D">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C8EA6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826" w:type="pct"/>
            <w:gridSpan w:val="2"/>
            <w:tcBorders>
              <w:top w:val="nil"/>
              <w:left w:val="nil"/>
              <w:bottom w:val="single" w:color="000000" w:sz="4" w:space="0"/>
              <w:right w:val="single" w:color="000000" w:sz="4" w:space="0"/>
            </w:tcBorders>
            <w:noWrap/>
            <w:vAlign w:val="center"/>
          </w:tcPr>
          <w:p w14:paraId="4EB614F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8C6A28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7" w:type="pct"/>
            <w:tcBorders>
              <w:top w:val="nil"/>
              <w:left w:val="nil"/>
              <w:bottom w:val="single" w:color="000000" w:sz="4" w:space="0"/>
              <w:right w:val="single" w:color="000000" w:sz="4" w:space="0"/>
            </w:tcBorders>
            <w:noWrap/>
            <w:vAlign w:val="center"/>
          </w:tcPr>
          <w:p w14:paraId="34AC3A6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826" w:type="pct"/>
            <w:tcBorders>
              <w:top w:val="nil"/>
              <w:left w:val="nil"/>
              <w:bottom w:val="single" w:color="000000" w:sz="4" w:space="0"/>
              <w:right w:val="single" w:color="000000" w:sz="4" w:space="0"/>
            </w:tcBorders>
            <w:noWrap/>
            <w:vAlign w:val="center"/>
          </w:tcPr>
          <w:p w14:paraId="43AC69C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9.06</w:t>
            </w:r>
          </w:p>
        </w:tc>
      </w:tr>
      <w:tr w14:paraId="4B9AA5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8E590D3">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DC6E7C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826" w:type="pct"/>
            <w:gridSpan w:val="2"/>
            <w:tcBorders>
              <w:top w:val="nil"/>
              <w:left w:val="nil"/>
              <w:bottom w:val="single" w:color="000000" w:sz="4" w:space="0"/>
              <w:right w:val="single" w:color="000000" w:sz="4" w:space="0"/>
            </w:tcBorders>
            <w:noWrap/>
            <w:vAlign w:val="center"/>
          </w:tcPr>
          <w:p w14:paraId="01B89FA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9C8379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7" w:type="pct"/>
            <w:tcBorders>
              <w:top w:val="nil"/>
              <w:left w:val="nil"/>
              <w:bottom w:val="single" w:color="000000" w:sz="4" w:space="0"/>
              <w:right w:val="single" w:color="000000" w:sz="4" w:space="0"/>
            </w:tcBorders>
            <w:noWrap/>
            <w:vAlign w:val="center"/>
          </w:tcPr>
          <w:p w14:paraId="7C4FD66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826" w:type="pct"/>
            <w:tcBorders>
              <w:top w:val="nil"/>
              <w:left w:val="nil"/>
              <w:bottom w:val="single" w:color="000000" w:sz="4" w:space="0"/>
              <w:right w:val="single" w:color="000000" w:sz="4" w:space="0"/>
            </w:tcBorders>
            <w:noWrap/>
            <w:vAlign w:val="center"/>
          </w:tcPr>
          <w:p w14:paraId="3F5FCDB8">
            <w:pPr>
              <w:jc w:val="right"/>
              <w:rPr>
                <w:rFonts w:hint="default" w:ascii="Times New Roman" w:hAnsi="Times New Roman" w:eastAsia="宋体" w:cs="Times New Roman"/>
                <w:i w:val="0"/>
                <w:iCs w:val="0"/>
                <w:color w:val="000000"/>
                <w:sz w:val="20"/>
                <w:szCs w:val="20"/>
                <w:highlight w:val="none"/>
                <w:u w:val="none"/>
              </w:rPr>
            </w:pPr>
          </w:p>
        </w:tc>
      </w:tr>
      <w:tr w14:paraId="6B4751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2BA42C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2974C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826" w:type="pct"/>
            <w:gridSpan w:val="2"/>
            <w:tcBorders>
              <w:top w:val="nil"/>
              <w:left w:val="nil"/>
              <w:bottom w:val="single" w:color="000000" w:sz="4" w:space="0"/>
              <w:right w:val="single" w:color="000000" w:sz="4" w:space="0"/>
            </w:tcBorders>
            <w:noWrap/>
            <w:vAlign w:val="center"/>
          </w:tcPr>
          <w:p w14:paraId="3FDBD90B">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7923B5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7" w:type="pct"/>
            <w:tcBorders>
              <w:top w:val="nil"/>
              <w:left w:val="nil"/>
              <w:bottom w:val="single" w:color="000000" w:sz="4" w:space="0"/>
              <w:right w:val="single" w:color="000000" w:sz="4" w:space="0"/>
            </w:tcBorders>
            <w:noWrap/>
            <w:vAlign w:val="center"/>
          </w:tcPr>
          <w:p w14:paraId="6FE4CCC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826" w:type="pct"/>
            <w:tcBorders>
              <w:top w:val="nil"/>
              <w:left w:val="nil"/>
              <w:bottom w:val="single" w:color="000000" w:sz="4" w:space="0"/>
              <w:right w:val="single" w:color="000000" w:sz="4" w:space="0"/>
            </w:tcBorders>
            <w:noWrap/>
            <w:vAlign w:val="center"/>
          </w:tcPr>
          <w:p w14:paraId="680711E9">
            <w:pPr>
              <w:jc w:val="right"/>
              <w:rPr>
                <w:rFonts w:hint="default" w:ascii="Times New Roman" w:hAnsi="Times New Roman" w:eastAsia="宋体" w:cs="Times New Roman"/>
                <w:i w:val="0"/>
                <w:iCs w:val="0"/>
                <w:color w:val="000000"/>
                <w:sz w:val="20"/>
                <w:szCs w:val="20"/>
                <w:highlight w:val="none"/>
                <w:u w:val="none"/>
              </w:rPr>
            </w:pPr>
          </w:p>
        </w:tc>
      </w:tr>
      <w:tr w14:paraId="6D51DC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3D8710F">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18AEBAD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826" w:type="pct"/>
            <w:gridSpan w:val="2"/>
            <w:tcBorders>
              <w:top w:val="nil"/>
              <w:left w:val="nil"/>
              <w:bottom w:val="single" w:color="000000" w:sz="4" w:space="0"/>
              <w:right w:val="single" w:color="000000" w:sz="4" w:space="0"/>
            </w:tcBorders>
            <w:noWrap/>
            <w:vAlign w:val="center"/>
          </w:tcPr>
          <w:p w14:paraId="36F03B8A">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525440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7" w:type="pct"/>
            <w:tcBorders>
              <w:top w:val="nil"/>
              <w:left w:val="nil"/>
              <w:bottom w:val="single" w:color="000000" w:sz="4" w:space="0"/>
              <w:right w:val="single" w:color="000000" w:sz="4" w:space="0"/>
            </w:tcBorders>
            <w:noWrap/>
            <w:vAlign w:val="center"/>
          </w:tcPr>
          <w:p w14:paraId="5DD1C46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826" w:type="pct"/>
            <w:tcBorders>
              <w:top w:val="nil"/>
              <w:left w:val="nil"/>
              <w:bottom w:val="single" w:color="000000" w:sz="4" w:space="0"/>
              <w:right w:val="single" w:color="000000" w:sz="4" w:space="0"/>
            </w:tcBorders>
            <w:noWrap/>
            <w:vAlign w:val="center"/>
          </w:tcPr>
          <w:p w14:paraId="0255B6C3">
            <w:pPr>
              <w:jc w:val="right"/>
              <w:rPr>
                <w:rFonts w:hint="default" w:ascii="Times New Roman" w:hAnsi="Times New Roman" w:eastAsia="宋体" w:cs="Times New Roman"/>
                <w:i w:val="0"/>
                <w:iCs w:val="0"/>
                <w:color w:val="000000"/>
                <w:sz w:val="20"/>
                <w:szCs w:val="20"/>
                <w:highlight w:val="none"/>
                <w:u w:val="none"/>
              </w:rPr>
            </w:pPr>
          </w:p>
        </w:tc>
      </w:tr>
      <w:tr w14:paraId="05D92B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034D483">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F00B8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826" w:type="pct"/>
            <w:gridSpan w:val="2"/>
            <w:tcBorders>
              <w:top w:val="nil"/>
              <w:left w:val="nil"/>
              <w:bottom w:val="single" w:color="000000" w:sz="4" w:space="0"/>
              <w:right w:val="single" w:color="000000" w:sz="4" w:space="0"/>
            </w:tcBorders>
            <w:noWrap/>
            <w:vAlign w:val="center"/>
          </w:tcPr>
          <w:p w14:paraId="283C35E0">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08406C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7" w:type="pct"/>
            <w:tcBorders>
              <w:top w:val="nil"/>
              <w:left w:val="nil"/>
              <w:bottom w:val="single" w:color="000000" w:sz="4" w:space="0"/>
              <w:right w:val="single" w:color="000000" w:sz="4" w:space="0"/>
            </w:tcBorders>
            <w:noWrap/>
            <w:vAlign w:val="center"/>
          </w:tcPr>
          <w:p w14:paraId="7C28C9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826" w:type="pct"/>
            <w:tcBorders>
              <w:top w:val="nil"/>
              <w:left w:val="nil"/>
              <w:bottom w:val="single" w:color="000000" w:sz="4" w:space="0"/>
              <w:right w:val="single" w:color="000000" w:sz="4" w:space="0"/>
            </w:tcBorders>
            <w:noWrap/>
            <w:vAlign w:val="center"/>
          </w:tcPr>
          <w:p w14:paraId="43E87D0C">
            <w:pPr>
              <w:jc w:val="right"/>
              <w:rPr>
                <w:rFonts w:hint="default" w:ascii="Times New Roman" w:hAnsi="Times New Roman" w:eastAsia="宋体" w:cs="Times New Roman"/>
                <w:i w:val="0"/>
                <w:iCs w:val="0"/>
                <w:color w:val="000000"/>
                <w:sz w:val="20"/>
                <w:szCs w:val="20"/>
                <w:highlight w:val="none"/>
                <w:u w:val="none"/>
              </w:rPr>
            </w:pPr>
          </w:p>
        </w:tc>
      </w:tr>
      <w:tr w14:paraId="536A37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14:paraId="5CD33D9A">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auto" w:sz="4" w:space="0"/>
              <w:right w:val="single" w:color="000000" w:sz="4" w:space="0"/>
            </w:tcBorders>
            <w:noWrap/>
            <w:vAlign w:val="center"/>
          </w:tcPr>
          <w:p w14:paraId="7D804A4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826" w:type="pct"/>
            <w:gridSpan w:val="2"/>
            <w:tcBorders>
              <w:top w:val="nil"/>
              <w:left w:val="nil"/>
              <w:bottom w:val="single" w:color="auto" w:sz="4" w:space="0"/>
              <w:right w:val="single" w:color="000000" w:sz="4" w:space="0"/>
            </w:tcBorders>
            <w:noWrap/>
            <w:vAlign w:val="center"/>
          </w:tcPr>
          <w:p w14:paraId="7D55B45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auto" w:sz="4" w:space="0"/>
              <w:right w:val="single" w:color="000000" w:sz="4" w:space="0"/>
            </w:tcBorders>
            <w:noWrap/>
            <w:vAlign w:val="center"/>
          </w:tcPr>
          <w:p w14:paraId="3730C62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7" w:type="pct"/>
            <w:tcBorders>
              <w:top w:val="nil"/>
              <w:left w:val="nil"/>
              <w:bottom w:val="single" w:color="auto" w:sz="4" w:space="0"/>
              <w:right w:val="single" w:color="000000" w:sz="4" w:space="0"/>
            </w:tcBorders>
            <w:noWrap/>
            <w:vAlign w:val="center"/>
          </w:tcPr>
          <w:p w14:paraId="4D3900E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826" w:type="pct"/>
            <w:tcBorders>
              <w:top w:val="nil"/>
              <w:left w:val="nil"/>
              <w:bottom w:val="single" w:color="auto" w:sz="4" w:space="0"/>
              <w:right w:val="single" w:color="000000" w:sz="4" w:space="0"/>
            </w:tcBorders>
            <w:noWrap/>
            <w:vAlign w:val="center"/>
          </w:tcPr>
          <w:p w14:paraId="187B4D4E">
            <w:pPr>
              <w:jc w:val="right"/>
              <w:rPr>
                <w:rFonts w:hint="default" w:ascii="Times New Roman" w:hAnsi="Times New Roman" w:eastAsia="宋体" w:cs="Times New Roman"/>
                <w:i w:val="0"/>
                <w:iCs w:val="0"/>
                <w:color w:val="000000"/>
                <w:sz w:val="20"/>
                <w:szCs w:val="20"/>
                <w:highlight w:val="none"/>
                <w:u w:val="none"/>
              </w:rPr>
            </w:pPr>
          </w:p>
        </w:tc>
      </w:tr>
      <w:tr w14:paraId="1DCE12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5218A57D">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6F41C0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B68F92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0DB1FA9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37BB260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14:paraId="67999415">
            <w:pPr>
              <w:jc w:val="right"/>
              <w:rPr>
                <w:rFonts w:hint="default" w:ascii="Times New Roman" w:hAnsi="Times New Roman" w:eastAsia="宋体" w:cs="Times New Roman"/>
                <w:i w:val="0"/>
                <w:iCs w:val="0"/>
                <w:color w:val="000000"/>
                <w:sz w:val="20"/>
                <w:szCs w:val="20"/>
                <w:highlight w:val="none"/>
                <w:u w:val="none"/>
              </w:rPr>
            </w:pPr>
          </w:p>
        </w:tc>
      </w:tr>
      <w:tr w14:paraId="469BF6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08D229A6">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7C9D8C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501D13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76B3427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0DF27F3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14:paraId="3807A204">
            <w:pPr>
              <w:jc w:val="right"/>
              <w:rPr>
                <w:rFonts w:hint="default" w:ascii="Times New Roman" w:hAnsi="Times New Roman" w:eastAsia="宋体" w:cs="Times New Roman"/>
                <w:i w:val="0"/>
                <w:iCs w:val="0"/>
                <w:color w:val="000000"/>
                <w:sz w:val="20"/>
                <w:szCs w:val="20"/>
                <w:highlight w:val="none"/>
                <w:u w:val="none"/>
              </w:rPr>
            </w:pPr>
          </w:p>
        </w:tc>
      </w:tr>
      <w:tr w14:paraId="118886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3B567D6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097A8E9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46DE15A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553B83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7F01AB4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14:paraId="5D2D968B">
            <w:pPr>
              <w:jc w:val="right"/>
              <w:rPr>
                <w:rFonts w:hint="default" w:ascii="Times New Roman" w:hAnsi="Times New Roman" w:eastAsia="宋体" w:cs="Times New Roman"/>
                <w:i w:val="0"/>
                <w:iCs w:val="0"/>
                <w:color w:val="000000"/>
                <w:sz w:val="20"/>
                <w:szCs w:val="20"/>
                <w:highlight w:val="none"/>
                <w:u w:val="none"/>
              </w:rPr>
            </w:pPr>
          </w:p>
        </w:tc>
      </w:tr>
      <w:tr w14:paraId="7D7665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49F19244">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5ED91AB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206D850">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277FC2A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5B2DC8C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14:paraId="2FEB314B">
            <w:pPr>
              <w:jc w:val="right"/>
              <w:rPr>
                <w:rFonts w:hint="default" w:ascii="Times New Roman" w:hAnsi="Times New Roman" w:eastAsia="宋体" w:cs="Times New Roman"/>
                <w:i w:val="0"/>
                <w:iCs w:val="0"/>
                <w:color w:val="000000"/>
                <w:sz w:val="20"/>
                <w:szCs w:val="20"/>
                <w:highlight w:val="none"/>
                <w:u w:val="none"/>
              </w:rPr>
            </w:pPr>
          </w:p>
        </w:tc>
      </w:tr>
      <w:tr w14:paraId="403C9C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1EAA230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A0D5DA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76957603">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2FEDD03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677F9E1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826" w:type="pct"/>
            <w:tcBorders>
              <w:top w:val="single" w:color="auto" w:sz="4" w:space="0"/>
              <w:left w:val="single" w:color="auto" w:sz="4" w:space="0"/>
              <w:bottom w:val="single" w:color="auto" w:sz="4" w:space="0"/>
              <w:right w:val="single" w:color="auto" w:sz="4" w:space="0"/>
            </w:tcBorders>
            <w:noWrap/>
            <w:vAlign w:val="center"/>
          </w:tcPr>
          <w:p w14:paraId="73994E5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12.83</w:t>
            </w:r>
          </w:p>
        </w:tc>
      </w:tr>
      <w:tr w14:paraId="51E305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7BC5EEAC">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374785E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1285E4E0">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582D6F7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5F62401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14:paraId="271ED60D">
            <w:pPr>
              <w:jc w:val="right"/>
              <w:rPr>
                <w:rFonts w:hint="default" w:ascii="Times New Roman" w:hAnsi="Times New Roman" w:eastAsia="宋体" w:cs="Times New Roman"/>
                <w:i w:val="0"/>
                <w:iCs w:val="0"/>
                <w:color w:val="000000"/>
                <w:sz w:val="20"/>
                <w:szCs w:val="20"/>
                <w:highlight w:val="none"/>
                <w:u w:val="none"/>
              </w:rPr>
            </w:pPr>
          </w:p>
        </w:tc>
      </w:tr>
      <w:tr w14:paraId="16B721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14:paraId="0DDA253E">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14:paraId="01B9805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826" w:type="pct"/>
            <w:gridSpan w:val="2"/>
            <w:tcBorders>
              <w:top w:val="single" w:color="auto" w:sz="4" w:space="0"/>
              <w:left w:val="nil"/>
              <w:bottom w:val="single" w:color="000000" w:sz="4" w:space="0"/>
              <w:right w:val="single" w:color="000000" w:sz="4" w:space="0"/>
            </w:tcBorders>
            <w:noWrap/>
            <w:vAlign w:val="center"/>
          </w:tcPr>
          <w:p w14:paraId="041188FA">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nil"/>
              <w:bottom w:val="single" w:color="000000" w:sz="4" w:space="0"/>
              <w:right w:val="single" w:color="000000" w:sz="4" w:space="0"/>
            </w:tcBorders>
            <w:noWrap/>
            <w:vAlign w:val="center"/>
          </w:tcPr>
          <w:p w14:paraId="34C5C5B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14:paraId="526EDCF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826" w:type="pct"/>
            <w:tcBorders>
              <w:top w:val="single" w:color="auto" w:sz="4" w:space="0"/>
              <w:left w:val="nil"/>
              <w:bottom w:val="single" w:color="000000" w:sz="4" w:space="0"/>
              <w:right w:val="single" w:color="000000" w:sz="4" w:space="0"/>
            </w:tcBorders>
            <w:noWrap/>
            <w:vAlign w:val="center"/>
          </w:tcPr>
          <w:p w14:paraId="050DDDA6">
            <w:pPr>
              <w:jc w:val="right"/>
              <w:rPr>
                <w:rFonts w:hint="default" w:ascii="Times New Roman" w:hAnsi="Times New Roman" w:eastAsia="宋体" w:cs="Times New Roman"/>
                <w:i w:val="0"/>
                <w:iCs w:val="0"/>
                <w:color w:val="000000"/>
                <w:sz w:val="20"/>
                <w:szCs w:val="20"/>
                <w:highlight w:val="none"/>
                <w:u w:val="none"/>
              </w:rPr>
            </w:pPr>
          </w:p>
        </w:tc>
      </w:tr>
      <w:tr w14:paraId="384EFF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E11CB70">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37A853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826" w:type="pct"/>
            <w:gridSpan w:val="2"/>
            <w:tcBorders>
              <w:top w:val="nil"/>
              <w:left w:val="nil"/>
              <w:bottom w:val="single" w:color="000000" w:sz="4" w:space="0"/>
              <w:right w:val="single" w:color="000000" w:sz="4" w:space="0"/>
            </w:tcBorders>
            <w:noWrap/>
            <w:vAlign w:val="center"/>
          </w:tcPr>
          <w:p w14:paraId="70DA909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127FE4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7" w:type="pct"/>
            <w:tcBorders>
              <w:top w:val="nil"/>
              <w:left w:val="nil"/>
              <w:bottom w:val="single" w:color="000000" w:sz="4" w:space="0"/>
              <w:right w:val="single" w:color="000000" w:sz="4" w:space="0"/>
            </w:tcBorders>
            <w:noWrap/>
            <w:vAlign w:val="center"/>
          </w:tcPr>
          <w:p w14:paraId="5FA79F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826" w:type="pct"/>
            <w:tcBorders>
              <w:top w:val="nil"/>
              <w:left w:val="nil"/>
              <w:bottom w:val="single" w:color="000000" w:sz="4" w:space="0"/>
              <w:right w:val="single" w:color="000000" w:sz="4" w:space="0"/>
            </w:tcBorders>
            <w:noWrap/>
            <w:vAlign w:val="center"/>
          </w:tcPr>
          <w:p w14:paraId="1DC1D8C5">
            <w:pPr>
              <w:jc w:val="right"/>
              <w:rPr>
                <w:rFonts w:hint="default" w:ascii="Times New Roman" w:hAnsi="Times New Roman" w:eastAsia="宋体" w:cs="Times New Roman"/>
                <w:i w:val="0"/>
                <w:iCs w:val="0"/>
                <w:color w:val="000000"/>
                <w:sz w:val="20"/>
                <w:szCs w:val="20"/>
                <w:highlight w:val="none"/>
                <w:u w:val="none"/>
              </w:rPr>
            </w:pPr>
          </w:p>
        </w:tc>
      </w:tr>
      <w:tr w14:paraId="45AF9E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4F3B6EC">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2A31E6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826" w:type="pct"/>
            <w:gridSpan w:val="2"/>
            <w:tcBorders>
              <w:top w:val="nil"/>
              <w:left w:val="nil"/>
              <w:bottom w:val="single" w:color="000000" w:sz="4" w:space="0"/>
              <w:right w:val="single" w:color="000000" w:sz="4" w:space="0"/>
            </w:tcBorders>
            <w:noWrap/>
            <w:vAlign w:val="center"/>
          </w:tcPr>
          <w:p w14:paraId="6AC4764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41B5A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7" w:type="pct"/>
            <w:tcBorders>
              <w:top w:val="nil"/>
              <w:left w:val="nil"/>
              <w:bottom w:val="single" w:color="000000" w:sz="4" w:space="0"/>
              <w:right w:val="single" w:color="000000" w:sz="4" w:space="0"/>
            </w:tcBorders>
            <w:noWrap/>
            <w:vAlign w:val="center"/>
          </w:tcPr>
          <w:p w14:paraId="3F62052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826" w:type="pct"/>
            <w:tcBorders>
              <w:top w:val="nil"/>
              <w:left w:val="nil"/>
              <w:bottom w:val="single" w:color="000000" w:sz="4" w:space="0"/>
              <w:right w:val="single" w:color="000000" w:sz="4" w:space="0"/>
            </w:tcBorders>
            <w:noWrap/>
            <w:vAlign w:val="center"/>
          </w:tcPr>
          <w:p w14:paraId="75A0E12F">
            <w:pPr>
              <w:jc w:val="right"/>
              <w:rPr>
                <w:rFonts w:hint="default" w:ascii="Times New Roman" w:hAnsi="Times New Roman" w:eastAsia="宋体" w:cs="Times New Roman"/>
                <w:i w:val="0"/>
                <w:iCs w:val="0"/>
                <w:color w:val="000000"/>
                <w:sz w:val="20"/>
                <w:szCs w:val="20"/>
                <w:highlight w:val="none"/>
                <w:u w:val="none"/>
              </w:rPr>
            </w:pPr>
          </w:p>
        </w:tc>
      </w:tr>
      <w:tr w14:paraId="16C1FA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0499A46">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899CBC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826" w:type="pct"/>
            <w:gridSpan w:val="2"/>
            <w:tcBorders>
              <w:top w:val="nil"/>
              <w:left w:val="nil"/>
              <w:bottom w:val="single" w:color="000000" w:sz="4" w:space="0"/>
              <w:right w:val="single" w:color="000000" w:sz="4" w:space="0"/>
            </w:tcBorders>
            <w:noWrap/>
            <w:vAlign w:val="center"/>
          </w:tcPr>
          <w:p w14:paraId="1F647F4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ACBC65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7" w:type="pct"/>
            <w:tcBorders>
              <w:top w:val="nil"/>
              <w:left w:val="nil"/>
              <w:bottom w:val="single" w:color="000000" w:sz="4" w:space="0"/>
              <w:right w:val="single" w:color="000000" w:sz="4" w:space="0"/>
            </w:tcBorders>
            <w:noWrap/>
            <w:vAlign w:val="center"/>
          </w:tcPr>
          <w:p w14:paraId="61BF952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826" w:type="pct"/>
            <w:tcBorders>
              <w:top w:val="nil"/>
              <w:left w:val="nil"/>
              <w:bottom w:val="single" w:color="000000" w:sz="4" w:space="0"/>
              <w:right w:val="single" w:color="000000" w:sz="4" w:space="0"/>
            </w:tcBorders>
            <w:noWrap/>
            <w:vAlign w:val="center"/>
          </w:tcPr>
          <w:p w14:paraId="75AE9DB7">
            <w:pPr>
              <w:jc w:val="right"/>
              <w:rPr>
                <w:rFonts w:hint="default" w:ascii="Times New Roman" w:hAnsi="Times New Roman" w:eastAsia="宋体" w:cs="Times New Roman"/>
                <w:i w:val="0"/>
                <w:iCs w:val="0"/>
                <w:color w:val="000000"/>
                <w:sz w:val="20"/>
                <w:szCs w:val="20"/>
                <w:highlight w:val="none"/>
                <w:u w:val="none"/>
              </w:rPr>
            </w:pPr>
          </w:p>
        </w:tc>
      </w:tr>
      <w:tr w14:paraId="07F477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D8A352E">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A58005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826" w:type="pct"/>
            <w:gridSpan w:val="2"/>
            <w:tcBorders>
              <w:top w:val="nil"/>
              <w:left w:val="nil"/>
              <w:bottom w:val="single" w:color="000000" w:sz="4" w:space="0"/>
              <w:right w:val="single" w:color="000000" w:sz="4" w:space="0"/>
            </w:tcBorders>
            <w:noWrap/>
            <w:vAlign w:val="center"/>
          </w:tcPr>
          <w:p w14:paraId="36B381A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55075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7" w:type="pct"/>
            <w:tcBorders>
              <w:top w:val="nil"/>
              <w:left w:val="nil"/>
              <w:bottom w:val="single" w:color="000000" w:sz="4" w:space="0"/>
              <w:right w:val="single" w:color="000000" w:sz="4" w:space="0"/>
            </w:tcBorders>
            <w:noWrap/>
            <w:vAlign w:val="center"/>
          </w:tcPr>
          <w:p w14:paraId="3C5B5C5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826" w:type="pct"/>
            <w:tcBorders>
              <w:top w:val="nil"/>
              <w:left w:val="nil"/>
              <w:bottom w:val="single" w:color="000000" w:sz="4" w:space="0"/>
              <w:right w:val="single" w:color="000000" w:sz="4" w:space="0"/>
            </w:tcBorders>
            <w:noWrap/>
            <w:vAlign w:val="center"/>
          </w:tcPr>
          <w:p w14:paraId="5E2E894D">
            <w:pPr>
              <w:jc w:val="right"/>
              <w:rPr>
                <w:rFonts w:hint="default" w:ascii="Times New Roman" w:hAnsi="Times New Roman" w:eastAsia="宋体" w:cs="Times New Roman"/>
                <w:i w:val="0"/>
                <w:iCs w:val="0"/>
                <w:color w:val="000000"/>
                <w:sz w:val="20"/>
                <w:szCs w:val="20"/>
                <w:highlight w:val="none"/>
                <w:u w:val="none"/>
              </w:rPr>
            </w:pPr>
          </w:p>
        </w:tc>
      </w:tr>
      <w:tr w14:paraId="7E8E03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F9CD4DE">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6C1D5A6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826" w:type="pct"/>
            <w:gridSpan w:val="2"/>
            <w:tcBorders>
              <w:top w:val="nil"/>
              <w:left w:val="nil"/>
              <w:bottom w:val="single" w:color="000000" w:sz="4" w:space="0"/>
              <w:right w:val="single" w:color="000000" w:sz="4" w:space="0"/>
            </w:tcBorders>
            <w:noWrap/>
            <w:vAlign w:val="center"/>
          </w:tcPr>
          <w:p w14:paraId="71F1242F">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786A9C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7" w:type="pct"/>
            <w:tcBorders>
              <w:top w:val="nil"/>
              <w:left w:val="nil"/>
              <w:bottom w:val="single" w:color="000000" w:sz="4" w:space="0"/>
              <w:right w:val="single" w:color="000000" w:sz="4" w:space="0"/>
            </w:tcBorders>
            <w:noWrap/>
            <w:vAlign w:val="center"/>
          </w:tcPr>
          <w:p w14:paraId="510B1BE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826" w:type="pct"/>
            <w:tcBorders>
              <w:top w:val="nil"/>
              <w:left w:val="nil"/>
              <w:bottom w:val="single" w:color="000000" w:sz="4" w:space="0"/>
              <w:right w:val="single" w:color="000000" w:sz="4" w:space="0"/>
            </w:tcBorders>
            <w:noWrap/>
            <w:vAlign w:val="center"/>
          </w:tcPr>
          <w:p w14:paraId="39032DF8">
            <w:pPr>
              <w:jc w:val="right"/>
              <w:rPr>
                <w:rFonts w:hint="default" w:ascii="Times New Roman" w:hAnsi="Times New Roman" w:eastAsia="宋体" w:cs="Times New Roman"/>
                <w:i w:val="0"/>
                <w:iCs w:val="0"/>
                <w:color w:val="000000"/>
                <w:sz w:val="20"/>
                <w:szCs w:val="20"/>
                <w:highlight w:val="none"/>
                <w:u w:val="none"/>
              </w:rPr>
            </w:pPr>
          </w:p>
        </w:tc>
      </w:tr>
      <w:tr w14:paraId="0EDD07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4A830A7">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7" w:type="pct"/>
            <w:tcBorders>
              <w:top w:val="nil"/>
              <w:left w:val="nil"/>
              <w:bottom w:val="single" w:color="000000" w:sz="4" w:space="0"/>
              <w:right w:val="single" w:color="000000" w:sz="4" w:space="0"/>
            </w:tcBorders>
            <w:noWrap/>
            <w:vAlign w:val="center"/>
          </w:tcPr>
          <w:p w14:paraId="185C91E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826" w:type="pct"/>
            <w:gridSpan w:val="2"/>
            <w:tcBorders>
              <w:top w:val="nil"/>
              <w:left w:val="nil"/>
              <w:bottom w:val="single" w:color="000000" w:sz="4" w:space="0"/>
              <w:right w:val="single" w:color="000000" w:sz="4" w:space="0"/>
            </w:tcBorders>
            <w:noWrap/>
            <w:vAlign w:val="center"/>
          </w:tcPr>
          <w:p w14:paraId="4CB7D65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203.39</w:t>
            </w:r>
          </w:p>
        </w:tc>
        <w:tc>
          <w:tcPr>
            <w:tcW w:w="1361" w:type="pct"/>
            <w:gridSpan w:val="2"/>
            <w:tcBorders>
              <w:top w:val="nil"/>
              <w:left w:val="nil"/>
              <w:bottom w:val="single" w:color="000000" w:sz="4" w:space="0"/>
              <w:right w:val="single" w:color="000000" w:sz="4" w:space="0"/>
            </w:tcBorders>
            <w:noWrap/>
            <w:vAlign w:val="center"/>
          </w:tcPr>
          <w:p w14:paraId="60F8B4F7">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7" w:type="pct"/>
            <w:tcBorders>
              <w:top w:val="nil"/>
              <w:left w:val="nil"/>
              <w:bottom w:val="single" w:color="000000" w:sz="4" w:space="0"/>
              <w:right w:val="single" w:color="000000" w:sz="4" w:space="0"/>
            </w:tcBorders>
            <w:noWrap/>
            <w:vAlign w:val="center"/>
          </w:tcPr>
          <w:p w14:paraId="6B68E68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826" w:type="pct"/>
            <w:tcBorders>
              <w:top w:val="nil"/>
              <w:left w:val="nil"/>
              <w:bottom w:val="single" w:color="000000" w:sz="4" w:space="0"/>
              <w:right w:val="single" w:color="000000" w:sz="4" w:space="0"/>
            </w:tcBorders>
            <w:noWrap/>
            <w:vAlign w:val="center"/>
          </w:tcPr>
          <w:p w14:paraId="1E25675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203.39</w:t>
            </w:r>
          </w:p>
        </w:tc>
      </w:tr>
      <w:tr w14:paraId="32D089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C822AE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267" w:type="pct"/>
            <w:tcBorders>
              <w:top w:val="nil"/>
              <w:left w:val="nil"/>
              <w:bottom w:val="single" w:color="000000" w:sz="4" w:space="0"/>
              <w:right w:val="single" w:color="000000" w:sz="4" w:space="0"/>
            </w:tcBorders>
            <w:noWrap/>
            <w:vAlign w:val="center"/>
          </w:tcPr>
          <w:p w14:paraId="43358D5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826" w:type="pct"/>
            <w:gridSpan w:val="2"/>
            <w:tcBorders>
              <w:top w:val="nil"/>
              <w:left w:val="nil"/>
              <w:bottom w:val="single" w:color="000000" w:sz="4" w:space="0"/>
              <w:right w:val="single" w:color="000000" w:sz="4" w:space="0"/>
            </w:tcBorders>
            <w:noWrap/>
            <w:vAlign w:val="center"/>
          </w:tcPr>
          <w:p w14:paraId="39C6B40B">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17DD04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267" w:type="pct"/>
            <w:tcBorders>
              <w:top w:val="nil"/>
              <w:left w:val="nil"/>
              <w:bottom w:val="single" w:color="000000" w:sz="4" w:space="0"/>
              <w:right w:val="single" w:color="000000" w:sz="4" w:space="0"/>
            </w:tcBorders>
            <w:noWrap/>
            <w:vAlign w:val="center"/>
          </w:tcPr>
          <w:p w14:paraId="3ED276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826" w:type="pct"/>
            <w:tcBorders>
              <w:top w:val="nil"/>
              <w:left w:val="nil"/>
              <w:bottom w:val="single" w:color="000000" w:sz="4" w:space="0"/>
              <w:right w:val="single" w:color="000000" w:sz="4" w:space="0"/>
            </w:tcBorders>
            <w:noWrap/>
            <w:vAlign w:val="center"/>
          </w:tcPr>
          <w:p w14:paraId="509C99FA">
            <w:pPr>
              <w:jc w:val="right"/>
              <w:rPr>
                <w:rFonts w:hint="default" w:ascii="Times New Roman" w:hAnsi="Times New Roman" w:eastAsia="宋体" w:cs="Times New Roman"/>
                <w:i w:val="0"/>
                <w:iCs w:val="0"/>
                <w:color w:val="000000"/>
                <w:sz w:val="20"/>
                <w:szCs w:val="20"/>
                <w:highlight w:val="none"/>
                <w:u w:val="none"/>
              </w:rPr>
            </w:pPr>
          </w:p>
        </w:tc>
      </w:tr>
      <w:tr w14:paraId="7C93A4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19956F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267" w:type="pct"/>
            <w:tcBorders>
              <w:top w:val="nil"/>
              <w:left w:val="nil"/>
              <w:bottom w:val="single" w:color="000000" w:sz="4" w:space="0"/>
              <w:right w:val="single" w:color="000000" w:sz="4" w:space="0"/>
            </w:tcBorders>
            <w:noWrap/>
            <w:vAlign w:val="center"/>
          </w:tcPr>
          <w:p w14:paraId="67F7B03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826" w:type="pct"/>
            <w:gridSpan w:val="2"/>
            <w:tcBorders>
              <w:top w:val="nil"/>
              <w:left w:val="nil"/>
              <w:bottom w:val="single" w:color="000000" w:sz="4" w:space="0"/>
              <w:right w:val="single" w:color="000000" w:sz="4" w:space="0"/>
            </w:tcBorders>
            <w:noWrap/>
            <w:vAlign w:val="center"/>
          </w:tcPr>
          <w:p w14:paraId="2F28D3A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B568D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267" w:type="pct"/>
            <w:tcBorders>
              <w:top w:val="nil"/>
              <w:left w:val="nil"/>
              <w:bottom w:val="single" w:color="000000" w:sz="4" w:space="0"/>
              <w:right w:val="single" w:color="000000" w:sz="4" w:space="0"/>
            </w:tcBorders>
            <w:noWrap/>
            <w:vAlign w:val="center"/>
          </w:tcPr>
          <w:p w14:paraId="75034A4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826" w:type="pct"/>
            <w:tcBorders>
              <w:top w:val="nil"/>
              <w:left w:val="nil"/>
              <w:bottom w:val="single" w:color="000000" w:sz="4" w:space="0"/>
              <w:right w:val="single" w:color="000000" w:sz="4" w:space="0"/>
            </w:tcBorders>
            <w:noWrap/>
            <w:vAlign w:val="center"/>
          </w:tcPr>
          <w:p w14:paraId="62306459">
            <w:pPr>
              <w:jc w:val="right"/>
              <w:rPr>
                <w:rFonts w:hint="default" w:ascii="Times New Roman" w:hAnsi="Times New Roman" w:eastAsia="宋体" w:cs="Times New Roman"/>
                <w:i w:val="0"/>
                <w:iCs w:val="0"/>
                <w:color w:val="000000"/>
                <w:sz w:val="20"/>
                <w:szCs w:val="20"/>
                <w:highlight w:val="none"/>
                <w:u w:val="none"/>
              </w:rPr>
            </w:pPr>
          </w:p>
        </w:tc>
      </w:tr>
      <w:tr w14:paraId="29AF44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276EDD3">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470603D4">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826" w:type="pct"/>
            <w:gridSpan w:val="2"/>
            <w:tcBorders>
              <w:top w:val="nil"/>
              <w:left w:val="nil"/>
              <w:bottom w:val="single" w:color="000000" w:sz="4" w:space="0"/>
              <w:right w:val="single" w:color="000000" w:sz="4" w:space="0"/>
            </w:tcBorders>
            <w:noWrap/>
            <w:vAlign w:val="center"/>
          </w:tcPr>
          <w:p w14:paraId="5E5DC00B">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DE30C97">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7020F111">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826" w:type="pct"/>
            <w:tcBorders>
              <w:top w:val="nil"/>
              <w:left w:val="nil"/>
              <w:bottom w:val="single" w:color="000000" w:sz="4" w:space="0"/>
              <w:right w:val="single" w:color="000000" w:sz="4" w:space="0"/>
            </w:tcBorders>
            <w:noWrap/>
            <w:vAlign w:val="center"/>
          </w:tcPr>
          <w:p w14:paraId="123C4857">
            <w:pPr>
              <w:jc w:val="right"/>
              <w:rPr>
                <w:rFonts w:hint="default" w:ascii="Times New Roman" w:hAnsi="Times New Roman" w:eastAsia="宋体" w:cs="Times New Roman"/>
                <w:i w:val="0"/>
                <w:iCs w:val="0"/>
                <w:color w:val="000000"/>
                <w:sz w:val="20"/>
                <w:szCs w:val="20"/>
                <w:highlight w:val="none"/>
                <w:u w:val="none"/>
              </w:rPr>
            </w:pPr>
          </w:p>
        </w:tc>
      </w:tr>
      <w:tr w14:paraId="604EEE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7AA5C596">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708A08F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826" w:type="pct"/>
            <w:gridSpan w:val="2"/>
            <w:tcBorders>
              <w:top w:val="nil"/>
              <w:left w:val="nil"/>
              <w:bottom w:val="single" w:color="000000" w:sz="4" w:space="0"/>
              <w:right w:val="single" w:color="000000" w:sz="4" w:space="0"/>
            </w:tcBorders>
            <w:noWrap/>
            <w:vAlign w:val="center"/>
          </w:tcPr>
          <w:p w14:paraId="245977B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203.39</w:t>
            </w:r>
          </w:p>
        </w:tc>
        <w:tc>
          <w:tcPr>
            <w:tcW w:w="1361" w:type="pct"/>
            <w:gridSpan w:val="2"/>
            <w:tcBorders>
              <w:top w:val="nil"/>
              <w:left w:val="nil"/>
              <w:bottom w:val="single" w:color="000000" w:sz="4" w:space="0"/>
              <w:right w:val="single" w:color="000000" w:sz="4" w:space="0"/>
            </w:tcBorders>
            <w:noWrap/>
            <w:vAlign w:val="center"/>
          </w:tcPr>
          <w:p w14:paraId="35DABACD">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1CE4A37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826" w:type="pct"/>
            <w:tcBorders>
              <w:top w:val="nil"/>
              <w:left w:val="nil"/>
              <w:bottom w:val="single" w:color="000000" w:sz="4" w:space="0"/>
              <w:right w:val="single" w:color="000000" w:sz="4" w:space="0"/>
            </w:tcBorders>
            <w:noWrap/>
            <w:vAlign w:val="center"/>
          </w:tcPr>
          <w:p w14:paraId="068AA39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203.39</w:t>
            </w:r>
          </w:p>
        </w:tc>
      </w:tr>
      <w:tr w14:paraId="6CCE05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42039B7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注：1.本表反映部门本年度的总收支和年末结转结余情况。2.本套报表金额转换时可能存在尾数误差。</w:t>
            </w:r>
          </w:p>
        </w:tc>
      </w:tr>
    </w:tbl>
    <w:p w14:paraId="57E0E9F9">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39721756">
      <w:pPr>
        <w:keepNext w:val="0"/>
        <w:keepLines w:val="0"/>
        <w:widowControl/>
        <w:suppressLineNumbers w:val="0"/>
        <w:jc w:val="center"/>
        <w:textAlignment w:val="bottom"/>
        <w:rPr>
          <w:rFonts w:hint="eastAsia" w:ascii="黑体" w:hAnsi="黑体" w:eastAsia="黑体" w:cs="宋体"/>
          <w:bCs/>
          <w:kern w:val="0"/>
          <w:sz w:val="32"/>
          <w:szCs w:val="32"/>
          <w:highlight w:val="none"/>
        </w:rPr>
      </w:pPr>
    </w:p>
    <w:tbl>
      <w:tblPr>
        <w:tblStyle w:val="11"/>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14:paraId="3F5962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14:paraId="58546BF0">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14:paraId="0D6EFE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14:paraId="07CD150B">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61F8B1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14:paraId="3B4F9A1A">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编制部门（部门）：石家庄市鹿泉区文学艺术界联合会(本级)                                                                                                         </w:t>
            </w:r>
          </w:p>
        </w:tc>
        <w:tc>
          <w:tcPr>
            <w:tcW w:w="3405" w:type="dxa"/>
            <w:gridSpan w:val="4"/>
            <w:tcBorders>
              <w:top w:val="nil"/>
              <w:left w:val="nil"/>
              <w:bottom w:val="single" w:color="auto" w:sz="4" w:space="0"/>
              <w:right w:val="nil"/>
            </w:tcBorders>
            <w:noWrap/>
            <w:vAlign w:val="bottom"/>
          </w:tcPr>
          <w:p w14:paraId="43E45053">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14:paraId="78878BED">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金额部门：万元</w:t>
            </w:r>
          </w:p>
        </w:tc>
      </w:tr>
      <w:tr w14:paraId="733055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1EF23A4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488CE06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0462811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52FDCD4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14:paraId="1885749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14:paraId="008443F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14:paraId="21EFFD7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附属部门上缴收入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14:paraId="5E05EAF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14:paraId="0CC466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14:paraId="1F1FA62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14:paraId="3613F72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14:paraId="17DA7F36">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065A5CE9">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016D7F07">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177031A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1EB68626">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1B81ACF7">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3951BA17">
            <w:pPr>
              <w:jc w:val="center"/>
              <w:rPr>
                <w:rFonts w:hint="eastAsia" w:ascii="宋体" w:hAnsi="宋体" w:eastAsia="宋体" w:cs="宋体"/>
                <w:i w:val="0"/>
                <w:iCs w:val="0"/>
                <w:color w:val="000000"/>
                <w:sz w:val="20"/>
                <w:szCs w:val="20"/>
                <w:highlight w:val="none"/>
                <w:u w:val="none"/>
              </w:rPr>
            </w:pPr>
          </w:p>
        </w:tc>
      </w:tr>
      <w:tr w14:paraId="4DC644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15D38C1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237353D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6423EAA1">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76FF4D13">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0B68FA5">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63419243">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698F1922">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288B714E">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13BA6863">
            <w:pPr>
              <w:jc w:val="center"/>
              <w:rPr>
                <w:rFonts w:hint="eastAsia" w:ascii="宋体" w:hAnsi="宋体" w:eastAsia="宋体" w:cs="宋体"/>
                <w:i w:val="0"/>
                <w:iCs w:val="0"/>
                <w:color w:val="000000"/>
                <w:sz w:val="20"/>
                <w:szCs w:val="20"/>
                <w:highlight w:val="none"/>
                <w:u w:val="none"/>
              </w:rPr>
            </w:pPr>
          </w:p>
        </w:tc>
      </w:tr>
      <w:tr w14:paraId="2DF7ED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7DF3931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2970255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4628E38">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72298208">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1E22A807">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14:paraId="4712A428">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005F7064">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0B7E539A">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08E5F5BB">
            <w:pPr>
              <w:jc w:val="center"/>
              <w:rPr>
                <w:rFonts w:hint="eastAsia" w:ascii="宋体" w:hAnsi="宋体" w:eastAsia="宋体" w:cs="宋体"/>
                <w:i w:val="0"/>
                <w:iCs w:val="0"/>
                <w:color w:val="000000"/>
                <w:sz w:val="20"/>
                <w:szCs w:val="20"/>
                <w:highlight w:val="none"/>
                <w:u w:val="none"/>
              </w:rPr>
            </w:pPr>
          </w:p>
        </w:tc>
      </w:tr>
      <w:tr w14:paraId="303C51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390C355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14:paraId="1083AD9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14:paraId="2184DE7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14:paraId="072AB70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14:paraId="15AF06A8">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14:paraId="2FE6C38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14:paraId="20FDB81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14:paraId="7ACB7B9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14:paraId="557C15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4494F46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14:paraId="7C51C05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203.39</w:t>
            </w:r>
          </w:p>
        </w:tc>
        <w:tc>
          <w:tcPr>
            <w:tcW w:w="1037" w:type="dxa"/>
            <w:tcBorders>
              <w:top w:val="nil"/>
              <w:left w:val="nil"/>
              <w:bottom w:val="single" w:color="000000" w:sz="4" w:space="0"/>
              <w:right w:val="single" w:color="000000" w:sz="4" w:space="0"/>
            </w:tcBorders>
            <w:noWrap/>
            <w:vAlign w:val="center"/>
          </w:tcPr>
          <w:p w14:paraId="47ED35A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203.39</w:t>
            </w:r>
          </w:p>
        </w:tc>
        <w:tc>
          <w:tcPr>
            <w:tcW w:w="1037" w:type="dxa"/>
            <w:tcBorders>
              <w:top w:val="nil"/>
              <w:left w:val="nil"/>
              <w:bottom w:val="single" w:color="000000" w:sz="4" w:space="0"/>
              <w:right w:val="single" w:color="000000" w:sz="4" w:space="0"/>
            </w:tcBorders>
            <w:noWrap/>
            <w:vAlign w:val="center"/>
          </w:tcPr>
          <w:p w14:paraId="4DFAE992">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327E3C7D">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14:paraId="43359554">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0887D5E9">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6BBD4DAD">
            <w:pPr>
              <w:jc w:val="right"/>
              <w:rPr>
                <w:rFonts w:hint="default" w:ascii="Times New Roman" w:hAnsi="Times New Roman" w:eastAsia="宋体" w:cs="Times New Roman"/>
                <w:i w:val="0"/>
                <w:iCs w:val="0"/>
                <w:color w:val="000000"/>
                <w:sz w:val="20"/>
                <w:szCs w:val="20"/>
                <w:highlight w:val="none"/>
                <w:u w:val="none"/>
              </w:rPr>
            </w:pPr>
          </w:p>
        </w:tc>
      </w:tr>
      <w:tr w14:paraId="3A8A8D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7FCC06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207</w:t>
            </w:r>
          </w:p>
        </w:tc>
        <w:tc>
          <w:tcPr>
            <w:tcW w:w="1160" w:type="dxa"/>
            <w:tcBorders>
              <w:top w:val="nil"/>
              <w:left w:val="nil"/>
              <w:bottom w:val="single" w:color="000000" w:sz="4" w:space="0"/>
              <w:right w:val="single" w:color="000000" w:sz="4" w:space="0"/>
            </w:tcBorders>
            <w:noWrap/>
            <w:vAlign w:val="center"/>
          </w:tcPr>
          <w:p w14:paraId="3031415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文化旅游体育与传媒支出</w:t>
            </w:r>
          </w:p>
        </w:tc>
        <w:tc>
          <w:tcPr>
            <w:tcW w:w="1037" w:type="dxa"/>
            <w:tcBorders>
              <w:top w:val="nil"/>
              <w:left w:val="nil"/>
              <w:bottom w:val="single" w:color="000000" w:sz="4" w:space="0"/>
              <w:right w:val="single" w:color="000000" w:sz="4" w:space="0"/>
            </w:tcBorders>
            <w:noWrap/>
            <w:vAlign w:val="center"/>
          </w:tcPr>
          <w:p w14:paraId="618B875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155.55</w:t>
            </w:r>
          </w:p>
        </w:tc>
        <w:tc>
          <w:tcPr>
            <w:tcW w:w="1037" w:type="dxa"/>
            <w:tcBorders>
              <w:top w:val="nil"/>
              <w:left w:val="nil"/>
              <w:bottom w:val="single" w:color="000000" w:sz="4" w:space="0"/>
              <w:right w:val="single" w:color="000000" w:sz="4" w:space="0"/>
            </w:tcBorders>
            <w:noWrap/>
            <w:vAlign w:val="center"/>
          </w:tcPr>
          <w:p w14:paraId="531AC1C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155.55</w:t>
            </w:r>
          </w:p>
        </w:tc>
        <w:tc>
          <w:tcPr>
            <w:tcW w:w="1037" w:type="dxa"/>
            <w:tcBorders>
              <w:top w:val="nil"/>
              <w:left w:val="nil"/>
              <w:bottom w:val="single" w:color="000000" w:sz="4" w:space="0"/>
              <w:right w:val="single" w:color="000000" w:sz="4" w:space="0"/>
            </w:tcBorders>
            <w:noWrap/>
            <w:vAlign w:val="center"/>
          </w:tcPr>
          <w:p w14:paraId="0AA32FE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5B97EC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8627FD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93766E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70F640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8C439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2967CD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20701</w:t>
            </w:r>
          </w:p>
        </w:tc>
        <w:tc>
          <w:tcPr>
            <w:tcW w:w="1160" w:type="dxa"/>
            <w:tcBorders>
              <w:top w:val="nil"/>
              <w:left w:val="nil"/>
              <w:bottom w:val="single" w:color="000000" w:sz="4" w:space="0"/>
              <w:right w:val="single" w:color="000000" w:sz="4" w:space="0"/>
            </w:tcBorders>
            <w:noWrap/>
            <w:vAlign w:val="center"/>
          </w:tcPr>
          <w:p w14:paraId="2117BB6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文化和旅游</w:t>
            </w:r>
          </w:p>
        </w:tc>
        <w:tc>
          <w:tcPr>
            <w:tcW w:w="1037" w:type="dxa"/>
            <w:tcBorders>
              <w:top w:val="nil"/>
              <w:left w:val="nil"/>
              <w:bottom w:val="single" w:color="000000" w:sz="4" w:space="0"/>
              <w:right w:val="single" w:color="000000" w:sz="4" w:space="0"/>
            </w:tcBorders>
            <w:noWrap/>
            <w:vAlign w:val="center"/>
          </w:tcPr>
          <w:p w14:paraId="49BF2AE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155.55</w:t>
            </w:r>
          </w:p>
        </w:tc>
        <w:tc>
          <w:tcPr>
            <w:tcW w:w="1037" w:type="dxa"/>
            <w:tcBorders>
              <w:top w:val="nil"/>
              <w:left w:val="nil"/>
              <w:bottom w:val="single" w:color="000000" w:sz="4" w:space="0"/>
              <w:right w:val="single" w:color="000000" w:sz="4" w:space="0"/>
            </w:tcBorders>
            <w:noWrap/>
            <w:vAlign w:val="center"/>
          </w:tcPr>
          <w:p w14:paraId="6E5B9B5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155.55</w:t>
            </w:r>
          </w:p>
        </w:tc>
        <w:tc>
          <w:tcPr>
            <w:tcW w:w="1037" w:type="dxa"/>
            <w:tcBorders>
              <w:top w:val="nil"/>
              <w:left w:val="nil"/>
              <w:bottom w:val="single" w:color="000000" w:sz="4" w:space="0"/>
              <w:right w:val="single" w:color="000000" w:sz="4" w:space="0"/>
            </w:tcBorders>
            <w:noWrap/>
            <w:vAlign w:val="center"/>
          </w:tcPr>
          <w:p w14:paraId="4CD6084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0568D9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4EC772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3104DA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68C468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F8A1E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920D9A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2070101</w:t>
            </w:r>
          </w:p>
        </w:tc>
        <w:tc>
          <w:tcPr>
            <w:tcW w:w="1160" w:type="dxa"/>
            <w:tcBorders>
              <w:top w:val="nil"/>
              <w:left w:val="nil"/>
              <w:bottom w:val="single" w:color="000000" w:sz="4" w:space="0"/>
              <w:right w:val="single" w:color="000000" w:sz="4" w:space="0"/>
            </w:tcBorders>
            <w:noWrap/>
            <w:vAlign w:val="center"/>
          </w:tcPr>
          <w:p w14:paraId="15AB0EF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14:paraId="6700BA0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136.21</w:t>
            </w:r>
          </w:p>
        </w:tc>
        <w:tc>
          <w:tcPr>
            <w:tcW w:w="1037" w:type="dxa"/>
            <w:tcBorders>
              <w:top w:val="nil"/>
              <w:left w:val="nil"/>
              <w:bottom w:val="single" w:color="000000" w:sz="4" w:space="0"/>
              <w:right w:val="single" w:color="000000" w:sz="4" w:space="0"/>
            </w:tcBorders>
            <w:noWrap/>
            <w:vAlign w:val="center"/>
          </w:tcPr>
          <w:p w14:paraId="074BA82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136.21</w:t>
            </w:r>
          </w:p>
        </w:tc>
        <w:tc>
          <w:tcPr>
            <w:tcW w:w="1037" w:type="dxa"/>
            <w:tcBorders>
              <w:top w:val="nil"/>
              <w:left w:val="nil"/>
              <w:bottom w:val="single" w:color="000000" w:sz="4" w:space="0"/>
              <w:right w:val="single" w:color="000000" w:sz="4" w:space="0"/>
            </w:tcBorders>
            <w:noWrap/>
            <w:vAlign w:val="center"/>
          </w:tcPr>
          <w:p w14:paraId="32EF6EE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07554A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4D8A1B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890473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AC7D32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B498C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1A0FA1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2070108</w:t>
            </w:r>
          </w:p>
        </w:tc>
        <w:tc>
          <w:tcPr>
            <w:tcW w:w="1160" w:type="dxa"/>
            <w:tcBorders>
              <w:top w:val="nil"/>
              <w:left w:val="nil"/>
              <w:bottom w:val="single" w:color="000000" w:sz="4" w:space="0"/>
              <w:right w:val="single" w:color="000000" w:sz="4" w:space="0"/>
            </w:tcBorders>
            <w:noWrap/>
            <w:vAlign w:val="center"/>
          </w:tcPr>
          <w:p w14:paraId="42C906F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文化活动</w:t>
            </w:r>
          </w:p>
        </w:tc>
        <w:tc>
          <w:tcPr>
            <w:tcW w:w="1037" w:type="dxa"/>
            <w:tcBorders>
              <w:top w:val="nil"/>
              <w:left w:val="nil"/>
              <w:bottom w:val="single" w:color="000000" w:sz="4" w:space="0"/>
              <w:right w:val="single" w:color="000000" w:sz="4" w:space="0"/>
            </w:tcBorders>
            <w:noWrap/>
            <w:vAlign w:val="center"/>
          </w:tcPr>
          <w:p w14:paraId="3974C30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16.54</w:t>
            </w:r>
          </w:p>
        </w:tc>
        <w:tc>
          <w:tcPr>
            <w:tcW w:w="1037" w:type="dxa"/>
            <w:tcBorders>
              <w:top w:val="nil"/>
              <w:left w:val="nil"/>
              <w:bottom w:val="single" w:color="000000" w:sz="4" w:space="0"/>
              <w:right w:val="single" w:color="000000" w:sz="4" w:space="0"/>
            </w:tcBorders>
            <w:noWrap/>
            <w:vAlign w:val="center"/>
          </w:tcPr>
          <w:p w14:paraId="798F9F1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16.54</w:t>
            </w:r>
          </w:p>
        </w:tc>
        <w:tc>
          <w:tcPr>
            <w:tcW w:w="1037" w:type="dxa"/>
            <w:tcBorders>
              <w:top w:val="nil"/>
              <w:left w:val="nil"/>
              <w:bottom w:val="single" w:color="000000" w:sz="4" w:space="0"/>
              <w:right w:val="single" w:color="000000" w:sz="4" w:space="0"/>
            </w:tcBorders>
            <w:noWrap/>
            <w:vAlign w:val="center"/>
          </w:tcPr>
          <w:p w14:paraId="16C044F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5EE45E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F86AFD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14A200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9661D6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76DBA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D97BEF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2070199</w:t>
            </w:r>
          </w:p>
        </w:tc>
        <w:tc>
          <w:tcPr>
            <w:tcW w:w="1160" w:type="dxa"/>
            <w:tcBorders>
              <w:top w:val="nil"/>
              <w:left w:val="nil"/>
              <w:bottom w:val="single" w:color="000000" w:sz="4" w:space="0"/>
              <w:right w:val="single" w:color="000000" w:sz="4" w:space="0"/>
            </w:tcBorders>
            <w:noWrap/>
            <w:vAlign w:val="center"/>
          </w:tcPr>
          <w:p w14:paraId="1F490D4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其他文化和旅游支出</w:t>
            </w:r>
          </w:p>
        </w:tc>
        <w:tc>
          <w:tcPr>
            <w:tcW w:w="1037" w:type="dxa"/>
            <w:tcBorders>
              <w:top w:val="nil"/>
              <w:left w:val="nil"/>
              <w:bottom w:val="single" w:color="000000" w:sz="4" w:space="0"/>
              <w:right w:val="single" w:color="000000" w:sz="4" w:space="0"/>
            </w:tcBorders>
            <w:noWrap/>
            <w:vAlign w:val="center"/>
          </w:tcPr>
          <w:p w14:paraId="071141D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2.80</w:t>
            </w:r>
          </w:p>
        </w:tc>
        <w:tc>
          <w:tcPr>
            <w:tcW w:w="1037" w:type="dxa"/>
            <w:tcBorders>
              <w:top w:val="nil"/>
              <w:left w:val="nil"/>
              <w:bottom w:val="single" w:color="000000" w:sz="4" w:space="0"/>
              <w:right w:val="single" w:color="000000" w:sz="4" w:space="0"/>
            </w:tcBorders>
            <w:noWrap/>
            <w:vAlign w:val="center"/>
          </w:tcPr>
          <w:p w14:paraId="6ECE8D6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2.80</w:t>
            </w:r>
          </w:p>
        </w:tc>
        <w:tc>
          <w:tcPr>
            <w:tcW w:w="1037" w:type="dxa"/>
            <w:tcBorders>
              <w:top w:val="nil"/>
              <w:left w:val="nil"/>
              <w:bottom w:val="single" w:color="000000" w:sz="4" w:space="0"/>
              <w:right w:val="single" w:color="000000" w:sz="4" w:space="0"/>
            </w:tcBorders>
            <w:noWrap/>
            <w:vAlign w:val="center"/>
          </w:tcPr>
          <w:p w14:paraId="65C142F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A701EA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35510D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7D0E2A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CEBCD0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9B786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F05F28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14:paraId="5A576A2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noWrap/>
            <w:vAlign w:val="center"/>
          </w:tcPr>
          <w:p w14:paraId="4A44B5E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25.95</w:t>
            </w:r>
          </w:p>
        </w:tc>
        <w:tc>
          <w:tcPr>
            <w:tcW w:w="1037" w:type="dxa"/>
            <w:tcBorders>
              <w:top w:val="nil"/>
              <w:left w:val="nil"/>
              <w:bottom w:val="single" w:color="000000" w:sz="4" w:space="0"/>
              <w:right w:val="single" w:color="000000" w:sz="4" w:space="0"/>
            </w:tcBorders>
            <w:noWrap/>
            <w:vAlign w:val="center"/>
          </w:tcPr>
          <w:p w14:paraId="5FC449F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25.95</w:t>
            </w:r>
          </w:p>
        </w:tc>
        <w:tc>
          <w:tcPr>
            <w:tcW w:w="1037" w:type="dxa"/>
            <w:tcBorders>
              <w:top w:val="nil"/>
              <w:left w:val="nil"/>
              <w:bottom w:val="single" w:color="000000" w:sz="4" w:space="0"/>
              <w:right w:val="single" w:color="000000" w:sz="4" w:space="0"/>
            </w:tcBorders>
            <w:noWrap/>
            <w:vAlign w:val="center"/>
          </w:tcPr>
          <w:p w14:paraId="30B43C7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126414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ABCF91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6773A7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3ECB83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7680A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C134D3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noWrap/>
            <w:vAlign w:val="center"/>
          </w:tcPr>
          <w:p w14:paraId="6564A90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行政事业部门养老支出</w:t>
            </w:r>
          </w:p>
        </w:tc>
        <w:tc>
          <w:tcPr>
            <w:tcW w:w="1037" w:type="dxa"/>
            <w:tcBorders>
              <w:top w:val="nil"/>
              <w:left w:val="nil"/>
              <w:bottom w:val="single" w:color="000000" w:sz="4" w:space="0"/>
              <w:right w:val="single" w:color="000000" w:sz="4" w:space="0"/>
            </w:tcBorders>
            <w:noWrap/>
            <w:vAlign w:val="center"/>
          </w:tcPr>
          <w:p w14:paraId="6848B32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25.95</w:t>
            </w:r>
          </w:p>
        </w:tc>
        <w:tc>
          <w:tcPr>
            <w:tcW w:w="1037" w:type="dxa"/>
            <w:tcBorders>
              <w:top w:val="nil"/>
              <w:left w:val="nil"/>
              <w:bottom w:val="single" w:color="000000" w:sz="4" w:space="0"/>
              <w:right w:val="single" w:color="000000" w:sz="4" w:space="0"/>
            </w:tcBorders>
            <w:noWrap/>
            <w:vAlign w:val="center"/>
          </w:tcPr>
          <w:p w14:paraId="78A8805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25.95</w:t>
            </w:r>
          </w:p>
        </w:tc>
        <w:tc>
          <w:tcPr>
            <w:tcW w:w="1037" w:type="dxa"/>
            <w:tcBorders>
              <w:top w:val="nil"/>
              <w:left w:val="nil"/>
              <w:bottom w:val="single" w:color="000000" w:sz="4" w:space="0"/>
              <w:right w:val="single" w:color="000000" w:sz="4" w:space="0"/>
            </w:tcBorders>
            <w:noWrap/>
            <w:vAlign w:val="center"/>
          </w:tcPr>
          <w:p w14:paraId="54ADA59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E810DB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ACDE45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179783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60F587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E46BA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9EB7FB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2080501</w:t>
            </w:r>
          </w:p>
        </w:tc>
        <w:tc>
          <w:tcPr>
            <w:tcW w:w="1160" w:type="dxa"/>
            <w:tcBorders>
              <w:top w:val="nil"/>
              <w:left w:val="nil"/>
              <w:bottom w:val="single" w:color="000000" w:sz="4" w:space="0"/>
              <w:right w:val="single" w:color="000000" w:sz="4" w:space="0"/>
            </w:tcBorders>
            <w:noWrap/>
            <w:vAlign w:val="center"/>
          </w:tcPr>
          <w:p w14:paraId="2C0049F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行政部门离退休</w:t>
            </w:r>
          </w:p>
        </w:tc>
        <w:tc>
          <w:tcPr>
            <w:tcW w:w="1037" w:type="dxa"/>
            <w:tcBorders>
              <w:top w:val="nil"/>
              <w:left w:val="nil"/>
              <w:bottom w:val="single" w:color="000000" w:sz="4" w:space="0"/>
              <w:right w:val="single" w:color="000000" w:sz="4" w:space="0"/>
            </w:tcBorders>
            <w:noWrap/>
            <w:vAlign w:val="center"/>
          </w:tcPr>
          <w:p w14:paraId="12C45C8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13.27</w:t>
            </w:r>
          </w:p>
        </w:tc>
        <w:tc>
          <w:tcPr>
            <w:tcW w:w="1037" w:type="dxa"/>
            <w:tcBorders>
              <w:top w:val="nil"/>
              <w:left w:val="nil"/>
              <w:bottom w:val="single" w:color="000000" w:sz="4" w:space="0"/>
              <w:right w:val="single" w:color="000000" w:sz="4" w:space="0"/>
            </w:tcBorders>
            <w:noWrap/>
            <w:vAlign w:val="center"/>
          </w:tcPr>
          <w:p w14:paraId="38F4559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13.27</w:t>
            </w:r>
          </w:p>
        </w:tc>
        <w:tc>
          <w:tcPr>
            <w:tcW w:w="1037" w:type="dxa"/>
            <w:tcBorders>
              <w:top w:val="nil"/>
              <w:left w:val="nil"/>
              <w:bottom w:val="single" w:color="000000" w:sz="4" w:space="0"/>
              <w:right w:val="single" w:color="000000" w:sz="4" w:space="0"/>
            </w:tcBorders>
            <w:noWrap/>
            <w:vAlign w:val="center"/>
          </w:tcPr>
          <w:p w14:paraId="7D0DC5E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5ED274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DB76C9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B20D45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A68901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B9D4E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220D75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noWrap/>
            <w:vAlign w:val="center"/>
          </w:tcPr>
          <w:p w14:paraId="41F84AE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机关事业部门基本养老保险缴费支出</w:t>
            </w:r>
          </w:p>
        </w:tc>
        <w:tc>
          <w:tcPr>
            <w:tcW w:w="1037" w:type="dxa"/>
            <w:tcBorders>
              <w:top w:val="nil"/>
              <w:left w:val="nil"/>
              <w:bottom w:val="single" w:color="000000" w:sz="4" w:space="0"/>
              <w:right w:val="single" w:color="000000" w:sz="4" w:space="0"/>
            </w:tcBorders>
            <w:noWrap/>
            <w:vAlign w:val="center"/>
          </w:tcPr>
          <w:p w14:paraId="6BE6AFE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12.68</w:t>
            </w:r>
          </w:p>
        </w:tc>
        <w:tc>
          <w:tcPr>
            <w:tcW w:w="1037" w:type="dxa"/>
            <w:tcBorders>
              <w:top w:val="nil"/>
              <w:left w:val="nil"/>
              <w:bottom w:val="single" w:color="000000" w:sz="4" w:space="0"/>
              <w:right w:val="single" w:color="000000" w:sz="4" w:space="0"/>
            </w:tcBorders>
            <w:noWrap/>
            <w:vAlign w:val="center"/>
          </w:tcPr>
          <w:p w14:paraId="3B32CA5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12.68</w:t>
            </w:r>
          </w:p>
        </w:tc>
        <w:tc>
          <w:tcPr>
            <w:tcW w:w="1037" w:type="dxa"/>
            <w:tcBorders>
              <w:top w:val="nil"/>
              <w:left w:val="nil"/>
              <w:bottom w:val="single" w:color="000000" w:sz="4" w:space="0"/>
              <w:right w:val="single" w:color="000000" w:sz="4" w:space="0"/>
            </w:tcBorders>
            <w:noWrap/>
            <w:vAlign w:val="center"/>
          </w:tcPr>
          <w:p w14:paraId="3F97376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51F9BA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02056F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F631A0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DBB970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1E40F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C528A0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14:paraId="4F062CE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noWrap/>
            <w:vAlign w:val="center"/>
          </w:tcPr>
          <w:p w14:paraId="07D66CB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9.06</w:t>
            </w:r>
          </w:p>
        </w:tc>
        <w:tc>
          <w:tcPr>
            <w:tcW w:w="1037" w:type="dxa"/>
            <w:tcBorders>
              <w:top w:val="nil"/>
              <w:left w:val="nil"/>
              <w:bottom w:val="single" w:color="000000" w:sz="4" w:space="0"/>
              <w:right w:val="single" w:color="000000" w:sz="4" w:space="0"/>
            </w:tcBorders>
            <w:noWrap/>
            <w:vAlign w:val="center"/>
          </w:tcPr>
          <w:p w14:paraId="3D7A80F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9.06</w:t>
            </w:r>
          </w:p>
        </w:tc>
        <w:tc>
          <w:tcPr>
            <w:tcW w:w="1037" w:type="dxa"/>
            <w:tcBorders>
              <w:top w:val="nil"/>
              <w:left w:val="nil"/>
              <w:bottom w:val="single" w:color="000000" w:sz="4" w:space="0"/>
              <w:right w:val="single" w:color="000000" w:sz="4" w:space="0"/>
            </w:tcBorders>
            <w:noWrap/>
            <w:vAlign w:val="center"/>
          </w:tcPr>
          <w:p w14:paraId="188A710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B211E3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C870DF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E554CE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4876BF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AB71C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F87115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noWrap/>
            <w:vAlign w:val="center"/>
          </w:tcPr>
          <w:p w14:paraId="52277CF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行政事业部门医疗</w:t>
            </w:r>
          </w:p>
        </w:tc>
        <w:tc>
          <w:tcPr>
            <w:tcW w:w="1037" w:type="dxa"/>
            <w:tcBorders>
              <w:top w:val="nil"/>
              <w:left w:val="nil"/>
              <w:bottom w:val="single" w:color="000000" w:sz="4" w:space="0"/>
              <w:right w:val="single" w:color="000000" w:sz="4" w:space="0"/>
            </w:tcBorders>
            <w:noWrap/>
            <w:vAlign w:val="center"/>
          </w:tcPr>
          <w:p w14:paraId="4CF71D0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9.06</w:t>
            </w:r>
          </w:p>
        </w:tc>
        <w:tc>
          <w:tcPr>
            <w:tcW w:w="1037" w:type="dxa"/>
            <w:tcBorders>
              <w:top w:val="nil"/>
              <w:left w:val="nil"/>
              <w:bottom w:val="single" w:color="000000" w:sz="4" w:space="0"/>
              <w:right w:val="single" w:color="000000" w:sz="4" w:space="0"/>
            </w:tcBorders>
            <w:noWrap/>
            <w:vAlign w:val="center"/>
          </w:tcPr>
          <w:p w14:paraId="370D309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9.06</w:t>
            </w:r>
          </w:p>
        </w:tc>
        <w:tc>
          <w:tcPr>
            <w:tcW w:w="1037" w:type="dxa"/>
            <w:tcBorders>
              <w:top w:val="nil"/>
              <w:left w:val="nil"/>
              <w:bottom w:val="single" w:color="000000" w:sz="4" w:space="0"/>
              <w:right w:val="single" w:color="000000" w:sz="4" w:space="0"/>
            </w:tcBorders>
            <w:noWrap/>
            <w:vAlign w:val="center"/>
          </w:tcPr>
          <w:p w14:paraId="5FC4770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C93C86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D62110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A85F42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E72980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A6B2F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FB9B51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2101101</w:t>
            </w:r>
          </w:p>
        </w:tc>
        <w:tc>
          <w:tcPr>
            <w:tcW w:w="1160" w:type="dxa"/>
            <w:tcBorders>
              <w:top w:val="nil"/>
              <w:left w:val="nil"/>
              <w:bottom w:val="single" w:color="000000" w:sz="4" w:space="0"/>
              <w:right w:val="single" w:color="000000" w:sz="4" w:space="0"/>
            </w:tcBorders>
            <w:noWrap/>
            <w:vAlign w:val="center"/>
          </w:tcPr>
          <w:p w14:paraId="09ECEEA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行政部门医疗</w:t>
            </w:r>
          </w:p>
        </w:tc>
        <w:tc>
          <w:tcPr>
            <w:tcW w:w="1037" w:type="dxa"/>
            <w:tcBorders>
              <w:top w:val="nil"/>
              <w:left w:val="nil"/>
              <w:bottom w:val="single" w:color="000000" w:sz="4" w:space="0"/>
              <w:right w:val="single" w:color="000000" w:sz="4" w:space="0"/>
            </w:tcBorders>
            <w:noWrap/>
            <w:vAlign w:val="center"/>
          </w:tcPr>
          <w:p w14:paraId="48A0CB6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9.06</w:t>
            </w:r>
          </w:p>
        </w:tc>
        <w:tc>
          <w:tcPr>
            <w:tcW w:w="1037" w:type="dxa"/>
            <w:tcBorders>
              <w:top w:val="nil"/>
              <w:left w:val="nil"/>
              <w:bottom w:val="single" w:color="000000" w:sz="4" w:space="0"/>
              <w:right w:val="single" w:color="000000" w:sz="4" w:space="0"/>
            </w:tcBorders>
            <w:noWrap/>
            <w:vAlign w:val="center"/>
          </w:tcPr>
          <w:p w14:paraId="1A85E4E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9.06</w:t>
            </w:r>
          </w:p>
        </w:tc>
        <w:tc>
          <w:tcPr>
            <w:tcW w:w="1037" w:type="dxa"/>
            <w:tcBorders>
              <w:top w:val="nil"/>
              <w:left w:val="nil"/>
              <w:bottom w:val="single" w:color="000000" w:sz="4" w:space="0"/>
              <w:right w:val="single" w:color="000000" w:sz="4" w:space="0"/>
            </w:tcBorders>
            <w:noWrap/>
            <w:vAlign w:val="center"/>
          </w:tcPr>
          <w:p w14:paraId="694AE4F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33BFCD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CFFC54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1B771C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907B96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ACC40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B906CD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14:paraId="4D3F47B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noWrap/>
            <w:vAlign w:val="center"/>
          </w:tcPr>
          <w:p w14:paraId="11F2B21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12.83</w:t>
            </w:r>
          </w:p>
        </w:tc>
        <w:tc>
          <w:tcPr>
            <w:tcW w:w="1037" w:type="dxa"/>
            <w:tcBorders>
              <w:top w:val="nil"/>
              <w:left w:val="nil"/>
              <w:bottom w:val="single" w:color="000000" w:sz="4" w:space="0"/>
              <w:right w:val="single" w:color="000000" w:sz="4" w:space="0"/>
            </w:tcBorders>
            <w:noWrap/>
            <w:vAlign w:val="center"/>
          </w:tcPr>
          <w:p w14:paraId="08F4B60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12.83</w:t>
            </w:r>
          </w:p>
        </w:tc>
        <w:tc>
          <w:tcPr>
            <w:tcW w:w="1037" w:type="dxa"/>
            <w:tcBorders>
              <w:top w:val="nil"/>
              <w:left w:val="nil"/>
              <w:bottom w:val="single" w:color="000000" w:sz="4" w:space="0"/>
              <w:right w:val="single" w:color="000000" w:sz="4" w:space="0"/>
            </w:tcBorders>
            <w:noWrap/>
            <w:vAlign w:val="center"/>
          </w:tcPr>
          <w:p w14:paraId="550F12F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90030A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3F7C5B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3A7942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61D209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D0D33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960472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noWrap/>
            <w:vAlign w:val="center"/>
          </w:tcPr>
          <w:p w14:paraId="71C1FBF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037" w:type="dxa"/>
            <w:tcBorders>
              <w:top w:val="nil"/>
              <w:left w:val="nil"/>
              <w:bottom w:val="single" w:color="000000" w:sz="4" w:space="0"/>
              <w:right w:val="single" w:color="000000" w:sz="4" w:space="0"/>
            </w:tcBorders>
            <w:noWrap/>
            <w:vAlign w:val="center"/>
          </w:tcPr>
          <w:p w14:paraId="7C3C089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12.83</w:t>
            </w:r>
          </w:p>
        </w:tc>
        <w:tc>
          <w:tcPr>
            <w:tcW w:w="1037" w:type="dxa"/>
            <w:tcBorders>
              <w:top w:val="nil"/>
              <w:left w:val="nil"/>
              <w:bottom w:val="single" w:color="000000" w:sz="4" w:space="0"/>
              <w:right w:val="single" w:color="000000" w:sz="4" w:space="0"/>
            </w:tcBorders>
            <w:noWrap/>
            <w:vAlign w:val="center"/>
          </w:tcPr>
          <w:p w14:paraId="011CD43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12.83</w:t>
            </w:r>
          </w:p>
        </w:tc>
        <w:tc>
          <w:tcPr>
            <w:tcW w:w="1037" w:type="dxa"/>
            <w:tcBorders>
              <w:top w:val="nil"/>
              <w:left w:val="nil"/>
              <w:bottom w:val="single" w:color="000000" w:sz="4" w:space="0"/>
              <w:right w:val="single" w:color="000000" w:sz="4" w:space="0"/>
            </w:tcBorders>
            <w:noWrap/>
            <w:vAlign w:val="center"/>
          </w:tcPr>
          <w:p w14:paraId="3F701C0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3C2A3A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CDFD8C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0364F7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3F6B26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11FF5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C3D4F7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noWrap/>
            <w:vAlign w:val="center"/>
          </w:tcPr>
          <w:p w14:paraId="5A7116E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037" w:type="dxa"/>
            <w:tcBorders>
              <w:top w:val="nil"/>
              <w:left w:val="nil"/>
              <w:bottom w:val="single" w:color="000000" w:sz="4" w:space="0"/>
              <w:right w:val="single" w:color="000000" w:sz="4" w:space="0"/>
            </w:tcBorders>
            <w:noWrap/>
            <w:vAlign w:val="center"/>
          </w:tcPr>
          <w:p w14:paraId="7B85D27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12.83</w:t>
            </w:r>
          </w:p>
        </w:tc>
        <w:tc>
          <w:tcPr>
            <w:tcW w:w="1037" w:type="dxa"/>
            <w:tcBorders>
              <w:top w:val="nil"/>
              <w:left w:val="nil"/>
              <w:bottom w:val="single" w:color="000000" w:sz="4" w:space="0"/>
              <w:right w:val="single" w:color="000000" w:sz="4" w:space="0"/>
            </w:tcBorders>
            <w:noWrap/>
            <w:vAlign w:val="center"/>
          </w:tcPr>
          <w:p w14:paraId="361D061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12.83</w:t>
            </w:r>
          </w:p>
        </w:tc>
        <w:tc>
          <w:tcPr>
            <w:tcW w:w="1037" w:type="dxa"/>
            <w:tcBorders>
              <w:top w:val="nil"/>
              <w:left w:val="nil"/>
              <w:bottom w:val="single" w:color="000000" w:sz="4" w:space="0"/>
              <w:right w:val="single" w:color="000000" w:sz="4" w:space="0"/>
            </w:tcBorders>
            <w:noWrap/>
            <w:vAlign w:val="center"/>
          </w:tcPr>
          <w:p w14:paraId="72C5047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0B21AB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2F7901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D4C265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D56775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B62F9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14:paraId="2C6448DF">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14:paraId="1AFFAF1D">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p w14:paraId="516996FE">
      <w:pPr>
        <w:keepNext w:val="0"/>
        <w:keepLines w:val="0"/>
        <w:widowControl/>
        <w:suppressLineNumbers w:val="0"/>
        <w:jc w:val="center"/>
        <w:textAlignment w:val="bottom"/>
        <w:rPr>
          <w:rFonts w:hint="eastAsia" w:ascii="宋体" w:hAnsi="宋体" w:eastAsia="宋体" w:cs="宋体"/>
          <w:spacing w:val="-2"/>
          <w:sz w:val="20"/>
          <w:highlight w:val="none"/>
          <w:lang w:val="en-US" w:eastAsia="zh-CN"/>
        </w:rPr>
      </w:pPr>
    </w:p>
    <w:tbl>
      <w:tblPr>
        <w:tblStyle w:val="11"/>
        <w:tblW w:w="581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14:paraId="2727C7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14:paraId="687D358A">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14:paraId="17D215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14:paraId="6650F874">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35AC4F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14:paraId="6767CF75">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编制部门（部门）：石家庄市鹿泉区文学艺术界联合会(本级)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403" w:type="pct"/>
            <w:gridSpan w:val="3"/>
            <w:tcBorders>
              <w:top w:val="nil"/>
              <w:left w:val="nil"/>
              <w:bottom w:val="single" w:color="auto" w:sz="4" w:space="0"/>
              <w:right w:val="nil"/>
            </w:tcBorders>
            <w:noWrap/>
            <w:vAlign w:val="bottom"/>
          </w:tcPr>
          <w:p w14:paraId="3C68D82A">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34" w:type="pct"/>
            <w:gridSpan w:val="3"/>
            <w:tcBorders>
              <w:top w:val="nil"/>
              <w:left w:val="nil"/>
              <w:bottom w:val="single" w:color="auto" w:sz="4" w:space="0"/>
              <w:right w:val="nil"/>
            </w:tcBorders>
            <w:noWrap/>
            <w:vAlign w:val="bottom"/>
          </w:tcPr>
          <w:p w14:paraId="6420FC72">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金额部门：万元</w:t>
            </w:r>
          </w:p>
        </w:tc>
      </w:tr>
      <w:tr w14:paraId="048F82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14:paraId="4270284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03" w:type="pct"/>
            <w:vMerge w:val="restart"/>
            <w:tcBorders>
              <w:top w:val="single" w:color="auto" w:sz="4" w:space="0"/>
              <w:left w:val="nil"/>
              <w:bottom w:val="single" w:color="000000" w:sz="4" w:space="0"/>
              <w:right w:val="single" w:color="000000" w:sz="4" w:space="0"/>
            </w:tcBorders>
            <w:noWrap w:val="0"/>
            <w:vAlign w:val="center"/>
          </w:tcPr>
          <w:p w14:paraId="5D93E20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23EE73E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6961A47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1DE6E39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56F5282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795" w:type="pct"/>
            <w:vMerge w:val="restart"/>
            <w:tcBorders>
              <w:top w:val="single" w:color="auto" w:sz="4" w:space="0"/>
              <w:left w:val="nil"/>
              <w:bottom w:val="single" w:color="000000" w:sz="4" w:space="0"/>
              <w:right w:val="single" w:color="000000" w:sz="4" w:space="0"/>
            </w:tcBorders>
            <w:noWrap w:val="0"/>
            <w:vAlign w:val="center"/>
          </w:tcPr>
          <w:p w14:paraId="58EDD80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对附属部门补助支出</w:t>
            </w:r>
          </w:p>
        </w:tc>
      </w:tr>
      <w:tr w14:paraId="11C7B0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restart"/>
            <w:tcBorders>
              <w:top w:val="nil"/>
              <w:left w:val="single" w:color="000000" w:sz="4" w:space="0"/>
              <w:bottom w:val="single" w:color="000000" w:sz="4" w:space="0"/>
              <w:right w:val="single" w:color="000000" w:sz="4" w:space="0"/>
            </w:tcBorders>
            <w:noWrap w:val="0"/>
            <w:vAlign w:val="center"/>
          </w:tcPr>
          <w:p w14:paraId="02F5A16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635" w:type="pct"/>
            <w:vMerge w:val="restart"/>
            <w:tcBorders>
              <w:top w:val="nil"/>
              <w:left w:val="nil"/>
              <w:bottom w:val="single" w:color="000000" w:sz="4" w:space="0"/>
              <w:right w:val="single" w:color="000000" w:sz="4" w:space="0"/>
            </w:tcBorders>
            <w:noWrap/>
            <w:vAlign w:val="center"/>
          </w:tcPr>
          <w:p w14:paraId="7F694CB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03" w:type="pct"/>
            <w:vMerge w:val="continue"/>
            <w:tcBorders>
              <w:top w:val="single" w:color="000000" w:sz="4" w:space="0"/>
              <w:left w:val="nil"/>
              <w:bottom w:val="single" w:color="000000" w:sz="4" w:space="0"/>
              <w:right w:val="single" w:color="000000" w:sz="4" w:space="0"/>
            </w:tcBorders>
            <w:noWrap w:val="0"/>
            <w:vAlign w:val="center"/>
          </w:tcPr>
          <w:p w14:paraId="433BCEB6">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091A1E9B">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0939A4BE">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7A86BEC2">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33D626D5">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47EED1C8">
            <w:pPr>
              <w:jc w:val="center"/>
              <w:rPr>
                <w:rFonts w:hint="eastAsia" w:ascii="宋体" w:hAnsi="宋体" w:eastAsia="宋体" w:cs="宋体"/>
                <w:i w:val="0"/>
                <w:iCs w:val="0"/>
                <w:color w:val="000000"/>
                <w:sz w:val="20"/>
                <w:szCs w:val="20"/>
                <w:highlight w:val="none"/>
                <w:u w:val="none"/>
              </w:rPr>
            </w:pPr>
          </w:p>
        </w:tc>
      </w:tr>
      <w:tr w14:paraId="3E8984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65C51AB8">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23B78AC9">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45F73111">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43EC9404">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580F65BA">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3F684F97">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7EDA64A0">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3BD1E957">
            <w:pPr>
              <w:jc w:val="center"/>
              <w:rPr>
                <w:rFonts w:hint="eastAsia" w:ascii="宋体" w:hAnsi="宋体" w:eastAsia="宋体" w:cs="宋体"/>
                <w:i w:val="0"/>
                <w:iCs w:val="0"/>
                <w:color w:val="000000"/>
                <w:sz w:val="20"/>
                <w:szCs w:val="20"/>
                <w:highlight w:val="none"/>
                <w:u w:val="none"/>
              </w:rPr>
            </w:pPr>
          </w:p>
        </w:tc>
      </w:tr>
      <w:tr w14:paraId="5CD51F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60C4F3F5">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7B634E28">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3A16B6EC">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1FB967A5">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50D5BCC8">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A5A320E">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5DF391BA">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4126DAEB">
            <w:pPr>
              <w:jc w:val="center"/>
              <w:rPr>
                <w:rFonts w:hint="eastAsia" w:ascii="宋体" w:hAnsi="宋体" w:eastAsia="宋体" w:cs="宋体"/>
                <w:i w:val="0"/>
                <w:iCs w:val="0"/>
                <w:color w:val="000000"/>
                <w:sz w:val="20"/>
                <w:szCs w:val="20"/>
                <w:highlight w:val="none"/>
                <w:u w:val="none"/>
              </w:rPr>
            </w:pPr>
          </w:p>
        </w:tc>
      </w:tr>
      <w:tr w14:paraId="2DA3BA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1D5C36D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03" w:type="pct"/>
            <w:tcBorders>
              <w:top w:val="nil"/>
              <w:left w:val="nil"/>
              <w:bottom w:val="single" w:color="000000" w:sz="4" w:space="0"/>
              <w:right w:val="single" w:color="000000" w:sz="4" w:space="0"/>
            </w:tcBorders>
            <w:noWrap w:val="0"/>
            <w:vAlign w:val="center"/>
          </w:tcPr>
          <w:p w14:paraId="560ECBC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2" w:type="pct"/>
            <w:gridSpan w:val="2"/>
            <w:tcBorders>
              <w:top w:val="nil"/>
              <w:left w:val="nil"/>
              <w:bottom w:val="single" w:color="000000" w:sz="4" w:space="0"/>
              <w:right w:val="single" w:color="000000" w:sz="4" w:space="0"/>
            </w:tcBorders>
            <w:noWrap w:val="0"/>
            <w:vAlign w:val="center"/>
          </w:tcPr>
          <w:p w14:paraId="39FD936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2" w:type="pct"/>
            <w:tcBorders>
              <w:top w:val="nil"/>
              <w:left w:val="nil"/>
              <w:bottom w:val="single" w:color="000000" w:sz="4" w:space="0"/>
              <w:right w:val="single" w:color="000000" w:sz="4" w:space="0"/>
            </w:tcBorders>
            <w:noWrap w:val="0"/>
            <w:vAlign w:val="center"/>
          </w:tcPr>
          <w:p w14:paraId="07C1E46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2" w:type="pct"/>
            <w:gridSpan w:val="2"/>
            <w:tcBorders>
              <w:top w:val="nil"/>
              <w:left w:val="nil"/>
              <w:bottom w:val="single" w:color="000000" w:sz="4" w:space="0"/>
              <w:right w:val="single" w:color="000000" w:sz="4" w:space="0"/>
            </w:tcBorders>
            <w:noWrap w:val="0"/>
            <w:vAlign w:val="center"/>
          </w:tcPr>
          <w:p w14:paraId="12DBE28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2" w:type="pct"/>
            <w:tcBorders>
              <w:top w:val="nil"/>
              <w:left w:val="nil"/>
              <w:bottom w:val="single" w:color="000000" w:sz="4" w:space="0"/>
              <w:right w:val="single" w:color="000000" w:sz="4" w:space="0"/>
            </w:tcBorders>
            <w:noWrap w:val="0"/>
            <w:vAlign w:val="center"/>
          </w:tcPr>
          <w:p w14:paraId="3E066D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795" w:type="pct"/>
            <w:tcBorders>
              <w:top w:val="nil"/>
              <w:left w:val="nil"/>
              <w:bottom w:val="single" w:color="000000" w:sz="4" w:space="0"/>
              <w:right w:val="single" w:color="000000" w:sz="4" w:space="0"/>
            </w:tcBorders>
            <w:noWrap w:val="0"/>
            <w:vAlign w:val="center"/>
          </w:tcPr>
          <w:p w14:paraId="1D9D3B1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14:paraId="093A54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1F5D196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03" w:type="pct"/>
            <w:tcBorders>
              <w:top w:val="nil"/>
              <w:left w:val="nil"/>
              <w:bottom w:val="single" w:color="000000" w:sz="4" w:space="0"/>
              <w:right w:val="single" w:color="000000" w:sz="4" w:space="0"/>
            </w:tcBorders>
            <w:noWrap/>
            <w:vAlign w:val="center"/>
          </w:tcPr>
          <w:p w14:paraId="2041A53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203.39</w:t>
            </w:r>
          </w:p>
        </w:tc>
        <w:tc>
          <w:tcPr>
            <w:tcW w:w="602" w:type="pct"/>
            <w:gridSpan w:val="2"/>
            <w:tcBorders>
              <w:top w:val="nil"/>
              <w:left w:val="nil"/>
              <w:bottom w:val="single" w:color="000000" w:sz="4" w:space="0"/>
              <w:right w:val="single" w:color="000000" w:sz="4" w:space="0"/>
            </w:tcBorders>
            <w:noWrap/>
            <w:vAlign w:val="center"/>
          </w:tcPr>
          <w:p w14:paraId="6F6FBC2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184.05</w:t>
            </w:r>
          </w:p>
        </w:tc>
        <w:tc>
          <w:tcPr>
            <w:tcW w:w="602" w:type="pct"/>
            <w:tcBorders>
              <w:top w:val="nil"/>
              <w:left w:val="nil"/>
              <w:bottom w:val="single" w:color="000000" w:sz="4" w:space="0"/>
              <w:right w:val="single" w:color="000000" w:sz="4" w:space="0"/>
            </w:tcBorders>
            <w:noWrap/>
            <w:vAlign w:val="center"/>
          </w:tcPr>
          <w:p w14:paraId="7CF9B30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19.34</w:t>
            </w:r>
          </w:p>
        </w:tc>
        <w:tc>
          <w:tcPr>
            <w:tcW w:w="602" w:type="pct"/>
            <w:gridSpan w:val="2"/>
            <w:tcBorders>
              <w:top w:val="nil"/>
              <w:left w:val="nil"/>
              <w:bottom w:val="single" w:color="000000" w:sz="4" w:space="0"/>
              <w:right w:val="single" w:color="000000" w:sz="4" w:space="0"/>
            </w:tcBorders>
            <w:noWrap/>
            <w:vAlign w:val="center"/>
          </w:tcPr>
          <w:p w14:paraId="645ECE6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1A6D4E7">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BC4D099">
            <w:pPr>
              <w:jc w:val="right"/>
              <w:rPr>
                <w:rFonts w:hint="default" w:ascii="Times New Roman" w:hAnsi="Times New Roman" w:eastAsia="宋体" w:cs="Times New Roman"/>
                <w:i w:val="0"/>
                <w:iCs w:val="0"/>
                <w:color w:val="000000"/>
                <w:sz w:val="20"/>
                <w:szCs w:val="20"/>
                <w:highlight w:val="none"/>
                <w:u w:val="none"/>
              </w:rPr>
            </w:pPr>
          </w:p>
        </w:tc>
      </w:tr>
      <w:tr w14:paraId="429955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6A4A4C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w:t>
            </w:r>
          </w:p>
        </w:tc>
        <w:tc>
          <w:tcPr>
            <w:tcW w:w="635" w:type="pct"/>
            <w:tcBorders>
              <w:top w:val="nil"/>
              <w:left w:val="nil"/>
              <w:bottom w:val="single" w:color="000000" w:sz="4" w:space="0"/>
              <w:right w:val="single" w:color="000000" w:sz="4" w:space="0"/>
            </w:tcBorders>
            <w:noWrap/>
            <w:vAlign w:val="center"/>
          </w:tcPr>
          <w:p w14:paraId="5353BC5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文化旅游体育与传媒支出</w:t>
            </w:r>
          </w:p>
        </w:tc>
        <w:tc>
          <w:tcPr>
            <w:tcW w:w="603" w:type="pct"/>
            <w:tcBorders>
              <w:top w:val="nil"/>
              <w:left w:val="nil"/>
              <w:bottom w:val="single" w:color="000000" w:sz="4" w:space="0"/>
              <w:right w:val="single" w:color="000000" w:sz="4" w:space="0"/>
            </w:tcBorders>
            <w:noWrap/>
            <w:vAlign w:val="center"/>
          </w:tcPr>
          <w:p w14:paraId="4C65BB3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155.55</w:t>
            </w:r>
          </w:p>
        </w:tc>
        <w:tc>
          <w:tcPr>
            <w:tcW w:w="602" w:type="pct"/>
            <w:gridSpan w:val="2"/>
            <w:tcBorders>
              <w:top w:val="nil"/>
              <w:left w:val="nil"/>
              <w:bottom w:val="single" w:color="000000" w:sz="4" w:space="0"/>
              <w:right w:val="single" w:color="000000" w:sz="4" w:space="0"/>
            </w:tcBorders>
            <w:noWrap/>
            <w:vAlign w:val="center"/>
          </w:tcPr>
          <w:p w14:paraId="4437816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136.21</w:t>
            </w:r>
          </w:p>
        </w:tc>
        <w:tc>
          <w:tcPr>
            <w:tcW w:w="602" w:type="pct"/>
            <w:tcBorders>
              <w:top w:val="nil"/>
              <w:left w:val="nil"/>
              <w:bottom w:val="single" w:color="000000" w:sz="4" w:space="0"/>
              <w:right w:val="single" w:color="000000" w:sz="4" w:space="0"/>
            </w:tcBorders>
            <w:noWrap/>
            <w:vAlign w:val="center"/>
          </w:tcPr>
          <w:p w14:paraId="17113E4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19.34</w:t>
            </w:r>
          </w:p>
        </w:tc>
        <w:tc>
          <w:tcPr>
            <w:tcW w:w="602" w:type="pct"/>
            <w:gridSpan w:val="2"/>
            <w:tcBorders>
              <w:top w:val="nil"/>
              <w:left w:val="nil"/>
              <w:bottom w:val="single" w:color="000000" w:sz="4" w:space="0"/>
              <w:right w:val="single" w:color="000000" w:sz="4" w:space="0"/>
            </w:tcBorders>
            <w:noWrap/>
            <w:vAlign w:val="center"/>
          </w:tcPr>
          <w:p w14:paraId="04749C7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211F131">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67B8415">
            <w:pPr>
              <w:jc w:val="right"/>
              <w:rPr>
                <w:rFonts w:hint="default" w:ascii="Times New Roman" w:hAnsi="Times New Roman" w:eastAsia="宋体" w:cs="Times New Roman"/>
                <w:i w:val="0"/>
                <w:iCs w:val="0"/>
                <w:color w:val="000000"/>
                <w:sz w:val="20"/>
                <w:szCs w:val="20"/>
                <w:highlight w:val="none"/>
                <w:u w:val="none"/>
              </w:rPr>
            </w:pPr>
          </w:p>
        </w:tc>
      </w:tr>
      <w:tr w14:paraId="7BC8EE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58B272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20701</w:t>
            </w:r>
          </w:p>
        </w:tc>
        <w:tc>
          <w:tcPr>
            <w:tcW w:w="635" w:type="pct"/>
            <w:tcBorders>
              <w:top w:val="nil"/>
              <w:left w:val="nil"/>
              <w:bottom w:val="single" w:color="000000" w:sz="4" w:space="0"/>
              <w:right w:val="single" w:color="000000" w:sz="4" w:space="0"/>
            </w:tcBorders>
            <w:noWrap/>
            <w:vAlign w:val="center"/>
          </w:tcPr>
          <w:p w14:paraId="251DABC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文化和旅游</w:t>
            </w:r>
          </w:p>
        </w:tc>
        <w:tc>
          <w:tcPr>
            <w:tcW w:w="603" w:type="pct"/>
            <w:tcBorders>
              <w:top w:val="nil"/>
              <w:left w:val="nil"/>
              <w:bottom w:val="single" w:color="000000" w:sz="4" w:space="0"/>
              <w:right w:val="single" w:color="000000" w:sz="4" w:space="0"/>
            </w:tcBorders>
            <w:noWrap/>
            <w:vAlign w:val="center"/>
          </w:tcPr>
          <w:p w14:paraId="3D123CD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155.55</w:t>
            </w:r>
          </w:p>
        </w:tc>
        <w:tc>
          <w:tcPr>
            <w:tcW w:w="602" w:type="pct"/>
            <w:gridSpan w:val="2"/>
            <w:tcBorders>
              <w:top w:val="nil"/>
              <w:left w:val="nil"/>
              <w:bottom w:val="single" w:color="000000" w:sz="4" w:space="0"/>
              <w:right w:val="single" w:color="000000" w:sz="4" w:space="0"/>
            </w:tcBorders>
            <w:noWrap/>
            <w:vAlign w:val="center"/>
          </w:tcPr>
          <w:p w14:paraId="667B659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136.21</w:t>
            </w:r>
          </w:p>
        </w:tc>
        <w:tc>
          <w:tcPr>
            <w:tcW w:w="602" w:type="pct"/>
            <w:tcBorders>
              <w:top w:val="nil"/>
              <w:left w:val="nil"/>
              <w:bottom w:val="single" w:color="000000" w:sz="4" w:space="0"/>
              <w:right w:val="single" w:color="000000" w:sz="4" w:space="0"/>
            </w:tcBorders>
            <w:noWrap/>
            <w:vAlign w:val="center"/>
          </w:tcPr>
          <w:p w14:paraId="47C274C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19.34</w:t>
            </w:r>
          </w:p>
        </w:tc>
        <w:tc>
          <w:tcPr>
            <w:tcW w:w="602" w:type="pct"/>
            <w:gridSpan w:val="2"/>
            <w:tcBorders>
              <w:top w:val="nil"/>
              <w:left w:val="nil"/>
              <w:bottom w:val="single" w:color="000000" w:sz="4" w:space="0"/>
              <w:right w:val="single" w:color="000000" w:sz="4" w:space="0"/>
            </w:tcBorders>
            <w:noWrap/>
            <w:vAlign w:val="center"/>
          </w:tcPr>
          <w:p w14:paraId="249B46D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95BE55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CCADE68">
            <w:pPr>
              <w:jc w:val="right"/>
              <w:rPr>
                <w:rFonts w:hint="default" w:ascii="Times New Roman" w:hAnsi="Times New Roman" w:eastAsia="宋体" w:cs="Times New Roman"/>
                <w:i w:val="0"/>
                <w:iCs w:val="0"/>
                <w:color w:val="000000"/>
                <w:sz w:val="20"/>
                <w:szCs w:val="20"/>
                <w:highlight w:val="none"/>
                <w:u w:val="none"/>
              </w:rPr>
            </w:pPr>
          </w:p>
        </w:tc>
      </w:tr>
      <w:tr w14:paraId="3FF751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6AA943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2070101</w:t>
            </w:r>
          </w:p>
        </w:tc>
        <w:tc>
          <w:tcPr>
            <w:tcW w:w="635" w:type="pct"/>
            <w:tcBorders>
              <w:top w:val="nil"/>
              <w:left w:val="nil"/>
              <w:bottom w:val="single" w:color="000000" w:sz="4" w:space="0"/>
              <w:right w:val="single" w:color="000000" w:sz="4" w:space="0"/>
            </w:tcBorders>
            <w:noWrap/>
            <w:vAlign w:val="center"/>
          </w:tcPr>
          <w:p w14:paraId="3A32C81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603" w:type="pct"/>
            <w:tcBorders>
              <w:top w:val="nil"/>
              <w:left w:val="nil"/>
              <w:bottom w:val="single" w:color="000000" w:sz="4" w:space="0"/>
              <w:right w:val="single" w:color="000000" w:sz="4" w:space="0"/>
            </w:tcBorders>
            <w:noWrap/>
            <w:vAlign w:val="center"/>
          </w:tcPr>
          <w:p w14:paraId="265E943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136.21</w:t>
            </w:r>
          </w:p>
        </w:tc>
        <w:tc>
          <w:tcPr>
            <w:tcW w:w="602" w:type="pct"/>
            <w:gridSpan w:val="2"/>
            <w:tcBorders>
              <w:top w:val="nil"/>
              <w:left w:val="nil"/>
              <w:bottom w:val="single" w:color="000000" w:sz="4" w:space="0"/>
              <w:right w:val="single" w:color="000000" w:sz="4" w:space="0"/>
            </w:tcBorders>
            <w:noWrap/>
            <w:vAlign w:val="center"/>
          </w:tcPr>
          <w:p w14:paraId="7852FD3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136.21</w:t>
            </w:r>
          </w:p>
        </w:tc>
        <w:tc>
          <w:tcPr>
            <w:tcW w:w="602" w:type="pct"/>
            <w:tcBorders>
              <w:top w:val="nil"/>
              <w:left w:val="nil"/>
              <w:bottom w:val="single" w:color="000000" w:sz="4" w:space="0"/>
              <w:right w:val="single" w:color="000000" w:sz="4" w:space="0"/>
            </w:tcBorders>
            <w:noWrap/>
            <w:vAlign w:val="center"/>
          </w:tcPr>
          <w:p w14:paraId="11259A1F">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6F9FCDA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B57EDB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3B88CED">
            <w:pPr>
              <w:jc w:val="right"/>
              <w:rPr>
                <w:rFonts w:hint="default" w:ascii="Times New Roman" w:hAnsi="Times New Roman" w:eastAsia="宋体" w:cs="Times New Roman"/>
                <w:i w:val="0"/>
                <w:iCs w:val="0"/>
                <w:color w:val="000000"/>
                <w:sz w:val="20"/>
                <w:szCs w:val="20"/>
                <w:highlight w:val="none"/>
                <w:u w:val="none"/>
              </w:rPr>
            </w:pPr>
          </w:p>
        </w:tc>
      </w:tr>
      <w:tr w14:paraId="771F54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DBB8CC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2070108</w:t>
            </w:r>
          </w:p>
        </w:tc>
        <w:tc>
          <w:tcPr>
            <w:tcW w:w="635" w:type="pct"/>
            <w:tcBorders>
              <w:top w:val="nil"/>
              <w:left w:val="nil"/>
              <w:bottom w:val="single" w:color="000000" w:sz="4" w:space="0"/>
              <w:right w:val="single" w:color="000000" w:sz="4" w:space="0"/>
            </w:tcBorders>
            <w:noWrap/>
            <w:vAlign w:val="center"/>
          </w:tcPr>
          <w:p w14:paraId="76BD64A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文化活动</w:t>
            </w:r>
          </w:p>
        </w:tc>
        <w:tc>
          <w:tcPr>
            <w:tcW w:w="603" w:type="pct"/>
            <w:tcBorders>
              <w:top w:val="nil"/>
              <w:left w:val="nil"/>
              <w:bottom w:val="single" w:color="000000" w:sz="4" w:space="0"/>
              <w:right w:val="single" w:color="000000" w:sz="4" w:space="0"/>
            </w:tcBorders>
            <w:noWrap/>
            <w:vAlign w:val="center"/>
          </w:tcPr>
          <w:p w14:paraId="3E4FD61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16.54</w:t>
            </w:r>
          </w:p>
        </w:tc>
        <w:tc>
          <w:tcPr>
            <w:tcW w:w="602" w:type="pct"/>
            <w:gridSpan w:val="2"/>
            <w:tcBorders>
              <w:top w:val="nil"/>
              <w:left w:val="nil"/>
              <w:bottom w:val="single" w:color="000000" w:sz="4" w:space="0"/>
              <w:right w:val="single" w:color="000000" w:sz="4" w:space="0"/>
            </w:tcBorders>
            <w:noWrap/>
            <w:vAlign w:val="center"/>
          </w:tcPr>
          <w:p w14:paraId="049D897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A4A56E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16.54</w:t>
            </w:r>
          </w:p>
        </w:tc>
        <w:tc>
          <w:tcPr>
            <w:tcW w:w="602" w:type="pct"/>
            <w:gridSpan w:val="2"/>
            <w:tcBorders>
              <w:top w:val="nil"/>
              <w:left w:val="nil"/>
              <w:bottom w:val="single" w:color="000000" w:sz="4" w:space="0"/>
              <w:right w:val="single" w:color="000000" w:sz="4" w:space="0"/>
            </w:tcBorders>
            <w:noWrap/>
            <w:vAlign w:val="center"/>
          </w:tcPr>
          <w:p w14:paraId="499CB13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3397AB7">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EEB11A1">
            <w:pPr>
              <w:jc w:val="right"/>
              <w:rPr>
                <w:rFonts w:hint="default" w:ascii="Times New Roman" w:hAnsi="Times New Roman" w:eastAsia="宋体" w:cs="Times New Roman"/>
                <w:i w:val="0"/>
                <w:iCs w:val="0"/>
                <w:color w:val="000000"/>
                <w:sz w:val="20"/>
                <w:szCs w:val="20"/>
                <w:highlight w:val="none"/>
                <w:u w:val="none"/>
              </w:rPr>
            </w:pPr>
          </w:p>
        </w:tc>
      </w:tr>
      <w:tr w14:paraId="39307C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B2F491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2070199</w:t>
            </w:r>
          </w:p>
        </w:tc>
        <w:tc>
          <w:tcPr>
            <w:tcW w:w="635" w:type="pct"/>
            <w:tcBorders>
              <w:top w:val="nil"/>
              <w:left w:val="nil"/>
              <w:bottom w:val="single" w:color="000000" w:sz="4" w:space="0"/>
              <w:right w:val="single" w:color="000000" w:sz="4" w:space="0"/>
            </w:tcBorders>
            <w:noWrap/>
            <w:vAlign w:val="center"/>
          </w:tcPr>
          <w:p w14:paraId="6311055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其他文化和旅游支出</w:t>
            </w:r>
          </w:p>
        </w:tc>
        <w:tc>
          <w:tcPr>
            <w:tcW w:w="603" w:type="pct"/>
            <w:tcBorders>
              <w:top w:val="nil"/>
              <w:left w:val="nil"/>
              <w:bottom w:val="single" w:color="000000" w:sz="4" w:space="0"/>
              <w:right w:val="single" w:color="000000" w:sz="4" w:space="0"/>
            </w:tcBorders>
            <w:noWrap/>
            <w:vAlign w:val="center"/>
          </w:tcPr>
          <w:p w14:paraId="202BE34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2.80</w:t>
            </w:r>
          </w:p>
        </w:tc>
        <w:tc>
          <w:tcPr>
            <w:tcW w:w="602" w:type="pct"/>
            <w:gridSpan w:val="2"/>
            <w:tcBorders>
              <w:top w:val="nil"/>
              <w:left w:val="nil"/>
              <w:bottom w:val="single" w:color="000000" w:sz="4" w:space="0"/>
              <w:right w:val="single" w:color="000000" w:sz="4" w:space="0"/>
            </w:tcBorders>
            <w:noWrap/>
            <w:vAlign w:val="center"/>
          </w:tcPr>
          <w:p w14:paraId="5A338CA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AFCBE5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2.80</w:t>
            </w:r>
          </w:p>
        </w:tc>
        <w:tc>
          <w:tcPr>
            <w:tcW w:w="602" w:type="pct"/>
            <w:gridSpan w:val="2"/>
            <w:tcBorders>
              <w:top w:val="nil"/>
              <w:left w:val="nil"/>
              <w:bottom w:val="single" w:color="000000" w:sz="4" w:space="0"/>
              <w:right w:val="single" w:color="000000" w:sz="4" w:space="0"/>
            </w:tcBorders>
            <w:noWrap/>
            <w:vAlign w:val="center"/>
          </w:tcPr>
          <w:p w14:paraId="11F2B02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B2A5506">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26C8F18">
            <w:pPr>
              <w:jc w:val="right"/>
              <w:rPr>
                <w:rFonts w:hint="default" w:ascii="Times New Roman" w:hAnsi="Times New Roman" w:eastAsia="宋体" w:cs="Times New Roman"/>
                <w:i w:val="0"/>
                <w:iCs w:val="0"/>
                <w:color w:val="000000"/>
                <w:sz w:val="20"/>
                <w:szCs w:val="20"/>
                <w:highlight w:val="none"/>
                <w:u w:val="none"/>
              </w:rPr>
            </w:pPr>
          </w:p>
        </w:tc>
      </w:tr>
      <w:tr w14:paraId="2A983C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63D5F3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635" w:type="pct"/>
            <w:tcBorders>
              <w:top w:val="nil"/>
              <w:left w:val="nil"/>
              <w:bottom w:val="single" w:color="000000" w:sz="4" w:space="0"/>
              <w:right w:val="single" w:color="000000" w:sz="4" w:space="0"/>
            </w:tcBorders>
            <w:noWrap/>
            <w:vAlign w:val="center"/>
          </w:tcPr>
          <w:p w14:paraId="6A03428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603" w:type="pct"/>
            <w:tcBorders>
              <w:top w:val="nil"/>
              <w:left w:val="nil"/>
              <w:bottom w:val="single" w:color="000000" w:sz="4" w:space="0"/>
              <w:right w:val="single" w:color="000000" w:sz="4" w:space="0"/>
            </w:tcBorders>
            <w:noWrap/>
            <w:vAlign w:val="center"/>
          </w:tcPr>
          <w:p w14:paraId="607A8EE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25.95</w:t>
            </w:r>
          </w:p>
        </w:tc>
        <w:tc>
          <w:tcPr>
            <w:tcW w:w="602" w:type="pct"/>
            <w:gridSpan w:val="2"/>
            <w:tcBorders>
              <w:top w:val="nil"/>
              <w:left w:val="nil"/>
              <w:bottom w:val="single" w:color="000000" w:sz="4" w:space="0"/>
              <w:right w:val="single" w:color="000000" w:sz="4" w:space="0"/>
            </w:tcBorders>
            <w:noWrap/>
            <w:vAlign w:val="center"/>
          </w:tcPr>
          <w:p w14:paraId="4E701F3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25.95</w:t>
            </w:r>
          </w:p>
        </w:tc>
        <w:tc>
          <w:tcPr>
            <w:tcW w:w="602" w:type="pct"/>
            <w:tcBorders>
              <w:top w:val="nil"/>
              <w:left w:val="nil"/>
              <w:bottom w:val="single" w:color="000000" w:sz="4" w:space="0"/>
              <w:right w:val="single" w:color="000000" w:sz="4" w:space="0"/>
            </w:tcBorders>
            <w:noWrap/>
            <w:vAlign w:val="center"/>
          </w:tcPr>
          <w:p w14:paraId="5CB21CC4">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247469A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AAEE8D3">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910741B">
            <w:pPr>
              <w:jc w:val="right"/>
              <w:rPr>
                <w:rFonts w:hint="default" w:ascii="Times New Roman" w:hAnsi="Times New Roman" w:eastAsia="宋体" w:cs="Times New Roman"/>
                <w:i w:val="0"/>
                <w:iCs w:val="0"/>
                <w:color w:val="000000"/>
                <w:sz w:val="20"/>
                <w:szCs w:val="20"/>
                <w:highlight w:val="none"/>
                <w:u w:val="none"/>
              </w:rPr>
            </w:pPr>
          </w:p>
        </w:tc>
      </w:tr>
      <w:tr w14:paraId="5EA7F4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0BF480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635" w:type="pct"/>
            <w:tcBorders>
              <w:top w:val="nil"/>
              <w:left w:val="nil"/>
              <w:bottom w:val="single" w:color="000000" w:sz="4" w:space="0"/>
              <w:right w:val="single" w:color="000000" w:sz="4" w:space="0"/>
            </w:tcBorders>
            <w:noWrap/>
            <w:vAlign w:val="center"/>
          </w:tcPr>
          <w:p w14:paraId="57C9D78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行政事业部门养老支出</w:t>
            </w:r>
          </w:p>
        </w:tc>
        <w:tc>
          <w:tcPr>
            <w:tcW w:w="603" w:type="pct"/>
            <w:tcBorders>
              <w:top w:val="nil"/>
              <w:left w:val="nil"/>
              <w:bottom w:val="single" w:color="000000" w:sz="4" w:space="0"/>
              <w:right w:val="single" w:color="000000" w:sz="4" w:space="0"/>
            </w:tcBorders>
            <w:noWrap/>
            <w:vAlign w:val="center"/>
          </w:tcPr>
          <w:p w14:paraId="4D9BC4B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25.95</w:t>
            </w:r>
          </w:p>
        </w:tc>
        <w:tc>
          <w:tcPr>
            <w:tcW w:w="602" w:type="pct"/>
            <w:gridSpan w:val="2"/>
            <w:tcBorders>
              <w:top w:val="nil"/>
              <w:left w:val="nil"/>
              <w:bottom w:val="single" w:color="000000" w:sz="4" w:space="0"/>
              <w:right w:val="single" w:color="000000" w:sz="4" w:space="0"/>
            </w:tcBorders>
            <w:noWrap/>
            <w:vAlign w:val="center"/>
          </w:tcPr>
          <w:p w14:paraId="4291177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25.95</w:t>
            </w:r>
          </w:p>
        </w:tc>
        <w:tc>
          <w:tcPr>
            <w:tcW w:w="602" w:type="pct"/>
            <w:tcBorders>
              <w:top w:val="nil"/>
              <w:left w:val="nil"/>
              <w:bottom w:val="single" w:color="000000" w:sz="4" w:space="0"/>
              <w:right w:val="single" w:color="000000" w:sz="4" w:space="0"/>
            </w:tcBorders>
            <w:noWrap/>
            <w:vAlign w:val="center"/>
          </w:tcPr>
          <w:p w14:paraId="0ED19D71">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C810F3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16D3927">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DE3DADD">
            <w:pPr>
              <w:jc w:val="right"/>
              <w:rPr>
                <w:rFonts w:hint="default" w:ascii="Times New Roman" w:hAnsi="Times New Roman" w:eastAsia="宋体" w:cs="Times New Roman"/>
                <w:i w:val="0"/>
                <w:iCs w:val="0"/>
                <w:color w:val="000000"/>
                <w:sz w:val="20"/>
                <w:szCs w:val="20"/>
                <w:highlight w:val="none"/>
                <w:u w:val="none"/>
              </w:rPr>
            </w:pPr>
          </w:p>
        </w:tc>
      </w:tr>
      <w:tr w14:paraId="642958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9D5EAF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635" w:type="pct"/>
            <w:tcBorders>
              <w:top w:val="nil"/>
              <w:left w:val="nil"/>
              <w:bottom w:val="single" w:color="000000" w:sz="4" w:space="0"/>
              <w:right w:val="single" w:color="000000" w:sz="4" w:space="0"/>
            </w:tcBorders>
            <w:noWrap/>
            <w:vAlign w:val="center"/>
          </w:tcPr>
          <w:p w14:paraId="222C18D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行政部门离退休</w:t>
            </w:r>
          </w:p>
        </w:tc>
        <w:tc>
          <w:tcPr>
            <w:tcW w:w="603" w:type="pct"/>
            <w:tcBorders>
              <w:top w:val="nil"/>
              <w:left w:val="nil"/>
              <w:bottom w:val="single" w:color="000000" w:sz="4" w:space="0"/>
              <w:right w:val="single" w:color="000000" w:sz="4" w:space="0"/>
            </w:tcBorders>
            <w:noWrap/>
            <w:vAlign w:val="center"/>
          </w:tcPr>
          <w:p w14:paraId="3AF495A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13.27</w:t>
            </w:r>
          </w:p>
        </w:tc>
        <w:tc>
          <w:tcPr>
            <w:tcW w:w="602" w:type="pct"/>
            <w:gridSpan w:val="2"/>
            <w:tcBorders>
              <w:top w:val="nil"/>
              <w:left w:val="nil"/>
              <w:bottom w:val="single" w:color="000000" w:sz="4" w:space="0"/>
              <w:right w:val="single" w:color="000000" w:sz="4" w:space="0"/>
            </w:tcBorders>
            <w:noWrap/>
            <w:vAlign w:val="center"/>
          </w:tcPr>
          <w:p w14:paraId="39960A0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13.27</w:t>
            </w:r>
          </w:p>
        </w:tc>
        <w:tc>
          <w:tcPr>
            <w:tcW w:w="602" w:type="pct"/>
            <w:tcBorders>
              <w:top w:val="nil"/>
              <w:left w:val="nil"/>
              <w:bottom w:val="single" w:color="000000" w:sz="4" w:space="0"/>
              <w:right w:val="single" w:color="000000" w:sz="4" w:space="0"/>
            </w:tcBorders>
            <w:noWrap/>
            <w:vAlign w:val="center"/>
          </w:tcPr>
          <w:p w14:paraId="12CC32BA">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6F3EA0F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98A2F90">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B1845DD">
            <w:pPr>
              <w:jc w:val="right"/>
              <w:rPr>
                <w:rFonts w:hint="default" w:ascii="Times New Roman" w:hAnsi="Times New Roman" w:eastAsia="宋体" w:cs="Times New Roman"/>
                <w:i w:val="0"/>
                <w:iCs w:val="0"/>
                <w:color w:val="000000"/>
                <w:sz w:val="20"/>
                <w:szCs w:val="20"/>
                <w:highlight w:val="none"/>
                <w:u w:val="none"/>
              </w:rPr>
            </w:pPr>
          </w:p>
        </w:tc>
      </w:tr>
      <w:tr w14:paraId="613414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648DB9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635" w:type="pct"/>
            <w:tcBorders>
              <w:top w:val="nil"/>
              <w:left w:val="nil"/>
              <w:bottom w:val="single" w:color="000000" w:sz="4" w:space="0"/>
              <w:right w:val="single" w:color="000000" w:sz="4" w:space="0"/>
            </w:tcBorders>
            <w:noWrap/>
            <w:vAlign w:val="center"/>
          </w:tcPr>
          <w:p w14:paraId="6675738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机关事业部门基本养老保险缴费支出</w:t>
            </w:r>
          </w:p>
        </w:tc>
        <w:tc>
          <w:tcPr>
            <w:tcW w:w="603" w:type="pct"/>
            <w:tcBorders>
              <w:top w:val="nil"/>
              <w:left w:val="nil"/>
              <w:bottom w:val="single" w:color="000000" w:sz="4" w:space="0"/>
              <w:right w:val="single" w:color="000000" w:sz="4" w:space="0"/>
            </w:tcBorders>
            <w:noWrap/>
            <w:vAlign w:val="center"/>
          </w:tcPr>
          <w:p w14:paraId="09987FC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12.68</w:t>
            </w:r>
          </w:p>
        </w:tc>
        <w:tc>
          <w:tcPr>
            <w:tcW w:w="602" w:type="pct"/>
            <w:gridSpan w:val="2"/>
            <w:tcBorders>
              <w:top w:val="nil"/>
              <w:left w:val="nil"/>
              <w:bottom w:val="single" w:color="000000" w:sz="4" w:space="0"/>
              <w:right w:val="single" w:color="000000" w:sz="4" w:space="0"/>
            </w:tcBorders>
            <w:noWrap/>
            <w:vAlign w:val="center"/>
          </w:tcPr>
          <w:p w14:paraId="2A1898F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12.68</w:t>
            </w:r>
          </w:p>
        </w:tc>
        <w:tc>
          <w:tcPr>
            <w:tcW w:w="602" w:type="pct"/>
            <w:tcBorders>
              <w:top w:val="nil"/>
              <w:left w:val="nil"/>
              <w:bottom w:val="single" w:color="000000" w:sz="4" w:space="0"/>
              <w:right w:val="single" w:color="000000" w:sz="4" w:space="0"/>
            </w:tcBorders>
            <w:noWrap/>
            <w:vAlign w:val="center"/>
          </w:tcPr>
          <w:p w14:paraId="017417C1">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33F45A5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0B36707">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C2E5E13">
            <w:pPr>
              <w:jc w:val="right"/>
              <w:rPr>
                <w:rFonts w:hint="default" w:ascii="Times New Roman" w:hAnsi="Times New Roman" w:eastAsia="宋体" w:cs="Times New Roman"/>
                <w:i w:val="0"/>
                <w:iCs w:val="0"/>
                <w:color w:val="000000"/>
                <w:sz w:val="20"/>
                <w:szCs w:val="20"/>
                <w:highlight w:val="none"/>
                <w:u w:val="none"/>
              </w:rPr>
            </w:pPr>
          </w:p>
        </w:tc>
      </w:tr>
      <w:tr w14:paraId="0A746A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C2AF36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635" w:type="pct"/>
            <w:tcBorders>
              <w:top w:val="nil"/>
              <w:left w:val="nil"/>
              <w:bottom w:val="single" w:color="000000" w:sz="4" w:space="0"/>
              <w:right w:val="single" w:color="000000" w:sz="4" w:space="0"/>
            </w:tcBorders>
            <w:noWrap/>
            <w:vAlign w:val="center"/>
          </w:tcPr>
          <w:p w14:paraId="7320097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603" w:type="pct"/>
            <w:tcBorders>
              <w:top w:val="nil"/>
              <w:left w:val="nil"/>
              <w:bottom w:val="single" w:color="000000" w:sz="4" w:space="0"/>
              <w:right w:val="single" w:color="000000" w:sz="4" w:space="0"/>
            </w:tcBorders>
            <w:noWrap/>
            <w:vAlign w:val="center"/>
          </w:tcPr>
          <w:p w14:paraId="247F1FB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9.06</w:t>
            </w:r>
          </w:p>
        </w:tc>
        <w:tc>
          <w:tcPr>
            <w:tcW w:w="602" w:type="pct"/>
            <w:gridSpan w:val="2"/>
            <w:tcBorders>
              <w:top w:val="nil"/>
              <w:left w:val="nil"/>
              <w:bottom w:val="single" w:color="000000" w:sz="4" w:space="0"/>
              <w:right w:val="single" w:color="000000" w:sz="4" w:space="0"/>
            </w:tcBorders>
            <w:noWrap/>
            <w:vAlign w:val="center"/>
          </w:tcPr>
          <w:p w14:paraId="0E230F8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9.06</w:t>
            </w:r>
          </w:p>
        </w:tc>
        <w:tc>
          <w:tcPr>
            <w:tcW w:w="602" w:type="pct"/>
            <w:tcBorders>
              <w:top w:val="nil"/>
              <w:left w:val="nil"/>
              <w:bottom w:val="single" w:color="000000" w:sz="4" w:space="0"/>
              <w:right w:val="single" w:color="000000" w:sz="4" w:space="0"/>
            </w:tcBorders>
            <w:noWrap/>
            <w:vAlign w:val="center"/>
          </w:tcPr>
          <w:p w14:paraId="4206EA08">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65FC75D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72F3BA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B94A708">
            <w:pPr>
              <w:jc w:val="right"/>
              <w:rPr>
                <w:rFonts w:hint="default" w:ascii="Times New Roman" w:hAnsi="Times New Roman" w:eastAsia="宋体" w:cs="Times New Roman"/>
                <w:i w:val="0"/>
                <w:iCs w:val="0"/>
                <w:color w:val="000000"/>
                <w:sz w:val="20"/>
                <w:szCs w:val="20"/>
                <w:highlight w:val="none"/>
                <w:u w:val="none"/>
              </w:rPr>
            </w:pPr>
          </w:p>
        </w:tc>
      </w:tr>
      <w:tr w14:paraId="37BD0B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19D88D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635" w:type="pct"/>
            <w:tcBorders>
              <w:top w:val="nil"/>
              <w:left w:val="nil"/>
              <w:bottom w:val="single" w:color="000000" w:sz="4" w:space="0"/>
              <w:right w:val="single" w:color="000000" w:sz="4" w:space="0"/>
            </w:tcBorders>
            <w:noWrap/>
            <w:vAlign w:val="center"/>
          </w:tcPr>
          <w:p w14:paraId="3317ACA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行政事业部门医疗</w:t>
            </w:r>
          </w:p>
        </w:tc>
        <w:tc>
          <w:tcPr>
            <w:tcW w:w="603" w:type="pct"/>
            <w:tcBorders>
              <w:top w:val="nil"/>
              <w:left w:val="nil"/>
              <w:bottom w:val="single" w:color="000000" w:sz="4" w:space="0"/>
              <w:right w:val="single" w:color="000000" w:sz="4" w:space="0"/>
            </w:tcBorders>
            <w:noWrap/>
            <w:vAlign w:val="center"/>
          </w:tcPr>
          <w:p w14:paraId="7EA1077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9.06</w:t>
            </w:r>
          </w:p>
        </w:tc>
        <w:tc>
          <w:tcPr>
            <w:tcW w:w="602" w:type="pct"/>
            <w:gridSpan w:val="2"/>
            <w:tcBorders>
              <w:top w:val="nil"/>
              <w:left w:val="nil"/>
              <w:bottom w:val="single" w:color="000000" w:sz="4" w:space="0"/>
              <w:right w:val="single" w:color="000000" w:sz="4" w:space="0"/>
            </w:tcBorders>
            <w:noWrap/>
            <w:vAlign w:val="center"/>
          </w:tcPr>
          <w:p w14:paraId="2481BC6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9.06</w:t>
            </w:r>
          </w:p>
        </w:tc>
        <w:tc>
          <w:tcPr>
            <w:tcW w:w="602" w:type="pct"/>
            <w:tcBorders>
              <w:top w:val="nil"/>
              <w:left w:val="nil"/>
              <w:bottom w:val="single" w:color="000000" w:sz="4" w:space="0"/>
              <w:right w:val="single" w:color="000000" w:sz="4" w:space="0"/>
            </w:tcBorders>
            <w:noWrap/>
            <w:vAlign w:val="center"/>
          </w:tcPr>
          <w:p w14:paraId="0CE56051">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471933E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5DDEF75">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2BB3025">
            <w:pPr>
              <w:jc w:val="right"/>
              <w:rPr>
                <w:rFonts w:hint="default" w:ascii="Times New Roman" w:hAnsi="Times New Roman" w:eastAsia="宋体" w:cs="Times New Roman"/>
                <w:i w:val="0"/>
                <w:iCs w:val="0"/>
                <w:color w:val="000000"/>
                <w:sz w:val="20"/>
                <w:szCs w:val="20"/>
                <w:highlight w:val="none"/>
                <w:u w:val="none"/>
              </w:rPr>
            </w:pPr>
          </w:p>
        </w:tc>
      </w:tr>
      <w:tr w14:paraId="4F8438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2B20F4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635" w:type="pct"/>
            <w:tcBorders>
              <w:top w:val="nil"/>
              <w:left w:val="nil"/>
              <w:bottom w:val="single" w:color="000000" w:sz="4" w:space="0"/>
              <w:right w:val="single" w:color="000000" w:sz="4" w:space="0"/>
            </w:tcBorders>
            <w:noWrap/>
            <w:vAlign w:val="center"/>
          </w:tcPr>
          <w:p w14:paraId="1DDD37B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行政部门医疗</w:t>
            </w:r>
          </w:p>
        </w:tc>
        <w:tc>
          <w:tcPr>
            <w:tcW w:w="603" w:type="pct"/>
            <w:tcBorders>
              <w:top w:val="nil"/>
              <w:left w:val="nil"/>
              <w:bottom w:val="single" w:color="000000" w:sz="4" w:space="0"/>
              <w:right w:val="single" w:color="000000" w:sz="4" w:space="0"/>
            </w:tcBorders>
            <w:noWrap/>
            <w:vAlign w:val="center"/>
          </w:tcPr>
          <w:p w14:paraId="2190F89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9.06</w:t>
            </w:r>
          </w:p>
        </w:tc>
        <w:tc>
          <w:tcPr>
            <w:tcW w:w="602" w:type="pct"/>
            <w:gridSpan w:val="2"/>
            <w:tcBorders>
              <w:top w:val="nil"/>
              <w:left w:val="nil"/>
              <w:bottom w:val="single" w:color="000000" w:sz="4" w:space="0"/>
              <w:right w:val="single" w:color="000000" w:sz="4" w:space="0"/>
            </w:tcBorders>
            <w:noWrap/>
            <w:vAlign w:val="center"/>
          </w:tcPr>
          <w:p w14:paraId="3ECCE0A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9.06</w:t>
            </w:r>
          </w:p>
        </w:tc>
        <w:tc>
          <w:tcPr>
            <w:tcW w:w="602" w:type="pct"/>
            <w:tcBorders>
              <w:top w:val="nil"/>
              <w:left w:val="nil"/>
              <w:bottom w:val="single" w:color="000000" w:sz="4" w:space="0"/>
              <w:right w:val="single" w:color="000000" w:sz="4" w:space="0"/>
            </w:tcBorders>
            <w:noWrap/>
            <w:vAlign w:val="center"/>
          </w:tcPr>
          <w:p w14:paraId="0E8940F7">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66EF3CF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2622C06">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7D7C8E0">
            <w:pPr>
              <w:jc w:val="right"/>
              <w:rPr>
                <w:rFonts w:hint="default" w:ascii="Times New Roman" w:hAnsi="Times New Roman" w:eastAsia="宋体" w:cs="Times New Roman"/>
                <w:i w:val="0"/>
                <w:iCs w:val="0"/>
                <w:color w:val="000000"/>
                <w:sz w:val="20"/>
                <w:szCs w:val="20"/>
                <w:highlight w:val="none"/>
                <w:u w:val="none"/>
              </w:rPr>
            </w:pPr>
          </w:p>
        </w:tc>
      </w:tr>
      <w:tr w14:paraId="0567C4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DCD09F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635" w:type="pct"/>
            <w:tcBorders>
              <w:top w:val="nil"/>
              <w:left w:val="nil"/>
              <w:bottom w:val="single" w:color="000000" w:sz="4" w:space="0"/>
              <w:right w:val="single" w:color="000000" w:sz="4" w:space="0"/>
            </w:tcBorders>
            <w:noWrap/>
            <w:vAlign w:val="center"/>
          </w:tcPr>
          <w:p w14:paraId="6EC0CF4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603" w:type="pct"/>
            <w:tcBorders>
              <w:top w:val="nil"/>
              <w:left w:val="nil"/>
              <w:bottom w:val="single" w:color="000000" w:sz="4" w:space="0"/>
              <w:right w:val="single" w:color="000000" w:sz="4" w:space="0"/>
            </w:tcBorders>
            <w:noWrap/>
            <w:vAlign w:val="center"/>
          </w:tcPr>
          <w:p w14:paraId="7D55003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12.83</w:t>
            </w:r>
          </w:p>
        </w:tc>
        <w:tc>
          <w:tcPr>
            <w:tcW w:w="602" w:type="pct"/>
            <w:gridSpan w:val="2"/>
            <w:tcBorders>
              <w:top w:val="nil"/>
              <w:left w:val="nil"/>
              <w:bottom w:val="single" w:color="000000" w:sz="4" w:space="0"/>
              <w:right w:val="single" w:color="000000" w:sz="4" w:space="0"/>
            </w:tcBorders>
            <w:noWrap/>
            <w:vAlign w:val="center"/>
          </w:tcPr>
          <w:p w14:paraId="30FDEFD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12.83</w:t>
            </w:r>
          </w:p>
        </w:tc>
        <w:tc>
          <w:tcPr>
            <w:tcW w:w="602" w:type="pct"/>
            <w:tcBorders>
              <w:top w:val="nil"/>
              <w:left w:val="nil"/>
              <w:bottom w:val="single" w:color="000000" w:sz="4" w:space="0"/>
              <w:right w:val="single" w:color="000000" w:sz="4" w:space="0"/>
            </w:tcBorders>
            <w:noWrap/>
            <w:vAlign w:val="center"/>
          </w:tcPr>
          <w:p w14:paraId="1BA81151">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64FAF1F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59AE990">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F9AA66D">
            <w:pPr>
              <w:jc w:val="right"/>
              <w:rPr>
                <w:rFonts w:hint="default" w:ascii="Times New Roman" w:hAnsi="Times New Roman" w:eastAsia="宋体" w:cs="Times New Roman"/>
                <w:i w:val="0"/>
                <w:iCs w:val="0"/>
                <w:color w:val="000000"/>
                <w:sz w:val="20"/>
                <w:szCs w:val="20"/>
                <w:highlight w:val="none"/>
                <w:u w:val="none"/>
              </w:rPr>
            </w:pPr>
          </w:p>
        </w:tc>
      </w:tr>
      <w:tr w14:paraId="1FECFE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07DEC1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635" w:type="pct"/>
            <w:tcBorders>
              <w:top w:val="nil"/>
              <w:left w:val="nil"/>
              <w:bottom w:val="single" w:color="000000" w:sz="4" w:space="0"/>
              <w:right w:val="single" w:color="000000" w:sz="4" w:space="0"/>
            </w:tcBorders>
            <w:noWrap/>
            <w:vAlign w:val="center"/>
          </w:tcPr>
          <w:p w14:paraId="049FACD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603" w:type="pct"/>
            <w:tcBorders>
              <w:top w:val="nil"/>
              <w:left w:val="nil"/>
              <w:bottom w:val="single" w:color="000000" w:sz="4" w:space="0"/>
              <w:right w:val="single" w:color="000000" w:sz="4" w:space="0"/>
            </w:tcBorders>
            <w:noWrap/>
            <w:vAlign w:val="center"/>
          </w:tcPr>
          <w:p w14:paraId="1001766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12.83</w:t>
            </w:r>
          </w:p>
        </w:tc>
        <w:tc>
          <w:tcPr>
            <w:tcW w:w="602" w:type="pct"/>
            <w:gridSpan w:val="2"/>
            <w:tcBorders>
              <w:top w:val="nil"/>
              <w:left w:val="nil"/>
              <w:bottom w:val="single" w:color="000000" w:sz="4" w:space="0"/>
              <w:right w:val="single" w:color="000000" w:sz="4" w:space="0"/>
            </w:tcBorders>
            <w:noWrap/>
            <w:vAlign w:val="center"/>
          </w:tcPr>
          <w:p w14:paraId="11554B3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12.83</w:t>
            </w:r>
          </w:p>
        </w:tc>
        <w:tc>
          <w:tcPr>
            <w:tcW w:w="602" w:type="pct"/>
            <w:tcBorders>
              <w:top w:val="nil"/>
              <w:left w:val="nil"/>
              <w:bottom w:val="single" w:color="000000" w:sz="4" w:space="0"/>
              <w:right w:val="single" w:color="000000" w:sz="4" w:space="0"/>
            </w:tcBorders>
            <w:noWrap/>
            <w:vAlign w:val="center"/>
          </w:tcPr>
          <w:p w14:paraId="23A10E16">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A13A60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02CF0FE">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769DF89">
            <w:pPr>
              <w:jc w:val="right"/>
              <w:rPr>
                <w:rFonts w:hint="default" w:ascii="Times New Roman" w:hAnsi="Times New Roman" w:eastAsia="宋体" w:cs="Times New Roman"/>
                <w:i w:val="0"/>
                <w:iCs w:val="0"/>
                <w:color w:val="000000"/>
                <w:sz w:val="20"/>
                <w:szCs w:val="20"/>
                <w:highlight w:val="none"/>
                <w:u w:val="none"/>
              </w:rPr>
            </w:pPr>
          </w:p>
        </w:tc>
      </w:tr>
      <w:tr w14:paraId="18A847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8435EA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635" w:type="pct"/>
            <w:tcBorders>
              <w:top w:val="nil"/>
              <w:left w:val="nil"/>
              <w:bottom w:val="single" w:color="000000" w:sz="4" w:space="0"/>
              <w:right w:val="single" w:color="000000" w:sz="4" w:space="0"/>
            </w:tcBorders>
            <w:noWrap/>
            <w:vAlign w:val="center"/>
          </w:tcPr>
          <w:p w14:paraId="183AFD6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603" w:type="pct"/>
            <w:tcBorders>
              <w:top w:val="nil"/>
              <w:left w:val="nil"/>
              <w:bottom w:val="single" w:color="000000" w:sz="4" w:space="0"/>
              <w:right w:val="single" w:color="000000" w:sz="4" w:space="0"/>
            </w:tcBorders>
            <w:noWrap/>
            <w:vAlign w:val="center"/>
          </w:tcPr>
          <w:p w14:paraId="03ED144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12.83</w:t>
            </w:r>
          </w:p>
        </w:tc>
        <w:tc>
          <w:tcPr>
            <w:tcW w:w="602" w:type="pct"/>
            <w:gridSpan w:val="2"/>
            <w:tcBorders>
              <w:top w:val="nil"/>
              <w:left w:val="nil"/>
              <w:bottom w:val="single" w:color="000000" w:sz="4" w:space="0"/>
              <w:right w:val="single" w:color="000000" w:sz="4" w:space="0"/>
            </w:tcBorders>
            <w:noWrap/>
            <w:vAlign w:val="center"/>
          </w:tcPr>
          <w:p w14:paraId="558F561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12.83</w:t>
            </w:r>
          </w:p>
        </w:tc>
        <w:tc>
          <w:tcPr>
            <w:tcW w:w="602" w:type="pct"/>
            <w:tcBorders>
              <w:top w:val="nil"/>
              <w:left w:val="nil"/>
              <w:bottom w:val="single" w:color="000000" w:sz="4" w:space="0"/>
              <w:right w:val="single" w:color="000000" w:sz="4" w:space="0"/>
            </w:tcBorders>
            <w:noWrap/>
            <w:vAlign w:val="center"/>
          </w:tcPr>
          <w:p w14:paraId="010CB2D8">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1AC43B1">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A93E807">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88C9ECE">
            <w:pPr>
              <w:jc w:val="right"/>
              <w:rPr>
                <w:rFonts w:hint="default" w:ascii="Times New Roman" w:hAnsi="Times New Roman" w:eastAsia="宋体" w:cs="Times New Roman"/>
                <w:i w:val="0"/>
                <w:iCs w:val="0"/>
                <w:color w:val="000000"/>
                <w:sz w:val="20"/>
                <w:szCs w:val="20"/>
                <w:highlight w:val="none"/>
                <w:u w:val="none"/>
              </w:rPr>
            </w:pPr>
          </w:p>
        </w:tc>
      </w:tr>
      <w:tr w14:paraId="1355E4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14:paraId="100ADEE8">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14:paraId="08068CE8">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281"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14:paraId="26C7B4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14:paraId="7394D360">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14:paraId="6798BD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3747C521">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14:paraId="6C9DC6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14:paraId="16116B54">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编制部门（部门）：石家庄市鹿泉区文学艺术界联合会(本级)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649" w:type="pct"/>
            <w:gridSpan w:val="3"/>
            <w:tcBorders>
              <w:top w:val="nil"/>
              <w:left w:val="nil"/>
              <w:bottom w:val="single" w:color="auto" w:sz="4" w:space="0"/>
              <w:right w:val="nil"/>
            </w:tcBorders>
            <w:noWrap/>
            <w:vAlign w:val="bottom"/>
          </w:tcPr>
          <w:p w14:paraId="5DF9D45B">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919" w:type="pct"/>
            <w:gridSpan w:val="4"/>
            <w:tcBorders>
              <w:top w:val="nil"/>
              <w:left w:val="nil"/>
              <w:bottom w:val="single" w:color="auto" w:sz="4" w:space="0"/>
              <w:right w:val="nil"/>
            </w:tcBorders>
            <w:noWrap/>
            <w:vAlign w:val="bottom"/>
          </w:tcPr>
          <w:p w14:paraId="6B9772E8">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金额部门：万元</w:t>
            </w:r>
          </w:p>
        </w:tc>
      </w:tr>
      <w:tr w14:paraId="191CB9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14:paraId="638287EF">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3276" w:type="pct"/>
            <w:gridSpan w:val="8"/>
            <w:tcBorders>
              <w:top w:val="single" w:color="auto" w:sz="4" w:space="0"/>
              <w:left w:val="nil"/>
              <w:bottom w:val="single" w:color="000000" w:sz="4" w:space="0"/>
              <w:right w:val="single" w:color="000000" w:sz="4" w:space="0"/>
            </w:tcBorders>
            <w:noWrap/>
            <w:vAlign w:val="center"/>
          </w:tcPr>
          <w:p w14:paraId="14D00FF7">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14:paraId="0563B0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noWrap w:val="0"/>
            <w:vAlign w:val="center"/>
          </w:tcPr>
          <w:p w14:paraId="7FA863C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266" w:type="pct"/>
            <w:vMerge w:val="restart"/>
            <w:tcBorders>
              <w:top w:val="nil"/>
              <w:left w:val="nil"/>
              <w:bottom w:val="single" w:color="000000" w:sz="4" w:space="0"/>
              <w:right w:val="single" w:color="000000" w:sz="4" w:space="0"/>
            </w:tcBorders>
            <w:noWrap w:val="0"/>
            <w:vAlign w:val="center"/>
          </w:tcPr>
          <w:p w14:paraId="1E34961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609" w:type="pct"/>
            <w:vMerge w:val="restart"/>
            <w:tcBorders>
              <w:top w:val="nil"/>
              <w:left w:val="nil"/>
              <w:bottom w:val="single" w:color="000000" w:sz="4" w:space="0"/>
              <w:right w:val="single" w:color="000000" w:sz="4" w:space="0"/>
            </w:tcBorders>
            <w:noWrap w:val="0"/>
            <w:vAlign w:val="center"/>
          </w:tcPr>
          <w:p w14:paraId="3862D71B">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895" w:type="pct"/>
            <w:gridSpan w:val="2"/>
            <w:vMerge w:val="restart"/>
            <w:tcBorders>
              <w:top w:val="nil"/>
              <w:left w:val="nil"/>
              <w:bottom w:val="single" w:color="000000" w:sz="4" w:space="0"/>
              <w:right w:val="single" w:color="000000" w:sz="4" w:space="0"/>
            </w:tcBorders>
            <w:noWrap w:val="0"/>
            <w:vAlign w:val="center"/>
          </w:tcPr>
          <w:p w14:paraId="119483F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6" w:type="pct"/>
            <w:vMerge w:val="restart"/>
            <w:tcBorders>
              <w:top w:val="nil"/>
              <w:left w:val="nil"/>
              <w:bottom w:val="single" w:color="000000" w:sz="4" w:space="0"/>
              <w:right w:val="single" w:color="000000" w:sz="4" w:space="0"/>
            </w:tcBorders>
            <w:noWrap w:val="0"/>
            <w:vAlign w:val="center"/>
          </w:tcPr>
          <w:p w14:paraId="627D903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552" w:type="pct"/>
            <w:gridSpan w:val="2"/>
            <w:vMerge w:val="restart"/>
            <w:tcBorders>
              <w:top w:val="nil"/>
              <w:left w:val="nil"/>
              <w:right w:val="single" w:color="000000" w:sz="4" w:space="0"/>
            </w:tcBorders>
            <w:noWrap/>
            <w:vAlign w:val="center"/>
          </w:tcPr>
          <w:p w14:paraId="5BAC6BC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520" w:type="pct"/>
            <w:vMerge w:val="restart"/>
            <w:tcBorders>
              <w:top w:val="nil"/>
              <w:left w:val="nil"/>
              <w:right w:val="single" w:color="000000" w:sz="4" w:space="0"/>
            </w:tcBorders>
            <w:noWrap/>
            <w:vAlign w:val="center"/>
          </w:tcPr>
          <w:p w14:paraId="4A80DFD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520" w:type="pct"/>
            <w:vMerge w:val="restart"/>
            <w:tcBorders>
              <w:top w:val="nil"/>
              <w:left w:val="nil"/>
              <w:right w:val="single" w:color="000000" w:sz="4" w:space="0"/>
            </w:tcBorders>
            <w:noWrap/>
            <w:vAlign w:val="center"/>
          </w:tcPr>
          <w:p w14:paraId="37DD6FC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520" w:type="pct"/>
            <w:vMerge w:val="restart"/>
            <w:tcBorders>
              <w:top w:val="nil"/>
              <w:left w:val="nil"/>
              <w:right w:val="single" w:color="000000" w:sz="4" w:space="0"/>
            </w:tcBorders>
            <w:noWrap/>
            <w:vAlign w:val="center"/>
          </w:tcPr>
          <w:p w14:paraId="1D5EDD5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14:paraId="708CFD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noWrap w:val="0"/>
            <w:vAlign w:val="center"/>
          </w:tcPr>
          <w:p w14:paraId="646D858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31B3569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09" w:type="pct"/>
            <w:vMerge w:val="continue"/>
            <w:tcBorders>
              <w:top w:val="nil"/>
              <w:left w:val="nil"/>
              <w:bottom w:val="single" w:color="000000" w:sz="4" w:space="0"/>
              <w:right w:val="single" w:color="000000" w:sz="4" w:space="0"/>
            </w:tcBorders>
            <w:noWrap w:val="0"/>
            <w:vAlign w:val="center"/>
          </w:tcPr>
          <w:p w14:paraId="4573354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95" w:type="pct"/>
            <w:gridSpan w:val="2"/>
            <w:vMerge w:val="continue"/>
            <w:tcBorders>
              <w:top w:val="nil"/>
              <w:left w:val="nil"/>
              <w:bottom w:val="single" w:color="000000" w:sz="4" w:space="0"/>
              <w:right w:val="single" w:color="000000" w:sz="4" w:space="0"/>
            </w:tcBorders>
            <w:noWrap w:val="0"/>
            <w:vAlign w:val="center"/>
          </w:tcPr>
          <w:p w14:paraId="4A64D13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3C9DC7CE">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52" w:type="pct"/>
            <w:gridSpan w:val="2"/>
            <w:vMerge w:val="continue"/>
            <w:tcBorders>
              <w:left w:val="nil"/>
              <w:bottom w:val="single" w:color="000000" w:sz="4" w:space="0"/>
              <w:right w:val="single" w:color="000000" w:sz="8" w:space="0"/>
            </w:tcBorders>
            <w:noWrap w:val="0"/>
            <w:vAlign w:val="center"/>
          </w:tcPr>
          <w:p w14:paraId="5EB0720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2B968F2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253A1A3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3C9D7BF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416B9A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7A5D65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4EF74B2A">
            <w:pPr>
              <w:jc w:val="center"/>
              <w:rPr>
                <w:rFonts w:hint="eastAsia" w:ascii="宋体" w:hAnsi="宋体" w:eastAsia="宋体" w:cs="宋体"/>
                <w:i w:val="0"/>
                <w:iCs w:val="0"/>
                <w:color w:val="000000"/>
                <w:sz w:val="20"/>
                <w:szCs w:val="20"/>
                <w:highlight w:val="none"/>
                <w:u w:val="none"/>
              </w:rPr>
            </w:pPr>
          </w:p>
        </w:tc>
        <w:tc>
          <w:tcPr>
            <w:tcW w:w="609" w:type="pct"/>
            <w:tcBorders>
              <w:top w:val="nil"/>
              <w:left w:val="nil"/>
              <w:bottom w:val="single" w:color="000000" w:sz="4" w:space="0"/>
              <w:right w:val="single" w:color="000000" w:sz="4" w:space="0"/>
            </w:tcBorders>
            <w:noWrap/>
            <w:vAlign w:val="center"/>
          </w:tcPr>
          <w:p w14:paraId="0D09980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895" w:type="pct"/>
            <w:gridSpan w:val="2"/>
            <w:tcBorders>
              <w:top w:val="nil"/>
              <w:left w:val="nil"/>
              <w:bottom w:val="single" w:color="000000" w:sz="4" w:space="0"/>
              <w:right w:val="single" w:color="000000" w:sz="4" w:space="0"/>
            </w:tcBorders>
            <w:noWrap/>
            <w:vAlign w:val="center"/>
          </w:tcPr>
          <w:p w14:paraId="1305545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0764EAF1">
            <w:pPr>
              <w:jc w:val="center"/>
              <w:rPr>
                <w:rFonts w:hint="eastAsia" w:ascii="宋体" w:hAnsi="宋体" w:eastAsia="宋体" w:cs="宋体"/>
                <w:i w:val="0"/>
                <w:iCs w:val="0"/>
                <w:color w:val="000000"/>
                <w:sz w:val="20"/>
                <w:szCs w:val="20"/>
                <w:highlight w:val="none"/>
                <w:u w:val="none"/>
              </w:rPr>
            </w:pPr>
          </w:p>
        </w:tc>
        <w:tc>
          <w:tcPr>
            <w:tcW w:w="552" w:type="pct"/>
            <w:gridSpan w:val="2"/>
            <w:tcBorders>
              <w:top w:val="nil"/>
              <w:left w:val="nil"/>
              <w:bottom w:val="single" w:color="000000" w:sz="4" w:space="0"/>
              <w:right w:val="single" w:color="000000" w:sz="4" w:space="0"/>
            </w:tcBorders>
            <w:noWrap/>
            <w:vAlign w:val="center"/>
          </w:tcPr>
          <w:p w14:paraId="5EBA3ED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520" w:type="pct"/>
            <w:tcBorders>
              <w:top w:val="nil"/>
              <w:left w:val="nil"/>
              <w:bottom w:val="single" w:color="000000" w:sz="4" w:space="0"/>
              <w:right w:val="single" w:color="000000" w:sz="4" w:space="0"/>
            </w:tcBorders>
            <w:noWrap/>
            <w:vAlign w:val="center"/>
          </w:tcPr>
          <w:p w14:paraId="0E558BE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520" w:type="pct"/>
            <w:tcBorders>
              <w:top w:val="nil"/>
              <w:left w:val="nil"/>
              <w:bottom w:val="single" w:color="000000" w:sz="4" w:space="0"/>
              <w:right w:val="single" w:color="000000" w:sz="4" w:space="0"/>
            </w:tcBorders>
            <w:noWrap/>
            <w:vAlign w:val="center"/>
          </w:tcPr>
          <w:p w14:paraId="4AD5565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520" w:type="pct"/>
            <w:tcBorders>
              <w:top w:val="nil"/>
              <w:left w:val="nil"/>
              <w:bottom w:val="single" w:color="000000" w:sz="4" w:space="0"/>
              <w:right w:val="single" w:color="000000" w:sz="8" w:space="0"/>
            </w:tcBorders>
            <w:noWrap/>
            <w:vAlign w:val="center"/>
          </w:tcPr>
          <w:p w14:paraId="3840757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14:paraId="0B6ABD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EAF04E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1C4B9AA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9" w:type="pct"/>
            <w:tcBorders>
              <w:top w:val="nil"/>
              <w:left w:val="nil"/>
              <w:bottom w:val="single" w:color="000000" w:sz="4" w:space="0"/>
              <w:right w:val="single" w:color="000000" w:sz="4" w:space="0"/>
            </w:tcBorders>
            <w:noWrap/>
            <w:vAlign w:val="center"/>
          </w:tcPr>
          <w:p w14:paraId="7857016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203.39</w:t>
            </w:r>
          </w:p>
        </w:tc>
        <w:tc>
          <w:tcPr>
            <w:tcW w:w="895" w:type="pct"/>
            <w:gridSpan w:val="2"/>
            <w:tcBorders>
              <w:top w:val="nil"/>
              <w:left w:val="nil"/>
              <w:bottom w:val="single" w:color="000000" w:sz="4" w:space="0"/>
              <w:right w:val="single" w:color="000000" w:sz="4" w:space="0"/>
            </w:tcBorders>
            <w:noWrap/>
            <w:vAlign w:val="center"/>
          </w:tcPr>
          <w:p w14:paraId="3FBBE06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6" w:type="pct"/>
            <w:tcBorders>
              <w:top w:val="nil"/>
              <w:left w:val="nil"/>
              <w:bottom w:val="single" w:color="000000" w:sz="4" w:space="0"/>
              <w:right w:val="single" w:color="000000" w:sz="4" w:space="0"/>
            </w:tcBorders>
            <w:noWrap/>
            <w:vAlign w:val="center"/>
          </w:tcPr>
          <w:p w14:paraId="0DC352A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552" w:type="pct"/>
            <w:gridSpan w:val="2"/>
            <w:tcBorders>
              <w:top w:val="nil"/>
              <w:left w:val="nil"/>
              <w:bottom w:val="single" w:color="000000" w:sz="4" w:space="0"/>
              <w:right w:val="single" w:color="000000" w:sz="4" w:space="0"/>
            </w:tcBorders>
            <w:noWrap/>
            <w:vAlign w:val="center"/>
          </w:tcPr>
          <w:p w14:paraId="0D4DDA8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D3DCCF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54DF8B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3ED283F">
            <w:pPr>
              <w:jc w:val="right"/>
              <w:rPr>
                <w:rFonts w:hint="default" w:ascii="Times New Roman" w:hAnsi="Times New Roman" w:eastAsia="宋体" w:cs="Times New Roman"/>
                <w:i w:val="0"/>
                <w:iCs w:val="0"/>
                <w:color w:val="000000"/>
                <w:sz w:val="20"/>
                <w:szCs w:val="20"/>
                <w:highlight w:val="none"/>
                <w:u w:val="none"/>
              </w:rPr>
            </w:pPr>
          </w:p>
        </w:tc>
      </w:tr>
      <w:tr w14:paraId="5D0451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D36F24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1989654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9" w:type="pct"/>
            <w:tcBorders>
              <w:top w:val="nil"/>
              <w:left w:val="nil"/>
              <w:bottom w:val="single" w:color="000000" w:sz="4" w:space="0"/>
              <w:right w:val="single" w:color="000000" w:sz="4" w:space="0"/>
            </w:tcBorders>
            <w:noWrap/>
            <w:vAlign w:val="center"/>
          </w:tcPr>
          <w:p w14:paraId="2F8A4D0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EEBE9D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6" w:type="pct"/>
            <w:tcBorders>
              <w:top w:val="nil"/>
              <w:left w:val="nil"/>
              <w:bottom w:val="single" w:color="000000" w:sz="4" w:space="0"/>
              <w:right w:val="single" w:color="000000" w:sz="4" w:space="0"/>
            </w:tcBorders>
            <w:noWrap/>
            <w:vAlign w:val="center"/>
          </w:tcPr>
          <w:p w14:paraId="1DF7A4D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552" w:type="pct"/>
            <w:gridSpan w:val="2"/>
            <w:tcBorders>
              <w:top w:val="nil"/>
              <w:left w:val="nil"/>
              <w:bottom w:val="single" w:color="000000" w:sz="4" w:space="0"/>
              <w:right w:val="single" w:color="000000" w:sz="4" w:space="0"/>
            </w:tcBorders>
            <w:noWrap/>
            <w:vAlign w:val="center"/>
          </w:tcPr>
          <w:p w14:paraId="00E8300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DC921F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681B07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7240FFE6">
            <w:pPr>
              <w:jc w:val="right"/>
              <w:rPr>
                <w:rFonts w:hint="default" w:ascii="Times New Roman" w:hAnsi="Times New Roman" w:eastAsia="宋体" w:cs="Times New Roman"/>
                <w:i w:val="0"/>
                <w:iCs w:val="0"/>
                <w:color w:val="000000"/>
                <w:sz w:val="20"/>
                <w:szCs w:val="20"/>
                <w:highlight w:val="none"/>
                <w:u w:val="none"/>
              </w:rPr>
            </w:pPr>
          </w:p>
        </w:tc>
      </w:tr>
      <w:tr w14:paraId="039ABD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B2478F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10303FF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9" w:type="pct"/>
            <w:tcBorders>
              <w:top w:val="nil"/>
              <w:left w:val="nil"/>
              <w:bottom w:val="single" w:color="000000" w:sz="4" w:space="0"/>
              <w:right w:val="single" w:color="000000" w:sz="4" w:space="0"/>
            </w:tcBorders>
            <w:noWrap/>
            <w:vAlign w:val="center"/>
          </w:tcPr>
          <w:p w14:paraId="3FE06E0E">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C9536A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6" w:type="pct"/>
            <w:tcBorders>
              <w:top w:val="nil"/>
              <w:left w:val="nil"/>
              <w:bottom w:val="single" w:color="000000" w:sz="4" w:space="0"/>
              <w:right w:val="single" w:color="000000" w:sz="4" w:space="0"/>
            </w:tcBorders>
            <w:noWrap/>
            <w:vAlign w:val="center"/>
          </w:tcPr>
          <w:p w14:paraId="7B7BA1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552" w:type="pct"/>
            <w:gridSpan w:val="2"/>
            <w:tcBorders>
              <w:top w:val="nil"/>
              <w:left w:val="nil"/>
              <w:bottom w:val="single" w:color="000000" w:sz="4" w:space="0"/>
              <w:right w:val="single" w:color="000000" w:sz="4" w:space="0"/>
            </w:tcBorders>
            <w:noWrap/>
            <w:vAlign w:val="center"/>
          </w:tcPr>
          <w:p w14:paraId="1646821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3B8403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F8F207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5F1E210">
            <w:pPr>
              <w:jc w:val="right"/>
              <w:rPr>
                <w:rFonts w:hint="default" w:ascii="Times New Roman" w:hAnsi="Times New Roman" w:eastAsia="宋体" w:cs="Times New Roman"/>
                <w:i w:val="0"/>
                <w:iCs w:val="0"/>
                <w:color w:val="000000"/>
                <w:sz w:val="20"/>
                <w:szCs w:val="20"/>
                <w:highlight w:val="none"/>
                <w:u w:val="none"/>
              </w:rPr>
            </w:pPr>
          </w:p>
        </w:tc>
      </w:tr>
      <w:tr w14:paraId="4862FC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B251BD0">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3BEA46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9" w:type="pct"/>
            <w:tcBorders>
              <w:top w:val="nil"/>
              <w:left w:val="nil"/>
              <w:bottom w:val="single" w:color="000000" w:sz="4" w:space="0"/>
              <w:right w:val="single" w:color="000000" w:sz="4" w:space="0"/>
            </w:tcBorders>
            <w:noWrap/>
            <w:vAlign w:val="center"/>
          </w:tcPr>
          <w:p w14:paraId="6716838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50E2C8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6" w:type="pct"/>
            <w:tcBorders>
              <w:top w:val="nil"/>
              <w:left w:val="nil"/>
              <w:bottom w:val="single" w:color="000000" w:sz="4" w:space="0"/>
              <w:right w:val="single" w:color="000000" w:sz="4" w:space="0"/>
            </w:tcBorders>
            <w:noWrap/>
            <w:vAlign w:val="center"/>
          </w:tcPr>
          <w:p w14:paraId="0AB0C7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552" w:type="pct"/>
            <w:gridSpan w:val="2"/>
            <w:tcBorders>
              <w:top w:val="nil"/>
              <w:left w:val="nil"/>
              <w:bottom w:val="single" w:color="000000" w:sz="4" w:space="0"/>
              <w:right w:val="single" w:color="000000" w:sz="4" w:space="0"/>
            </w:tcBorders>
            <w:noWrap/>
            <w:vAlign w:val="center"/>
          </w:tcPr>
          <w:p w14:paraId="2CC0814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21F1ED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A8D07D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546A831">
            <w:pPr>
              <w:jc w:val="right"/>
              <w:rPr>
                <w:rFonts w:hint="default" w:ascii="Times New Roman" w:hAnsi="Times New Roman" w:eastAsia="宋体" w:cs="Times New Roman"/>
                <w:i w:val="0"/>
                <w:iCs w:val="0"/>
                <w:color w:val="000000"/>
                <w:sz w:val="20"/>
                <w:szCs w:val="20"/>
                <w:highlight w:val="none"/>
                <w:u w:val="none"/>
              </w:rPr>
            </w:pPr>
          </w:p>
        </w:tc>
      </w:tr>
      <w:tr w14:paraId="14517E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A6B8FED">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9ED13D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609" w:type="pct"/>
            <w:tcBorders>
              <w:top w:val="nil"/>
              <w:left w:val="nil"/>
              <w:bottom w:val="single" w:color="000000" w:sz="4" w:space="0"/>
              <w:right w:val="single" w:color="000000" w:sz="4" w:space="0"/>
            </w:tcBorders>
            <w:noWrap/>
            <w:vAlign w:val="center"/>
          </w:tcPr>
          <w:p w14:paraId="6FC1D50C">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FC7DF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6" w:type="pct"/>
            <w:tcBorders>
              <w:top w:val="nil"/>
              <w:left w:val="nil"/>
              <w:bottom w:val="single" w:color="000000" w:sz="4" w:space="0"/>
              <w:right w:val="single" w:color="000000" w:sz="4" w:space="0"/>
            </w:tcBorders>
            <w:noWrap/>
            <w:vAlign w:val="center"/>
          </w:tcPr>
          <w:p w14:paraId="296D88F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552" w:type="pct"/>
            <w:gridSpan w:val="2"/>
            <w:tcBorders>
              <w:top w:val="nil"/>
              <w:left w:val="nil"/>
              <w:bottom w:val="single" w:color="000000" w:sz="4" w:space="0"/>
              <w:right w:val="single" w:color="000000" w:sz="4" w:space="0"/>
            </w:tcBorders>
            <w:noWrap/>
            <w:vAlign w:val="center"/>
          </w:tcPr>
          <w:p w14:paraId="2CDFFAA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4AF5BD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D1EA78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83F820F">
            <w:pPr>
              <w:jc w:val="right"/>
              <w:rPr>
                <w:rFonts w:hint="default" w:ascii="Times New Roman" w:hAnsi="Times New Roman" w:eastAsia="宋体" w:cs="Times New Roman"/>
                <w:i w:val="0"/>
                <w:iCs w:val="0"/>
                <w:color w:val="000000"/>
                <w:sz w:val="20"/>
                <w:szCs w:val="20"/>
                <w:highlight w:val="none"/>
                <w:u w:val="none"/>
              </w:rPr>
            </w:pPr>
          </w:p>
        </w:tc>
      </w:tr>
      <w:tr w14:paraId="52570A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29DEF67">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8A5ECF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609" w:type="pct"/>
            <w:tcBorders>
              <w:top w:val="nil"/>
              <w:left w:val="nil"/>
              <w:bottom w:val="single" w:color="000000" w:sz="4" w:space="0"/>
              <w:right w:val="single" w:color="000000" w:sz="4" w:space="0"/>
            </w:tcBorders>
            <w:noWrap/>
            <w:vAlign w:val="center"/>
          </w:tcPr>
          <w:p w14:paraId="47F3484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AC3064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6" w:type="pct"/>
            <w:tcBorders>
              <w:top w:val="nil"/>
              <w:left w:val="nil"/>
              <w:bottom w:val="single" w:color="000000" w:sz="4" w:space="0"/>
              <w:right w:val="single" w:color="000000" w:sz="4" w:space="0"/>
            </w:tcBorders>
            <w:noWrap/>
            <w:vAlign w:val="center"/>
          </w:tcPr>
          <w:p w14:paraId="0646E85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552" w:type="pct"/>
            <w:gridSpan w:val="2"/>
            <w:tcBorders>
              <w:top w:val="nil"/>
              <w:left w:val="nil"/>
              <w:bottom w:val="single" w:color="000000" w:sz="4" w:space="0"/>
              <w:right w:val="single" w:color="000000" w:sz="4" w:space="0"/>
            </w:tcBorders>
            <w:noWrap/>
            <w:vAlign w:val="center"/>
          </w:tcPr>
          <w:p w14:paraId="366D571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5D8B76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FADC19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DDF739F">
            <w:pPr>
              <w:jc w:val="right"/>
              <w:rPr>
                <w:rFonts w:hint="default" w:ascii="Times New Roman" w:hAnsi="Times New Roman" w:eastAsia="宋体" w:cs="Times New Roman"/>
                <w:i w:val="0"/>
                <w:iCs w:val="0"/>
                <w:color w:val="000000"/>
                <w:sz w:val="20"/>
                <w:szCs w:val="20"/>
                <w:highlight w:val="none"/>
                <w:u w:val="none"/>
              </w:rPr>
            </w:pPr>
          </w:p>
        </w:tc>
      </w:tr>
      <w:tr w14:paraId="27061B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442EE2D">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509658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609" w:type="pct"/>
            <w:tcBorders>
              <w:top w:val="nil"/>
              <w:left w:val="nil"/>
              <w:bottom w:val="single" w:color="000000" w:sz="4" w:space="0"/>
              <w:right w:val="single" w:color="000000" w:sz="4" w:space="0"/>
            </w:tcBorders>
            <w:noWrap/>
            <w:vAlign w:val="center"/>
          </w:tcPr>
          <w:p w14:paraId="5DD2789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A2FC9F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6" w:type="pct"/>
            <w:tcBorders>
              <w:top w:val="nil"/>
              <w:left w:val="nil"/>
              <w:bottom w:val="single" w:color="000000" w:sz="4" w:space="0"/>
              <w:right w:val="single" w:color="000000" w:sz="4" w:space="0"/>
            </w:tcBorders>
            <w:noWrap/>
            <w:vAlign w:val="center"/>
          </w:tcPr>
          <w:p w14:paraId="07F6959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552" w:type="pct"/>
            <w:gridSpan w:val="2"/>
            <w:tcBorders>
              <w:top w:val="nil"/>
              <w:left w:val="nil"/>
              <w:bottom w:val="single" w:color="000000" w:sz="4" w:space="0"/>
              <w:right w:val="single" w:color="000000" w:sz="4" w:space="0"/>
            </w:tcBorders>
            <w:noWrap/>
            <w:vAlign w:val="center"/>
          </w:tcPr>
          <w:p w14:paraId="4B993C5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155.55</w:t>
            </w:r>
          </w:p>
        </w:tc>
        <w:tc>
          <w:tcPr>
            <w:tcW w:w="520" w:type="pct"/>
            <w:tcBorders>
              <w:top w:val="nil"/>
              <w:left w:val="nil"/>
              <w:bottom w:val="single" w:color="000000" w:sz="4" w:space="0"/>
              <w:right w:val="single" w:color="000000" w:sz="4" w:space="0"/>
            </w:tcBorders>
            <w:noWrap/>
            <w:vAlign w:val="center"/>
          </w:tcPr>
          <w:p w14:paraId="335494F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155.55</w:t>
            </w:r>
          </w:p>
        </w:tc>
        <w:tc>
          <w:tcPr>
            <w:tcW w:w="520" w:type="pct"/>
            <w:tcBorders>
              <w:top w:val="nil"/>
              <w:left w:val="nil"/>
              <w:bottom w:val="single" w:color="000000" w:sz="4" w:space="0"/>
              <w:right w:val="single" w:color="000000" w:sz="4" w:space="0"/>
            </w:tcBorders>
            <w:noWrap/>
            <w:vAlign w:val="center"/>
          </w:tcPr>
          <w:p w14:paraId="7B41D9F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3D48B7A">
            <w:pPr>
              <w:jc w:val="right"/>
              <w:rPr>
                <w:rFonts w:hint="default" w:ascii="Times New Roman" w:hAnsi="Times New Roman" w:eastAsia="宋体" w:cs="Times New Roman"/>
                <w:i w:val="0"/>
                <w:iCs w:val="0"/>
                <w:color w:val="000000"/>
                <w:sz w:val="20"/>
                <w:szCs w:val="20"/>
                <w:highlight w:val="none"/>
                <w:u w:val="none"/>
              </w:rPr>
            </w:pPr>
          </w:p>
        </w:tc>
      </w:tr>
      <w:tr w14:paraId="3575F1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F6EB1A8">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04F98D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609" w:type="pct"/>
            <w:tcBorders>
              <w:top w:val="nil"/>
              <w:left w:val="nil"/>
              <w:bottom w:val="single" w:color="000000" w:sz="4" w:space="0"/>
              <w:right w:val="single" w:color="000000" w:sz="4" w:space="0"/>
            </w:tcBorders>
            <w:noWrap/>
            <w:vAlign w:val="center"/>
          </w:tcPr>
          <w:p w14:paraId="4998C9A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2C3005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6" w:type="pct"/>
            <w:tcBorders>
              <w:top w:val="nil"/>
              <w:left w:val="nil"/>
              <w:bottom w:val="single" w:color="000000" w:sz="4" w:space="0"/>
              <w:right w:val="single" w:color="000000" w:sz="4" w:space="0"/>
            </w:tcBorders>
            <w:noWrap/>
            <w:vAlign w:val="center"/>
          </w:tcPr>
          <w:p w14:paraId="6E8E113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552" w:type="pct"/>
            <w:gridSpan w:val="2"/>
            <w:tcBorders>
              <w:top w:val="nil"/>
              <w:left w:val="nil"/>
              <w:bottom w:val="single" w:color="000000" w:sz="4" w:space="0"/>
              <w:right w:val="single" w:color="000000" w:sz="4" w:space="0"/>
            </w:tcBorders>
            <w:noWrap/>
            <w:vAlign w:val="center"/>
          </w:tcPr>
          <w:p w14:paraId="0B82096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25.95</w:t>
            </w:r>
          </w:p>
        </w:tc>
        <w:tc>
          <w:tcPr>
            <w:tcW w:w="520" w:type="pct"/>
            <w:tcBorders>
              <w:top w:val="nil"/>
              <w:left w:val="nil"/>
              <w:bottom w:val="single" w:color="000000" w:sz="4" w:space="0"/>
              <w:right w:val="single" w:color="000000" w:sz="4" w:space="0"/>
            </w:tcBorders>
            <w:noWrap/>
            <w:vAlign w:val="center"/>
          </w:tcPr>
          <w:p w14:paraId="63DBCE7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25.95</w:t>
            </w:r>
          </w:p>
        </w:tc>
        <w:tc>
          <w:tcPr>
            <w:tcW w:w="520" w:type="pct"/>
            <w:tcBorders>
              <w:top w:val="nil"/>
              <w:left w:val="nil"/>
              <w:bottom w:val="single" w:color="000000" w:sz="4" w:space="0"/>
              <w:right w:val="single" w:color="000000" w:sz="4" w:space="0"/>
            </w:tcBorders>
            <w:noWrap/>
            <w:vAlign w:val="center"/>
          </w:tcPr>
          <w:p w14:paraId="181BC44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70EF07F3">
            <w:pPr>
              <w:jc w:val="right"/>
              <w:rPr>
                <w:rFonts w:hint="default" w:ascii="Times New Roman" w:hAnsi="Times New Roman" w:eastAsia="宋体" w:cs="Times New Roman"/>
                <w:i w:val="0"/>
                <w:iCs w:val="0"/>
                <w:color w:val="000000"/>
                <w:sz w:val="20"/>
                <w:szCs w:val="20"/>
                <w:highlight w:val="none"/>
                <w:u w:val="none"/>
              </w:rPr>
            </w:pPr>
          </w:p>
        </w:tc>
      </w:tr>
      <w:tr w14:paraId="311869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7688963">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271CCD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609" w:type="pct"/>
            <w:tcBorders>
              <w:top w:val="nil"/>
              <w:left w:val="nil"/>
              <w:bottom w:val="single" w:color="000000" w:sz="4" w:space="0"/>
              <w:right w:val="single" w:color="000000" w:sz="4" w:space="0"/>
            </w:tcBorders>
            <w:noWrap/>
            <w:vAlign w:val="center"/>
          </w:tcPr>
          <w:p w14:paraId="0AF3B830">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6EB014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6" w:type="pct"/>
            <w:tcBorders>
              <w:top w:val="nil"/>
              <w:left w:val="nil"/>
              <w:bottom w:val="single" w:color="000000" w:sz="4" w:space="0"/>
              <w:right w:val="single" w:color="000000" w:sz="4" w:space="0"/>
            </w:tcBorders>
            <w:noWrap/>
            <w:vAlign w:val="center"/>
          </w:tcPr>
          <w:p w14:paraId="22EBCC0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552" w:type="pct"/>
            <w:gridSpan w:val="2"/>
            <w:tcBorders>
              <w:top w:val="nil"/>
              <w:left w:val="nil"/>
              <w:bottom w:val="single" w:color="000000" w:sz="4" w:space="0"/>
              <w:right w:val="single" w:color="000000" w:sz="4" w:space="0"/>
            </w:tcBorders>
            <w:noWrap/>
            <w:vAlign w:val="center"/>
          </w:tcPr>
          <w:p w14:paraId="71BD9BA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9.06</w:t>
            </w:r>
          </w:p>
        </w:tc>
        <w:tc>
          <w:tcPr>
            <w:tcW w:w="520" w:type="pct"/>
            <w:tcBorders>
              <w:top w:val="nil"/>
              <w:left w:val="nil"/>
              <w:bottom w:val="single" w:color="000000" w:sz="4" w:space="0"/>
              <w:right w:val="single" w:color="000000" w:sz="4" w:space="0"/>
            </w:tcBorders>
            <w:noWrap/>
            <w:vAlign w:val="center"/>
          </w:tcPr>
          <w:p w14:paraId="1F83CC9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9.06</w:t>
            </w:r>
          </w:p>
        </w:tc>
        <w:tc>
          <w:tcPr>
            <w:tcW w:w="520" w:type="pct"/>
            <w:tcBorders>
              <w:top w:val="nil"/>
              <w:left w:val="nil"/>
              <w:bottom w:val="single" w:color="000000" w:sz="4" w:space="0"/>
              <w:right w:val="single" w:color="000000" w:sz="4" w:space="0"/>
            </w:tcBorders>
            <w:noWrap/>
            <w:vAlign w:val="center"/>
          </w:tcPr>
          <w:p w14:paraId="20C4B5D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EDD9776">
            <w:pPr>
              <w:jc w:val="right"/>
              <w:rPr>
                <w:rFonts w:hint="default" w:ascii="Times New Roman" w:hAnsi="Times New Roman" w:eastAsia="宋体" w:cs="Times New Roman"/>
                <w:i w:val="0"/>
                <w:iCs w:val="0"/>
                <w:color w:val="000000"/>
                <w:sz w:val="20"/>
                <w:szCs w:val="20"/>
                <w:highlight w:val="none"/>
                <w:u w:val="none"/>
              </w:rPr>
            </w:pPr>
          </w:p>
        </w:tc>
      </w:tr>
      <w:tr w14:paraId="6287C9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7AD0E0A">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67441D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609" w:type="pct"/>
            <w:tcBorders>
              <w:top w:val="nil"/>
              <w:left w:val="nil"/>
              <w:bottom w:val="single" w:color="000000" w:sz="4" w:space="0"/>
              <w:right w:val="single" w:color="000000" w:sz="4" w:space="0"/>
            </w:tcBorders>
            <w:noWrap/>
            <w:vAlign w:val="center"/>
          </w:tcPr>
          <w:p w14:paraId="62920357">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2C01C5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6" w:type="pct"/>
            <w:tcBorders>
              <w:top w:val="nil"/>
              <w:left w:val="nil"/>
              <w:bottom w:val="single" w:color="000000" w:sz="4" w:space="0"/>
              <w:right w:val="single" w:color="000000" w:sz="4" w:space="0"/>
            </w:tcBorders>
            <w:noWrap/>
            <w:vAlign w:val="center"/>
          </w:tcPr>
          <w:p w14:paraId="133907B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552" w:type="pct"/>
            <w:gridSpan w:val="2"/>
            <w:tcBorders>
              <w:top w:val="nil"/>
              <w:left w:val="nil"/>
              <w:bottom w:val="single" w:color="000000" w:sz="4" w:space="0"/>
              <w:right w:val="single" w:color="000000" w:sz="4" w:space="0"/>
            </w:tcBorders>
            <w:noWrap/>
            <w:vAlign w:val="center"/>
          </w:tcPr>
          <w:p w14:paraId="4FF3976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B70B10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7C37A3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EFA4BEF">
            <w:pPr>
              <w:jc w:val="right"/>
              <w:rPr>
                <w:rFonts w:hint="default" w:ascii="Times New Roman" w:hAnsi="Times New Roman" w:eastAsia="宋体" w:cs="Times New Roman"/>
                <w:i w:val="0"/>
                <w:iCs w:val="0"/>
                <w:color w:val="000000"/>
                <w:sz w:val="20"/>
                <w:szCs w:val="20"/>
                <w:highlight w:val="none"/>
                <w:u w:val="none"/>
              </w:rPr>
            </w:pPr>
          </w:p>
        </w:tc>
      </w:tr>
      <w:tr w14:paraId="77DC37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E4B79B6">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2C04F0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609" w:type="pct"/>
            <w:tcBorders>
              <w:top w:val="nil"/>
              <w:left w:val="nil"/>
              <w:bottom w:val="single" w:color="000000" w:sz="4" w:space="0"/>
              <w:right w:val="single" w:color="000000" w:sz="4" w:space="0"/>
            </w:tcBorders>
            <w:noWrap/>
            <w:vAlign w:val="center"/>
          </w:tcPr>
          <w:p w14:paraId="17251D1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EB60FA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6" w:type="pct"/>
            <w:tcBorders>
              <w:top w:val="nil"/>
              <w:left w:val="nil"/>
              <w:bottom w:val="single" w:color="000000" w:sz="4" w:space="0"/>
              <w:right w:val="single" w:color="000000" w:sz="4" w:space="0"/>
            </w:tcBorders>
            <w:noWrap/>
            <w:vAlign w:val="center"/>
          </w:tcPr>
          <w:p w14:paraId="11EDCE4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552" w:type="pct"/>
            <w:gridSpan w:val="2"/>
            <w:tcBorders>
              <w:top w:val="nil"/>
              <w:left w:val="nil"/>
              <w:bottom w:val="single" w:color="000000" w:sz="4" w:space="0"/>
              <w:right w:val="single" w:color="000000" w:sz="4" w:space="0"/>
            </w:tcBorders>
            <w:noWrap/>
            <w:vAlign w:val="center"/>
          </w:tcPr>
          <w:p w14:paraId="3A7C110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C10149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6F36C7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77333C68">
            <w:pPr>
              <w:jc w:val="right"/>
              <w:rPr>
                <w:rFonts w:hint="default" w:ascii="Times New Roman" w:hAnsi="Times New Roman" w:eastAsia="宋体" w:cs="Times New Roman"/>
                <w:i w:val="0"/>
                <w:iCs w:val="0"/>
                <w:color w:val="000000"/>
                <w:sz w:val="20"/>
                <w:szCs w:val="20"/>
                <w:highlight w:val="none"/>
                <w:u w:val="none"/>
              </w:rPr>
            </w:pPr>
          </w:p>
        </w:tc>
      </w:tr>
      <w:tr w14:paraId="5E9F6D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14:paraId="67B0A84F">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auto" w:sz="4" w:space="0"/>
              <w:right w:val="single" w:color="000000" w:sz="4" w:space="0"/>
            </w:tcBorders>
            <w:noWrap/>
            <w:vAlign w:val="center"/>
          </w:tcPr>
          <w:p w14:paraId="70C118D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609" w:type="pct"/>
            <w:tcBorders>
              <w:top w:val="nil"/>
              <w:left w:val="nil"/>
              <w:bottom w:val="single" w:color="auto" w:sz="4" w:space="0"/>
              <w:right w:val="single" w:color="000000" w:sz="4" w:space="0"/>
            </w:tcBorders>
            <w:noWrap/>
            <w:vAlign w:val="center"/>
          </w:tcPr>
          <w:p w14:paraId="6642C98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auto" w:sz="4" w:space="0"/>
              <w:right w:val="single" w:color="000000" w:sz="4" w:space="0"/>
            </w:tcBorders>
            <w:noWrap/>
            <w:vAlign w:val="center"/>
          </w:tcPr>
          <w:p w14:paraId="2ADA75C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6" w:type="pct"/>
            <w:tcBorders>
              <w:top w:val="nil"/>
              <w:left w:val="nil"/>
              <w:bottom w:val="single" w:color="auto" w:sz="4" w:space="0"/>
              <w:right w:val="single" w:color="000000" w:sz="4" w:space="0"/>
            </w:tcBorders>
            <w:noWrap/>
            <w:vAlign w:val="center"/>
          </w:tcPr>
          <w:p w14:paraId="02A3695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552" w:type="pct"/>
            <w:gridSpan w:val="2"/>
            <w:tcBorders>
              <w:top w:val="nil"/>
              <w:left w:val="nil"/>
              <w:bottom w:val="single" w:color="auto" w:sz="4" w:space="0"/>
              <w:right w:val="single" w:color="000000" w:sz="4" w:space="0"/>
            </w:tcBorders>
            <w:noWrap/>
            <w:vAlign w:val="center"/>
          </w:tcPr>
          <w:p w14:paraId="70A1255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14:paraId="171A211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14:paraId="6F0AFFF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8" w:space="0"/>
            </w:tcBorders>
            <w:noWrap/>
            <w:vAlign w:val="center"/>
          </w:tcPr>
          <w:p w14:paraId="6AE0FEF3">
            <w:pPr>
              <w:jc w:val="right"/>
              <w:rPr>
                <w:rFonts w:hint="default" w:ascii="Times New Roman" w:hAnsi="Times New Roman" w:eastAsia="宋体" w:cs="Times New Roman"/>
                <w:i w:val="0"/>
                <w:iCs w:val="0"/>
                <w:color w:val="000000"/>
                <w:sz w:val="20"/>
                <w:szCs w:val="20"/>
                <w:highlight w:val="none"/>
                <w:u w:val="none"/>
              </w:rPr>
            </w:pPr>
          </w:p>
        </w:tc>
      </w:tr>
      <w:tr w14:paraId="4F8B38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3D33E738">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85F15C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609" w:type="pct"/>
            <w:tcBorders>
              <w:top w:val="single" w:color="auto" w:sz="4" w:space="0"/>
              <w:left w:val="single" w:color="auto" w:sz="4" w:space="0"/>
              <w:bottom w:val="single" w:color="auto" w:sz="4" w:space="0"/>
              <w:right w:val="single" w:color="auto" w:sz="4" w:space="0"/>
            </w:tcBorders>
            <w:noWrap/>
            <w:vAlign w:val="center"/>
          </w:tcPr>
          <w:p w14:paraId="1A9B474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8F6D5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0D2D8F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8A7D8F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F912CD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02E56A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F84AF6E">
            <w:pPr>
              <w:jc w:val="right"/>
              <w:rPr>
                <w:rFonts w:hint="default" w:ascii="Times New Roman" w:hAnsi="Times New Roman" w:eastAsia="宋体" w:cs="Times New Roman"/>
                <w:i w:val="0"/>
                <w:iCs w:val="0"/>
                <w:color w:val="000000"/>
                <w:sz w:val="20"/>
                <w:szCs w:val="20"/>
                <w:highlight w:val="none"/>
                <w:u w:val="none"/>
              </w:rPr>
            </w:pPr>
          </w:p>
        </w:tc>
      </w:tr>
      <w:tr w14:paraId="7BC2D6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56BCBCC0">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17A67D0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609" w:type="pct"/>
            <w:tcBorders>
              <w:top w:val="single" w:color="auto" w:sz="4" w:space="0"/>
              <w:left w:val="single" w:color="auto" w:sz="4" w:space="0"/>
              <w:bottom w:val="single" w:color="auto" w:sz="4" w:space="0"/>
              <w:right w:val="single" w:color="auto" w:sz="4" w:space="0"/>
            </w:tcBorders>
            <w:noWrap/>
            <w:vAlign w:val="center"/>
          </w:tcPr>
          <w:p w14:paraId="0E188F7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44A3F9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626804D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0EFD7DC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C1D625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E8EF03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36709D2">
            <w:pPr>
              <w:jc w:val="right"/>
              <w:rPr>
                <w:rFonts w:hint="default" w:ascii="Times New Roman" w:hAnsi="Times New Roman" w:eastAsia="宋体" w:cs="Times New Roman"/>
                <w:i w:val="0"/>
                <w:iCs w:val="0"/>
                <w:color w:val="000000"/>
                <w:sz w:val="20"/>
                <w:szCs w:val="20"/>
                <w:highlight w:val="none"/>
                <w:u w:val="none"/>
              </w:rPr>
            </w:pPr>
          </w:p>
        </w:tc>
      </w:tr>
      <w:tr w14:paraId="28899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7746218">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268757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609" w:type="pct"/>
            <w:tcBorders>
              <w:top w:val="single" w:color="auto" w:sz="4" w:space="0"/>
              <w:left w:val="single" w:color="auto" w:sz="4" w:space="0"/>
              <w:bottom w:val="single" w:color="auto" w:sz="4" w:space="0"/>
              <w:right w:val="single" w:color="auto" w:sz="4" w:space="0"/>
            </w:tcBorders>
            <w:noWrap/>
            <w:vAlign w:val="center"/>
          </w:tcPr>
          <w:p w14:paraId="78EC79DA">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1C5691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022EBD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429511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795B40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6A4E66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A531052">
            <w:pPr>
              <w:jc w:val="right"/>
              <w:rPr>
                <w:rFonts w:hint="default" w:ascii="Times New Roman" w:hAnsi="Times New Roman" w:eastAsia="宋体" w:cs="Times New Roman"/>
                <w:i w:val="0"/>
                <w:iCs w:val="0"/>
                <w:color w:val="000000"/>
                <w:sz w:val="20"/>
                <w:szCs w:val="20"/>
                <w:highlight w:val="none"/>
                <w:u w:val="none"/>
              </w:rPr>
            </w:pPr>
          </w:p>
        </w:tc>
      </w:tr>
      <w:tr w14:paraId="2A66BC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54A2CC58">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2E64F7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609" w:type="pct"/>
            <w:tcBorders>
              <w:top w:val="single" w:color="auto" w:sz="4" w:space="0"/>
              <w:left w:val="single" w:color="auto" w:sz="4" w:space="0"/>
              <w:bottom w:val="single" w:color="auto" w:sz="4" w:space="0"/>
              <w:right w:val="single" w:color="auto" w:sz="4" w:space="0"/>
            </w:tcBorders>
            <w:noWrap/>
            <w:vAlign w:val="center"/>
          </w:tcPr>
          <w:p w14:paraId="3AF5CB37">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C86B67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D2802B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18D7C0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6D6112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EA329C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9D6DB6E">
            <w:pPr>
              <w:jc w:val="right"/>
              <w:rPr>
                <w:rFonts w:hint="default" w:ascii="Times New Roman" w:hAnsi="Times New Roman" w:eastAsia="宋体" w:cs="Times New Roman"/>
                <w:i w:val="0"/>
                <w:iCs w:val="0"/>
                <w:color w:val="000000"/>
                <w:sz w:val="20"/>
                <w:szCs w:val="20"/>
                <w:highlight w:val="none"/>
                <w:u w:val="none"/>
              </w:rPr>
            </w:pPr>
          </w:p>
        </w:tc>
      </w:tr>
      <w:tr w14:paraId="5DED98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F00F00F">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8D5F61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609" w:type="pct"/>
            <w:tcBorders>
              <w:top w:val="single" w:color="auto" w:sz="4" w:space="0"/>
              <w:left w:val="single" w:color="auto" w:sz="4" w:space="0"/>
              <w:bottom w:val="single" w:color="auto" w:sz="4" w:space="0"/>
              <w:right w:val="single" w:color="auto" w:sz="4" w:space="0"/>
            </w:tcBorders>
            <w:noWrap/>
            <w:vAlign w:val="center"/>
          </w:tcPr>
          <w:p w14:paraId="5D1C00F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18D2CE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AEA675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09FAF10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56FE0E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7C313C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B288DD3">
            <w:pPr>
              <w:jc w:val="right"/>
              <w:rPr>
                <w:rFonts w:hint="default" w:ascii="Times New Roman" w:hAnsi="Times New Roman" w:eastAsia="宋体" w:cs="Times New Roman"/>
                <w:i w:val="0"/>
                <w:iCs w:val="0"/>
                <w:color w:val="000000"/>
                <w:sz w:val="20"/>
                <w:szCs w:val="20"/>
                <w:highlight w:val="none"/>
                <w:u w:val="none"/>
              </w:rPr>
            </w:pPr>
          </w:p>
        </w:tc>
      </w:tr>
      <w:tr w14:paraId="002B47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240C871B">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C741B3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609" w:type="pct"/>
            <w:tcBorders>
              <w:top w:val="single" w:color="auto" w:sz="4" w:space="0"/>
              <w:left w:val="single" w:color="auto" w:sz="4" w:space="0"/>
              <w:bottom w:val="single" w:color="auto" w:sz="4" w:space="0"/>
              <w:right w:val="single" w:color="auto" w:sz="4" w:space="0"/>
            </w:tcBorders>
            <w:noWrap/>
            <w:vAlign w:val="center"/>
          </w:tcPr>
          <w:p w14:paraId="68845DD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2E341D5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3C044A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34AA84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2AC613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057293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E42B327">
            <w:pPr>
              <w:jc w:val="right"/>
              <w:rPr>
                <w:rFonts w:hint="default" w:ascii="Times New Roman" w:hAnsi="Times New Roman" w:eastAsia="宋体" w:cs="Times New Roman"/>
                <w:i w:val="0"/>
                <w:iCs w:val="0"/>
                <w:color w:val="000000"/>
                <w:sz w:val="20"/>
                <w:szCs w:val="20"/>
                <w:highlight w:val="none"/>
                <w:u w:val="none"/>
              </w:rPr>
            </w:pPr>
          </w:p>
        </w:tc>
      </w:tr>
      <w:tr w14:paraId="38A64F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B7CAC04">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3B496B1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609" w:type="pct"/>
            <w:tcBorders>
              <w:top w:val="single" w:color="auto" w:sz="4" w:space="0"/>
              <w:left w:val="single" w:color="auto" w:sz="4" w:space="0"/>
              <w:bottom w:val="single" w:color="auto" w:sz="4" w:space="0"/>
              <w:right w:val="single" w:color="auto" w:sz="4" w:space="0"/>
            </w:tcBorders>
            <w:noWrap/>
            <w:vAlign w:val="center"/>
          </w:tcPr>
          <w:p w14:paraId="4377ECB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F28A9C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94D405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078F71B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12.83</w:t>
            </w:r>
          </w:p>
        </w:tc>
        <w:tc>
          <w:tcPr>
            <w:tcW w:w="520" w:type="pct"/>
            <w:tcBorders>
              <w:top w:val="single" w:color="auto" w:sz="4" w:space="0"/>
              <w:left w:val="single" w:color="auto" w:sz="4" w:space="0"/>
              <w:bottom w:val="single" w:color="auto" w:sz="4" w:space="0"/>
              <w:right w:val="single" w:color="auto" w:sz="4" w:space="0"/>
            </w:tcBorders>
            <w:noWrap/>
            <w:vAlign w:val="center"/>
          </w:tcPr>
          <w:p w14:paraId="22E12E5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12.83</w:t>
            </w:r>
          </w:p>
        </w:tc>
        <w:tc>
          <w:tcPr>
            <w:tcW w:w="520" w:type="pct"/>
            <w:tcBorders>
              <w:top w:val="single" w:color="auto" w:sz="4" w:space="0"/>
              <w:left w:val="single" w:color="auto" w:sz="4" w:space="0"/>
              <w:bottom w:val="single" w:color="auto" w:sz="4" w:space="0"/>
              <w:right w:val="single" w:color="auto" w:sz="4" w:space="0"/>
            </w:tcBorders>
            <w:noWrap/>
            <w:vAlign w:val="center"/>
          </w:tcPr>
          <w:p w14:paraId="731FA23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80BB06E">
            <w:pPr>
              <w:jc w:val="right"/>
              <w:rPr>
                <w:rFonts w:hint="default" w:ascii="Times New Roman" w:hAnsi="Times New Roman" w:eastAsia="宋体" w:cs="Times New Roman"/>
                <w:i w:val="0"/>
                <w:iCs w:val="0"/>
                <w:color w:val="000000"/>
                <w:sz w:val="20"/>
                <w:szCs w:val="20"/>
                <w:highlight w:val="none"/>
                <w:u w:val="none"/>
              </w:rPr>
            </w:pPr>
          </w:p>
        </w:tc>
      </w:tr>
      <w:tr w14:paraId="026A68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0DB880F">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11E1EAE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609" w:type="pct"/>
            <w:tcBorders>
              <w:top w:val="single" w:color="auto" w:sz="4" w:space="0"/>
              <w:left w:val="single" w:color="auto" w:sz="4" w:space="0"/>
              <w:bottom w:val="single" w:color="auto" w:sz="4" w:space="0"/>
              <w:right w:val="single" w:color="auto" w:sz="4" w:space="0"/>
            </w:tcBorders>
            <w:noWrap/>
            <w:vAlign w:val="center"/>
          </w:tcPr>
          <w:p w14:paraId="70F5D97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2D1BFC8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61F9FD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8955ED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42D21E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1FD5CF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765BAE4">
            <w:pPr>
              <w:jc w:val="right"/>
              <w:rPr>
                <w:rFonts w:hint="default" w:ascii="Times New Roman" w:hAnsi="Times New Roman" w:eastAsia="宋体" w:cs="Times New Roman"/>
                <w:i w:val="0"/>
                <w:iCs w:val="0"/>
                <w:color w:val="000000"/>
                <w:sz w:val="20"/>
                <w:szCs w:val="20"/>
                <w:highlight w:val="none"/>
                <w:u w:val="none"/>
              </w:rPr>
            </w:pPr>
          </w:p>
        </w:tc>
      </w:tr>
      <w:tr w14:paraId="54F336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D8467FD">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1FC982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609" w:type="pct"/>
            <w:tcBorders>
              <w:top w:val="single" w:color="auto" w:sz="4" w:space="0"/>
              <w:left w:val="single" w:color="auto" w:sz="4" w:space="0"/>
              <w:bottom w:val="single" w:color="auto" w:sz="4" w:space="0"/>
              <w:right w:val="single" w:color="auto" w:sz="4" w:space="0"/>
            </w:tcBorders>
            <w:noWrap/>
            <w:vAlign w:val="center"/>
          </w:tcPr>
          <w:p w14:paraId="45D88FB0">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3D6679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6B7878D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3468FA8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D4AF39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7F97D2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E9DEA82">
            <w:pPr>
              <w:jc w:val="right"/>
              <w:rPr>
                <w:rFonts w:hint="default" w:ascii="Times New Roman" w:hAnsi="Times New Roman" w:eastAsia="宋体" w:cs="Times New Roman"/>
                <w:i w:val="0"/>
                <w:iCs w:val="0"/>
                <w:color w:val="000000"/>
                <w:sz w:val="20"/>
                <w:szCs w:val="20"/>
                <w:highlight w:val="none"/>
                <w:u w:val="none"/>
              </w:rPr>
            </w:pPr>
          </w:p>
        </w:tc>
      </w:tr>
      <w:tr w14:paraId="6FE4F4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5499B4E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C6D612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609" w:type="pct"/>
            <w:tcBorders>
              <w:top w:val="single" w:color="auto" w:sz="4" w:space="0"/>
              <w:left w:val="single" w:color="auto" w:sz="4" w:space="0"/>
              <w:bottom w:val="single" w:color="auto" w:sz="4" w:space="0"/>
              <w:right w:val="single" w:color="auto" w:sz="4" w:space="0"/>
            </w:tcBorders>
            <w:noWrap/>
            <w:vAlign w:val="center"/>
          </w:tcPr>
          <w:p w14:paraId="214174BA">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245FC01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748410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65E515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78E4AD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E0CA66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BE939AB">
            <w:pPr>
              <w:jc w:val="right"/>
              <w:rPr>
                <w:rFonts w:hint="default" w:ascii="Times New Roman" w:hAnsi="Times New Roman" w:eastAsia="宋体" w:cs="Times New Roman"/>
                <w:i w:val="0"/>
                <w:iCs w:val="0"/>
                <w:color w:val="000000"/>
                <w:sz w:val="20"/>
                <w:szCs w:val="20"/>
                <w:highlight w:val="none"/>
                <w:u w:val="none"/>
              </w:rPr>
            </w:pPr>
          </w:p>
        </w:tc>
      </w:tr>
      <w:tr w14:paraId="213A2F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58FBF1CE">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4A6359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609" w:type="pct"/>
            <w:tcBorders>
              <w:top w:val="single" w:color="auto" w:sz="4" w:space="0"/>
              <w:left w:val="single" w:color="auto" w:sz="4" w:space="0"/>
              <w:bottom w:val="single" w:color="auto" w:sz="4" w:space="0"/>
              <w:right w:val="single" w:color="auto" w:sz="4" w:space="0"/>
            </w:tcBorders>
            <w:noWrap/>
            <w:vAlign w:val="center"/>
          </w:tcPr>
          <w:p w14:paraId="70D9D92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F1D2D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6495F4D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0189606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9E0D3F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3D11CD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6774092">
            <w:pPr>
              <w:jc w:val="right"/>
              <w:rPr>
                <w:rFonts w:hint="default" w:ascii="Times New Roman" w:hAnsi="Times New Roman" w:eastAsia="宋体" w:cs="Times New Roman"/>
                <w:i w:val="0"/>
                <w:iCs w:val="0"/>
                <w:color w:val="000000"/>
                <w:sz w:val="20"/>
                <w:szCs w:val="20"/>
                <w:highlight w:val="none"/>
                <w:u w:val="none"/>
              </w:rPr>
            </w:pPr>
          </w:p>
        </w:tc>
      </w:tr>
      <w:tr w14:paraId="6CBB9E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14:paraId="38971D20">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nil"/>
              <w:bottom w:val="single" w:color="000000" w:sz="4" w:space="0"/>
              <w:right w:val="single" w:color="000000" w:sz="4" w:space="0"/>
            </w:tcBorders>
            <w:noWrap/>
            <w:vAlign w:val="center"/>
          </w:tcPr>
          <w:p w14:paraId="0F5DFA8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609" w:type="pct"/>
            <w:tcBorders>
              <w:top w:val="single" w:color="auto" w:sz="4" w:space="0"/>
              <w:left w:val="nil"/>
              <w:bottom w:val="single" w:color="000000" w:sz="4" w:space="0"/>
              <w:right w:val="single" w:color="000000" w:sz="4" w:space="0"/>
            </w:tcBorders>
            <w:noWrap/>
            <w:vAlign w:val="center"/>
          </w:tcPr>
          <w:p w14:paraId="023CE54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nil"/>
              <w:bottom w:val="single" w:color="000000" w:sz="4" w:space="0"/>
              <w:right w:val="single" w:color="000000" w:sz="4" w:space="0"/>
            </w:tcBorders>
            <w:noWrap/>
            <w:vAlign w:val="center"/>
          </w:tcPr>
          <w:p w14:paraId="6F92C4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14:paraId="53B6697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552" w:type="pct"/>
            <w:gridSpan w:val="2"/>
            <w:tcBorders>
              <w:top w:val="single" w:color="auto" w:sz="4" w:space="0"/>
              <w:left w:val="nil"/>
              <w:bottom w:val="single" w:color="000000" w:sz="4" w:space="0"/>
              <w:right w:val="single" w:color="000000" w:sz="4" w:space="0"/>
            </w:tcBorders>
            <w:noWrap/>
            <w:vAlign w:val="center"/>
          </w:tcPr>
          <w:p w14:paraId="19A7BE7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3933BBC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5E222C5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8" w:space="0"/>
            </w:tcBorders>
            <w:noWrap/>
            <w:vAlign w:val="center"/>
          </w:tcPr>
          <w:p w14:paraId="4EE74F05">
            <w:pPr>
              <w:jc w:val="right"/>
              <w:rPr>
                <w:rFonts w:hint="default" w:ascii="Times New Roman" w:hAnsi="Times New Roman" w:eastAsia="宋体" w:cs="Times New Roman"/>
                <w:i w:val="0"/>
                <w:iCs w:val="0"/>
                <w:color w:val="000000"/>
                <w:sz w:val="20"/>
                <w:szCs w:val="20"/>
                <w:highlight w:val="none"/>
                <w:u w:val="none"/>
              </w:rPr>
            </w:pPr>
          </w:p>
        </w:tc>
      </w:tr>
      <w:tr w14:paraId="4A60D2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E4FE180">
            <w:pPr>
              <w:jc w:val="center"/>
              <w:rPr>
                <w:rFonts w:hint="eastAsia" w:ascii="宋体" w:hAnsi="宋体" w:eastAsia="宋体" w:cs="宋体"/>
                <w:b/>
                <w:bCs/>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BF77BF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609" w:type="pct"/>
            <w:tcBorders>
              <w:top w:val="nil"/>
              <w:left w:val="nil"/>
              <w:bottom w:val="single" w:color="000000" w:sz="4" w:space="0"/>
              <w:right w:val="single" w:color="000000" w:sz="4" w:space="0"/>
            </w:tcBorders>
            <w:noWrap/>
            <w:vAlign w:val="center"/>
          </w:tcPr>
          <w:p w14:paraId="6CA8E00C">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04488F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6" w:type="pct"/>
            <w:tcBorders>
              <w:top w:val="nil"/>
              <w:left w:val="nil"/>
              <w:bottom w:val="single" w:color="000000" w:sz="4" w:space="0"/>
              <w:right w:val="single" w:color="000000" w:sz="4" w:space="0"/>
            </w:tcBorders>
            <w:noWrap/>
            <w:vAlign w:val="center"/>
          </w:tcPr>
          <w:p w14:paraId="1FD2BCA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552" w:type="pct"/>
            <w:gridSpan w:val="2"/>
            <w:tcBorders>
              <w:top w:val="nil"/>
              <w:left w:val="nil"/>
              <w:bottom w:val="single" w:color="000000" w:sz="4" w:space="0"/>
              <w:right w:val="single" w:color="000000" w:sz="4" w:space="0"/>
            </w:tcBorders>
            <w:noWrap/>
            <w:vAlign w:val="center"/>
          </w:tcPr>
          <w:p w14:paraId="4F1D7CF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DEEC68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39A014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FC05139">
            <w:pPr>
              <w:jc w:val="right"/>
              <w:rPr>
                <w:rFonts w:hint="default" w:ascii="Times New Roman" w:hAnsi="Times New Roman" w:eastAsia="宋体" w:cs="Times New Roman"/>
                <w:i w:val="0"/>
                <w:iCs w:val="0"/>
                <w:color w:val="000000"/>
                <w:sz w:val="20"/>
                <w:szCs w:val="20"/>
                <w:highlight w:val="none"/>
                <w:u w:val="none"/>
              </w:rPr>
            </w:pPr>
          </w:p>
        </w:tc>
      </w:tr>
      <w:tr w14:paraId="21C423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300F052">
            <w:pPr>
              <w:jc w:val="center"/>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8161E6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609" w:type="pct"/>
            <w:tcBorders>
              <w:top w:val="nil"/>
              <w:left w:val="nil"/>
              <w:bottom w:val="single" w:color="000000" w:sz="4" w:space="0"/>
              <w:right w:val="single" w:color="000000" w:sz="4" w:space="0"/>
            </w:tcBorders>
            <w:noWrap/>
            <w:vAlign w:val="center"/>
          </w:tcPr>
          <w:p w14:paraId="54B8D0F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199B46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6" w:type="pct"/>
            <w:tcBorders>
              <w:top w:val="nil"/>
              <w:left w:val="nil"/>
              <w:bottom w:val="single" w:color="000000" w:sz="4" w:space="0"/>
              <w:right w:val="single" w:color="000000" w:sz="4" w:space="0"/>
            </w:tcBorders>
            <w:noWrap/>
            <w:vAlign w:val="center"/>
          </w:tcPr>
          <w:p w14:paraId="0CBDDE1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552" w:type="pct"/>
            <w:gridSpan w:val="2"/>
            <w:tcBorders>
              <w:top w:val="nil"/>
              <w:left w:val="nil"/>
              <w:bottom w:val="single" w:color="000000" w:sz="4" w:space="0"/>
              <w:right w:val="single" w:color="000000" w:sz="4" w:space="0"/>
            </w:tcBorders>
            <w:noWrap/>
            <w:vAlign w:val="center"/>
          </w:tcPr>
          <w:p w14:paraId="7E1AC8B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A08130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F47EF9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88D9FE9">
            <w:pPr>
              <w:jc w:val="right"/>
              <w:rPr>
                <w:rFonts w:hint="default" w:ascii="Times New Roman" w:hAnsi="Times New Roman" w:eastAsia="宋体" w:cs="Times New Roman"/>
                <w:i w:val="0"/>
                <w:iCs w:val="0"/>
                <w:color w:val="000000"/>
                <w:sz w:val="20"/>
                <w:szCs w:val="20"/>
                <w:highlight w:val="none"/>
                <w:u w:val="none"/>
              </w:rPr>
            </w:pPr>
          </w:p>
        </w:tc>
      </w:tr>
      <w:tr w14:paraId="0CB3F2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9410F9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6" w:type="pct"/>
            <w:tcBorders>
              <w:top w:val="nil"/>
              <w:left w:val="nil"/>
              <w:bottom w:val="single" w:color="000000" w:sz="4" w:space="0"/>
              <w:right w:val="single" w:color="000000" w:sz="4" w:space="0"/>
            </w:tcBorders>
            <w:noWrap/>
            <w:vAlign w:val="center"/>
          </w:tcPr>
          <w:p w14:paraId="46FD652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609" w:type="pct"/>
            <w:tcBorders>
              <w:top w:val="nil"/>
              <w:left w:val="nil"/>
              <w:bottom w:val="single" w:color="000000" w:sz="4" w:space="0"/>
              <w:right w:val="single" w:color="000000" w:sz="4" w:space="0"/>
            </w:tcBorders>
            <w:noWrap/>
            <w:vAlign w:val="center"/>
          </w:tcPr>
          <w:p w14:paraId="2479FBF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203.39</w:t>
            </w:r>
          </w:p>
        </w:tc>
        <w:tc>
          <w:tcPr>
            <w:tcW w:w="895" w:type="pct"/>
            <w:gridSpan w:val="2"/>
            <w:tcBorders>
              <w:top w:val="nil"/>
              <w:left w:val="nil"/>
              <w:bottom w:val="single" w:color="000000" w:sz="4" w:space="0"/>
              <w:right w:val="single" w:color="000000" w:sz="4" w:space="0"/>
            </w:tcBorders>
            <w:noWrap/>
            <w:vAlign w:val="center"/>
          </w:tcPr>
          <w:p w14:paraId="23F65209">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6" w:type="pct"/>
            <w:tcBorders>
              <w:top w:val="nil"/>
              <w:left w:val="nil"/>
              <w:bottom w:val="single" w:color="000000" w:sz="4" w:space="0"/>
              <w:right w:val="single" w:color="000000" w:sz="4" w:space="0"/>
            </w:tcBorders>
            <w:noWrap/>
            <w:vAlign w:val="center"/>
          </w:tcPr>
          <w:p w14:paraId="3049872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552" w:type="pct"/>
            <w:gridSpan w:val="2"/>
            <w:tcBorders>
              <w:top w:val="nil"/>
              <w:left w:val="nil"/>
              <w:bottom w:val="single" w:color="000000" w:sz="4" w:space="0"/>
              <w:right w:val="single" w:color="000000" w:sz="4" w:space="0"/>
            </w:tcBorders>
            <w:noWrap/>
            <w:vAlign w:val="center"/>
          </w:tcPr>
          <w:p w14:paraId="160F900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203.39</w:t>
            </w:r>
          </w:p>
        </w:tc>
        <w:tc>
          <w:tcPr>
            <w:tcW w:w="520" w:type="pct"/>
            <w:tcBorders>
              <w:top w:val="nil"/>
              <w:left w:val="nil"/>
              <w:bottom w:val="single" w:color="000000" w:sz="4" w:space="0"/>
              <w:right w:val="single" w:color="000000" w:sz="4" w:space="0"/>
            </w:tcBorders>
            <w:noWrap/>
            <w:vAlign w:val="center"/>
          </w:tcPr>
          <w:p w14:paraId="5D1ACC7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203.39</w:t>
            </w:r>
          </w:p>
        </w:tc>
        <w:tc>
          <w:tcPr>
            <w:tcW w:w="520" w:type="pct"/>
            <w:tcBorders>
              <w:top w:val="nil"/>
              <w:left w:val="nil"/>
              <w:bottom w:val="single" w:color="000000" w:sz="4" w:space="0"/>
              <w:right w:val="single" w:color="000000" w:sz="4" w:space="0"/>
            </w:tcBorders>
            <w:noWrap/>
            <w:vAlign w:val="center"/>
          </w:tcPr>
          <w:p w14:paraId="77D55EF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A442454">
            <w:pPr>
              <w:jc w:val="right"/>
              <w:rPr>
                <w:rFonts w:hint="default" w:ascii="Times New Roman" w:hAnsi="Times New Roman" w:eastAsia="宋体" w:cs="Times New Roman"/>
                <w:i w:val="0"/>
                <w:iCs w:val="0"/>
                <w:color w:val="000000"/>
                <w:sz w:val="20"/>
                <w:szCs w:val="20"/>
                <w:highlight w:val="none"/>
                <w:u w:val="none"/>
              </w:rPr>
            </w:pPr>
          </w:p>
        </w:tc>
      </w:tr>
      <w:tr w14:paraId="30F6BC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F9C409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266" w:type="pct"/>
            <w:tcBorders>
              <w:top w:val="nil"/>
              <w:left w:val="nil"/>
              <w:bottom w:val="single" w:color="000000" w:sz="4" w:space="0"/>
              <w:right w:val="single" w:color="000000" w:sz="4" w:space="0"/>
            </w:tcBorders>
            <w:noWrap/>
            <w:vAlign w:val="center"/>
          </w:tcPr>
          <w:p w14:paraId="44476F5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609" w:type="pct"/>
            <w:tcBorders>
              <w:top w:val="nil"/>
              <w:left w:val="nil"/>
              <w:bottom w:val="single" w:color="000000" w:sz="4" w:space="0"/>
              <w:right w:val="single" w:color="000000" w:sz="4" w:space="0"/>
            </w:tcBorders>
            <w:noWrap/>
            <w:vAlign w:val="center"/>
          </w:tcPr>
          <w:p w14:paraId="2F8F6270">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DC91EF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266" w:type="pct"/>
            <w:tcBorders>
              <w:top w:val="nil"/>
              <w:left w:val="nil"/>
              <w:bottom w:val="single" w:color="000000" w:sz="4" w:space="0"/>
              <w:right w:val="single" w:color="000000" w:sz="4" w:space="0"/>
            </w:tcBorders>
            <w:noWrap/>
            <w:vAlign w:val="center"/>
          </w:tcPr>
          <w:p w14:paraId="5B75FC3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552" w:type="pct"/>
            <w:gridSpan w:val="2"/>
            <w:tcBorders>
              <w:top w:val="nil"/>
              <w:left w:val="nil"/>
              <w:bottom w:val="single" w:color="000000" w:sz="4" w:space="0"/>
              <w:right w:val="single" w:color="000000" w:sz="4" w:space="0"/>
            </w:tcBorders>
            <w:noWrap/>
            <w:vAlign w:val="center"/>
          </w:tcPr>
          <w:p w14:paraId="4E0BD2B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10C1BF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FE8AD8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844C5EA">
            <w:pPr>
              <w:jc w:val="right"/>
              <w:rPr>
                <w:rFonts w:hint="default" w:ascii="Times New Roman" w:hAnsi="Times New Roman" w:eastAsia="宋体" w:cs="Times New Roman"/>
                <w:i w:val="0"/>
                <w:iCs w:val="0"/>
                <w:color w:val="000000"/>
                <w:sz w:val="20"/>
                <w:szCs w:val="20"/>
                <w:highlight w:val="none"/>
                <w:u w:val="none"/>
              </w:rPr>
            </w:pPr>
          </w:p>
        </w:tc>
      </w:tr>
      <w:tr w14:paraId="01B0F0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8FBF57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7E0E970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609" w:type="pct"/>
            <w:tcBorders>
              <w:top w:val="nil"/>
              <w:left w:val="nil"/>
              <w:bottom w:val="single" w:color="000000" w:sz="4" w:space="0"/>
              <w:right w:val="single" w:color="000000" w:sz="4" w:space="0"/>
            </w:tcBorders>
            <w:noWrap/>
            <w:vAlign w:val="center"/>
          </w:tcPr>
          <w:p w14:paraId="1D3D9E9A">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78DFC7A">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667D3D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552" w:type="pct"/>
            <w:gridSpan w:val="2"/>
            <w:tcBorders>
              <w:top w:val="nil"/>
              <w:left w:val="nil"/>
              <w:bottom w:val="single" w:color="000000" w:sz="4" w:space="0"/>
              <w:right w:val="single" w:color="000000" w:sz="4" w:space="0"/>
            </w:tcBorders>
            <w:noWrap/>
            <w:vAlign w:val="center"/>
          </w:tcPr>
          <w:p w14:paraId="7D8B1E5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2648E0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7C34A2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B9E0645">
            <w:pPr>
              <w:jc w:val="left"/>
              <w:rPr>
                <w:rFonts w:hint="default" w:ascii="Times New Roman" w:hAnsi="Times New Roman" w:eastAsia="宋体" w:cs="Times New Roman"/>
                <w:i w:val="0"/>
                <w:iCs w:val="0"/>
                <w:color w:val="000000"/>
                <w:sz w:val="20"/>
                <w:szCs w:val="20"/>
                <w:highlight w:val="none"/>
                <w:u w:val="none"/>
              </w:rPr>
            </w:pPr>
          </w:p>
        </w:tc>
      </w:tr>
      <w:tr w14:paraId="1A7A5E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BAD523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32E636C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609" w:type="pct"/>
            <w:tcBorders>
              <w:top w:val="nil"/>
              <w:left w:val="nil"/>
              <w:bottom w:val="single" w:color="000000" w:sz="4" w:space="0"/>
              <w:right w:val="single" w:color="000000" w:sz="4" w:space="0"/>
            </w:tcBorders>
            <w:noWrap/>
            <w:vAlign w:val="center"/>
          </w:tcPr>
          <w:p w14:paraId="2575DA8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A1DAECA">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BC54B7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552" w:type="pct"/>
            <w:gridSpan w:val="2"/>
            <w:tcBorders>
              <w:top w:val="nil"/>
              <w:left w:val="nil"/>
              <w:bottom w:val="single" w:color="000000" w:sz="4" w:space="0"/>
              <w:right w:val="single" w:color="000000" w:sz="4" w:space="0"/>
            </w:tcBorders>
            <w:noWrap/>
            <w:vAlign w:val="center"/>
          </w:tcPr>
          <w:p w14:paraId="394B947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3438F5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23DA40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B37B61B">
            <w:pPr>
              <w:jc w:val="left"/>
              <w:rPr>
                <w:rFonts w:hint="default" w:ascii="Times New Roman" w:hAnsi="Times New Roman" w:eastAsia="宋体" w:cs="Times New Roman"/>
                <w:i w:val="0"/>
                <w:iCs w:val="0"/>
                <w:color w:val="000000"/>
                <w:sz w:val="20"/>
                <w:szCs w:val="20"/>
                <w:highlight w:val="none"/>
                <w:u w:val="none"/>
              </w:rPr>
            </w:pPr>
          </w:p>
        </w:tc>
      </w:tr>
      <w:tr w14:paraId="28E2B7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8E6D50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4B96411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609" w:type="pct"/>
            <w:tcBorders>
              <w:top w:val="nil"/>
              <w:left w:val="nil"/>
              <w:bottom w:val="single" w:color="000000" w:sz="4" w:space="0"/>
              <w:right w:val="single" w:color="000000" w:sz="4" w:space="0"/>
            </w:tcBorders>
            <w:noWrap/>
            <w:vAlign w:val="center"/>
          </w:tcPr>
          <w:p w14:paraId="15F6464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5069CFB">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6F7E81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552" w:type="pct"/>
            <w:gridSpan w:val="2"/>
            <w:tcBorders>
              <w:top w:val="nil"/>
              <w:left w:val="nil"/>
              <w:bottom w:val="single" w:color="000000" w:sz="4" w:space="0"/>
              <w:right w:val="single" w:color="000000" w:sz="4" w:space="0"/>
            </w:tcBorders>
            <w:noWrap/>
            <w:vAlign w:val="center"/>
          </w:tcPr>
          <w:p w14:paraId="1CEBDF5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033D83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9312DA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C0756A1">
            <w:pPr>
              <w:jc w:val="left"/>
              <w:rPr>
                <w:rFonts w:hint="default" w:ascii="Times New Roman" w:hAnsi="Times New Roman" w:eastAsia="宋体" w:cs="Times New Roman"/>
                <w:i w:val="0"/>
                <w:iCs w:val="0"/>
                <w:color w:val="000000"/>
                <w:sz w:val="20"/>
                <w:szCs w:val="20"/>
                <w:highlight w:val="none"/>
                <w:u w:val="none"/>
              </w:rPr>
            </w:pPr>
          </w:p>
        </w:tc>
      </w:tr>
      <w:tr w14:paraId="5FA4A2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14:paraId="1D0F476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288F83E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609" w:type="pct"/>
            <w:tcBorders>
              <w:top w:val="nil"/>
              <w:left w:val="nil"/>
              <w:bottom w:val="single" w:color="000000" w:sz="8" w:space="0"/>
              <w:right w:val="single" w:color="000000" w:sz="4" w:space="0"/>
            </w:tcBorders>
            <w:noWrap/>
            <w:vAlign w:val="center"/>
          </w:tcPr>
          <w:p w14:paraId="665D1A2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203.39</w:t>
            </w:r>
          </w:p>
        </w:tc>
        <w:tc>
          <w:tcPr>
            <w:tcW w:w="895" w:type="pct"/>
            <w:gridSpan w:val="2"/>
            <w:tcBorders>
              <w:top w:val="nil"/>
              <w:left w:val="nil"/>
              <w:bottom w:val="single" w:color="000000" w:sz="8" w:space="0"/>
              <w:right w:val="single" w:color="000000" w:sz="4" w:space="0"/>
            </w:tcBorders>
            <w:noWrap/>
            <w:vAlign w:val="center"/>
          </w:tcPr>
          <w:p w14:paraId="5DD07975">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182313A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552" w:type="pct"/>
            <w:gridSpan w:val="2"/>
            <w:tcBorders>
              <w:top w:val="nil"/>
              <w:left w:val="nil"/>
              <w:bottom w:val="single" w:color="000000" w:sz="8" w:space="0"/>
              <w:right w:val="single" w:color="000000" w:sz="4" w:space="0"/>
            </w:tcBorders>
            <w:noWrap/>
            <w:vAlign w:val="center"/>
          </w:tcPr>
          <w:p w14:paraId="58B553B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203.39</w:t>
            </w:r>
          </w:p>
        </w:tc>
        <w:tc>
          <w:tcPr>
            <w:tcW w:w="520" w:type="pct"/>
            <w:tcBorders>
              <w:top w:val="nil"/>
              <w:left w:val="nil"/>
              <w:bottom w:val="single" w:color="000000" w:sz="8" w:space="0"/>
              <w:right w:val="single" w:color="000000" w:sz="4" w:space="0"/>
            </w:tcBorders>
            <w:noWrap/>
            <w:vAlign w:val="center"/>
          </w:tcPr>
          <w:p w14:paraId="634E8A8B">
            <w:pPr>
              <w:jc w:val="right"/>
              <w:rPr>
                <w:rFonts w:hint="default" w:ascii="Times New Roman" w:hAnsi="Times New Roman" w:cs="Times New Roman"/>
                <w:sz w:val="20"/>
                <w:szCs w:val="20"/>
                <w:highlight w:val="none"/>
              </w:rPr>
            </w:pPr>
          </w:p>
          <w:p w14:paraId="1EC2230B">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203.39</w:t>
            </w:r>
          </w:p>
          <w:p w14:paraId="7389754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4" w:space="0"/>
            </w:tcBorders>
            <w:noWrap/>
            <w:vAlign w:val="center"/>
          </w:tcPr>
          <w:p w14:paraId="2BAA367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8" w:space="0"/>
            </w:tcBorders>
            <w:noWrap/>
            <w:vAlign w:val="center"/>
          </w:tcPr>
          <w:p w14:paraId="5BD8306C">
            <w:pPr>
              <w:jc w:val="right"/>
              <w:rPr>
                <w:rFonts w:hint="default" w:ascii="Times New Roman" w:hAnsi="Times New Roman" w:eastAsia="宋体" w:cs="Times New Roman"/>
                <w:i w:val="0"/>
                <w:iCs w:val="0"/>
                <w:color w:val="000000"/>
                <w:sz w:val="20"/>
                <w:szCs w:val="20"/>
                <w:highlight w:val="none"/>
                <w:u w:val="none"/>
              </w:rPr>
            </w:pPr>
          </w:p>
        </w:tc>
      </w:tr>
      <w:tr w14:paraId="45D458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14:paraId="40343B02">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14:paraId="22A2A9E0">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1B8FE39B">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eastAsia" w:ascii="宋体" w:hAnsi="宋体" w:eastAsia="宋体" w:cs="宋体"/>
          <w:spacing w:val="-2"/>
          <w:sz w:val="20"/>
          <w:highlight w:val="none"/>
          <w:lang w:val="en-US" w:eastAsia="zh-CN"/>
        </w:rPr>
      </w:pPr>
    </w:p>
    <w:tbl>
      <w:tblPr>
        <w:tblStyle w:val="11"/>
        <w:tblW w:w="5455" w:type="pct"/>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2112"/>
        <w:gridCol w:w="3416"/>
        <w:gridCol w:w="1238"/>
        <w:gridCol w:w="762"/>
        <w:gridCol w:w="794"/>
        <w:gridCol w:w="383"/>
        <w:gridCol w:w="1233"/>
      </w:tblGrid>
      <w:tr w14:paraId="210B94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7"/>
            <w:tcBorders>
              <w:top w:val="nil"/>
              <w:left w:val="nil"/>
              <w:bottom w:val="nil"/>
              <w:right w:val="nil"/>
            </w:tcBorders>
            <w:noWrap/>
            <w:vAlign w:val="bottom"/>
          </w:tcPr>
          <w:p w14:paraId="444836AA">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14:paraId="6F7AC3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7"/>
            <w:tcBorders>
              <w:top w:val="nil"/>
              <w:left w:val="nil"/>
              <w:bottom w:val="nil"/>
              <w:right w:val="nil"/>
            </w:tcBorders>
            <w:noWrap/>
            <w:vAlign w:val="bottom"/>
          </w:tcPr>
          <w:p w14:paraId="1ED1505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7E6D67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856" w:type="pct"/>
            <w:gridSpan w:val="3"/>
            <w:tcBorders>
              <w:top w:val="nil"/>
              <w:left w:val="nil"/>
              <w:bottom w:val="single" w:color="auto" w:sz="4" w:space="0"/>
              <w:right w:val="nil"/>
            </w:tcBorders>
            <w:noWrap/>
            <w:vAlign w:val="bottom"/>
          </w:tcPr>
          <w:p w14:paraId="21D86D85">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编制部门（部门）：石家庄市鹿泉区文学艺术界联合会(本级)</w:t>
            </w:r>
          </w:p>
        </w:tc>
        <w:tc>
          <w:tcPr>
            <w:tcW w:w="1551" w:type="pct"/>
            <w:gridSpan w:val="2"/>
            <w:tcBorders>
              <w:top w:val="nil"/>
              <w:left w:val="nil"/>
              <w:bottom w:val="single" w:color="auto" w:sz="4" w:space="0"/>
              <w:right w:val="nil"/>
            </w:tcBorders>
            <w:noWrap/>
            <w:vAlign w:val="bottom"/>
          </w:tcPr>
          <w:p w14:paraId="6976CBD6">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591" w:type="pct"/>
            <w:gridSpan w:val="2"/>
            <w:tcBorders>
              <w:top w:val="nil"/>
              <w:left w:val="nil"/>
              <w:bottom w:val="single" w:color="auto" w:sz="4" w:space="0"/>
              <w:right w:val="nil"/>
            </w:tcBorders>
            <w:noWrap/>
            <w:vAlign w:val="bottom"/>
          </w:tcPr>
          <w:p w14:paraId="0BE1E606">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金额部门：万元</w:t>
            </w:r>
          </w:p>
        </w:tc>
      </w:tr>
      <w:tr w14:paraId="6D458C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5" w:hRule="atLeast"/>
        </w:trPr>
        <w:tc>
          <w:tcPr>
            <w:tcW w:w="1447" w:type="pct"/>
            <w:gridSpan w:val="2"/>
            <w:tcBorders>
              <w:top w:val="single" w:color="auto" w:sz="4" w:space="0"/>
              <w:left w:val="single" w:color="auto" w:sz="4" w:space="0"/>
              <w:bottom w:val="single" w:color="auto" w:sz="4" w:space="0"/>
              <w:right w:val="single" w:color="auto" w:sz="4" w:space="0"/>
            </w:tcBorders>
            <w:noWrap w:val="0"/>
            <w:vAlign w:val="center"/>
          </w:tcPr>
          <w:p w14:paraId="368B627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3552" w:type="pct"/>
            <w:gridSpan w:val="5"/>
            <w:tcBorders>
              <w:top w:val="single" w:color="auto" w:sz="4" w:space="0"/>
              <w:left w:val="single" w:color="auto" w:sz="4" w:space="0"/>
              <w:bottom w:val="single" w:color="auto" w:sz="4" w:space="0"/>
              <w:right w:val="single" w:color="auto" w:sz="4" w:space="0"/>
            </w:tcBorders>
            <w:noWrap w:val="0"/>
            <w:vAlign w:val="center"/>
          </w:tcPr>
          <w:p w14:paraId="70C9375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14:paraId="367965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98" w:type="pct"/>
            <w:vMerge w:val="restart"/>
            <w:tcBorders>
              <w:top w:val="single" w:color="auto" w:sz="4" w:space="0"/>
              <w:left w:val="single" w:color="auto" w:sz="4" w:space="0"/>
              <w:bottom w:val="single" w:color="auto" w:sz="4" w:space="0"/>
              <w:right w:val="single" w:color="auto" w:sz="4" w:space="0"/>
            </w:tcBorders>
            <w:noWrap w:val="0"/>
            <w:vAlign w:val="center"/>
          </w:tcPr>
          <w:p w14:paraId="15B597A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748" w:type="pct"/>
            <w:vMerge w:val="restart"/>
            <w:tcBorders>
              <w:top w:val="single" w:color="auto" w:sz="4" w:space="0"/>
              <w:left w:val="single" w:color="auto" w:sz="4" w:space="0"/>
              <w:bottom w:val="single" w:color="auto" w:sz="4" w:space="0"/>
              <w:right w:val="single" w:color="auto" w:sz="4" w:space="0"/>
            </w:tcBorders>
            <w:noWrap w:val="0"/>
            <w:vAlign w:val="center"/>
          </w:tcPr>
          <w:p w14:paraId="153A997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69"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212ACCD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69"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605F286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213" w:type="pct"/>
            <w:vMerge w:val="restart"/>
            <w:tcBorders>
              <w:top w:val="single" w:color="auto" w:sz="4" w:space="0"/>
              <w:left w:val="single" w:color="auto" w:sz="4" w:space="0"/>
              <w:bottom w:val="single" w:color="auto" w:sz="4" w:space="0"/>
              <w:right w:val="single" w:color="auto" w:sz="4" w:space="0"/>
            </w:tcBorders>
            <w:noWrap w:val="0"/>
            <w:vAlign w:val="center"/>
          </w:tcPr>
          <w:p w14:paraId="50134CA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14:paraId="3BADA6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7" w:hRule="atLeast"/>
        </w:trPr>
        <w:tc>
          <w:tcPr>
            <w:tcW w:w="698" w:type="pct"/>
            <w:vMerge w:val="continue"/>
            <w:tcBorders>
              <w:top w:val="single" w:color="auto" w:sz="4" w:space="0"/>
              <w:left w:val="single" w:color="auto" w:sz="4" w:space="0"/>
              <w:bottom w:val="single" w:color="auto" w:sz="4" w:space="0"/>
              <w:right w:val="single" w:color="auto" w:sz="4" w:space="0"/>
            </w:tcBorders>
            <w:noWrap w:val="0"/>
            <w:vAlign w:val="center"/>
          </w:tcPr>
          <w:p w14:paraId="3E498FE1">
            <w:pPr>
              <w:jc w:val="center"/>
              <w:rPr>
                <w:rFonts w:hint="eastAsia" w:ascii="宋体" w:hAnsi="宋体" w:eastAsia="宋体" w:cs="宋体"/>
                <w:i w:val="0"/>
                <w:iCs w:val="0"/>
                <w:color w:val="000000"/>
                <w:sz w:val="20"/>
                <w:szCs w:val="20"/>
                <w:highlight w:val="none"/>
                <w:u w:val="none"/>
              </w:rPr>
            </w:pPr>
          </w:p>
        </w:tc>
        <w:tc>
          <w:tcPr>
            <w:tcW w:w="748" w:type="pct"/>
            <w:vMerge w:val="continue"/>
            <w:tcBorders>
              <w:top w:val="single" w:color="auto" w:sz="4" w:space="0"/>
              <w:left w:val="single" w:color="auto" w:sz="4" w:space="0"/>
              <w:bottom w:val="single" w:color="auto" w:sz="4" w:space="0"/>
              <w:right w:val="single" w:color="auto" w:sz="4" w:space="0"/>
            </w:tcBorders>
            <w:noWrap w:val="0"/>
            <w:vAlign w:val="center"/>
          </w:tcPr>
          <w:p w14:paraId="1B28EF57">
            <w:pPr>
              <w:jc w:val="center"/>
              <w:rPr>
                <w:rFonts w:hint="eastAsia" w:ascii="宋体" w:hAnsi="宋体" w:eastAsia="宋体" w:cs="宋体"/>
                <w:i w:val="0"/>
                <w:iCs w:val="0"/>
                <w:color w:val="000000"/>
                <w:sz w:val="20"/>
                <w:szCs w:val="20"/>
                <w:highlight w:val="none"/>
                <w:u w:val="none"/>
              </w:rPr>
            </w:pPr>
          </w:p>
        </w:tc>
        <w:tc>
          <w:tcPr>
            <w:tcW w:w="1169"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7982BAF3">
            <w:pPr>
              <w:jc w:val="center"/>
              <w:rPr>
                <w:rFonts w:hint="eastAsia" w:ascii="宋体" w:hAnsi="宋体" w:eastAsia="宋体" w:cs="宋体"/>
                <w:i w:val="0"/>
                <w:iCs w:val="0"/>
                <w:color w:val="000000"/>
                <w:sz w:val="20"/>
                <w:szCs w:val="20"/>
                <w:highlight w:val="none"/>
                <w:u w:val="none"/>
              </w:rPr>
            </w:pPr>
          </w:p>
        </w:tc>
        <w:tc>
          <w:tcPr>
            <w:tcW w:w="1169"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81E8292">
            <w:pPr>
              <w:jc w:val="center"/>
              <w:rPr>
                <w:rFonts w:hint="eastAsia" w:ascii="宋体" w:hAnsi="宋体" w:eastAsia="宋体" w:cs="宋体"/>
                <w:i w:val="0"/>
                <w:iCs w:val="0"/>
                <w:color w:val="000000"/>
                <w:sz w:val="20"/>
                <w:szCs w:val="20"/>
                <w:highlight w:val="none"/>
                <w:u w:val="none"/>
              </w:rPr>
            </w:pPr>
          </w:p>
        </w:tc>
        <w:tc>
          <w:tcPr>
            <w:tcW w:w="1213" w:type="pct"/>
            <w:vMerge w:val="continue"/>
            <w:tcBorders>
              <w:top w:val="single" w:color="auto" w:sz="4" w:space="0"/>
              <w:left w:val="single" w:color="auto" w:sz="4" w:space="0"/>
              <w:bottom w:val="single" w:color="auto" w:sz="4" w:space="0"/>
              <w:right w:val="single" w:color="auto" w:sz="4" w:space="0"/>
            </w:tcBorders>
            <w:noWrap w:val="0"/>
            <w:vAlign w:val="center"/>
          </w:tcPr>
          <w:p w14:paraId="30CAC9FA">
            <w:pPr>
              <w:jc w:val="center"/>
              <w:rPr>
                <w:rFonts w:hint="eastAsia" w:ascii="宋体" w:hAnsi="宋体" w:eastAsia="宋体" w:cs="宋体"/>
                <w:i w:val="0"/>
                <w:iCs w:val="0"/>
                <w:color w:val="000000"/>
                <w:sz w:val="20"/>
                <w:szCs w:val="20"/>
                <w:highlight w:val="none"/>
                <w:u w:val="none"/>
              </w:rPr>
            </w:pPr>
          </w:p>
        </w:tc>
      </w:tr>
      <w:tr w14:paraId="0466BE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98" w:type="pct"/>
            <w:vMerge w:val="continue"/>
            <w:tcBorders>
              <w:top w:val="single" w:color="auto" w:sz="4" w:space="0"/>
              <w:left w:val="single" w:color="auto" w:sz="4" w:space="0"/>
              <w:bottom w:val="single" w:color="auto" w:sz="4" w:space="0"/>
              <w:right w:val="single" w:color="auto" w:sz="4" w:space="0"/>
            </w:tcBorders>
            <w:noWrap w:val="0"/>
            <w:vAlign w:val="center"/>
          </w:tcPr>
          <w:p w14:paraId="4380C5A7">
            <w:pPr>
              <w:jc w:val="center"/>
              <w:rPr>
                <w:rFonts w:hint="eastAsia" w:ascii="宋体" w:hAnsi="宋体" w:eastAsia="宋体" w:cs="宋体"/>
                <w:i w:val="0"/>
                <w:iCs w:val="0"/>
                <w:color w:val="000000"/>
                <w:sz w:val="20"/>
                <w:szCs w:val="20"/>
                <w:highlight w:val="none"/>
                <w:u w:val="none"/>
              </w:rPr>
            </w:pPr>
          </w:p>
        </w:tc>
        <w:tc>
          <w:tcPr>
            <w:tcW w:w="748" w:type="pct"/>
            <w:vMerge w:val="continue"/>
            <w:tcBorders>
              <w:top w:val="single" w:color="auto" w:sz="4" w:space="0"/>
              <w:left w:val="single" w:color="auto" w:sz="4" w:space="0"/>
              <w:bottom w:val="single" w:color="auto" w:sz="4" w:space="0"/>
              <w:right w:val="single" w:color="auto" w:sz="4" w:space="0"/>
            </w:tcBorders>
            <w:noWrap w:val="0"/>
            <w:vAlign w:val="center"/>
          </w:tcPr>
          <w:p w14:paraId="5E94EA65">
            <w:pPr>
              <w:jc w:val="center"/>
              <w:rPr>
                <w:rFonts w:hint="eastAsia" w:ascii="宋体" w:hAnsi="宋体" w:eastAsia="宋体" w:cs="宋体"/>
                <w:i w:val="0"/>
                <w:iCs w:val="0"/>
                <w:color w:val="000000"/>
                <w:sz w:val="20"/>
                <w:szCs w:val="20"/>
                <w:highlight w:val="none"/>
                <w:u w:val="none"/>
              </w:rPr>
            </w:pPr>
          </w:p>
        </w:tc>
        <w:tc>
          <w:tcPr>
            <w:tcW w:w="1169"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034862B5">
            <w:pPr>
              <w:jc w:val="center"/>
              <w:rPr>
                <w:rFonts w:hint="eastAsia" w:ascii="宋体" w:hAnsi="宋体" w:eastAsia="宋体" w:cs="宋体"/>
                <w:i w:val="0"/>
                <w:iCs w:val="0"/>
                <w:color w:val="000000"/>
                <w:sz w:val="20"/>
                <w:szCs w:val="20"/>
                <w:highlight w:val="none"/>
                <w:u w:val="none"/>
              </w:rPr>
            </w:pPr>
          </w:p>
        </w:tc>
        <w:tc>
          <w:tcPr>
            <w:tcW w:w="1169"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26FA6D4C">
            <w:pPr>
              <w:jc w:val="center"/>
              <w:rPr>
                <w:rFonts w:hint="eastAsia" w:ascii="宋体" w:hAnsi="宋体" w:eastAsia="宋体" w:cs="宋体"/>
                <w:i w:val="0"/>
                <w:iCs w:val="0"/>
                <w:color w:val="000000"/>
                <w:sz w:val="20"/>
                <w:szCs w:val="20"/>
                <w:highlight w:val="none"/>
                <w:u w:val="none"/>
              </w:rPr>
            </w:pPr>
          </w:p>
        </w:tc>
        <w:tc>
          <w:tcPr>
            <w:tcW w:w="1213" w:type="pct"/>
            <w:vMerge w:val="continue"/>
            <w:tcBorders>
              <w:top w:val="single" w:color="auto" w:sz="4" w:space="0"/>
              <w:left w:val="single" w:color="auto" w:sz="4" w:space="0"/>
              <w:bottom w:val="single" w:color="auto" w:sz="4" w:space="0"/>
              <w:right w:val="single" w:color="auto" w:sz="4" w:space="0"/>
            </w:tcBorders>
            <w:noWrap w:val="0"/>
            <w:vAlign w:val="center"/>
          </w:tcPr>
          <w:p w14:paraId="1030731A">
            <w:pPr>
              <w:jc w:val="center"/>
              <w:rPr>
                <w:rFonts w:hint="eastAsia" w:ascii="宋体" w:hAnsi="宋体" w:eastAsia="宋体" w:cs="宋体"/>
                <w:i w:val="0"/>
                <w:iCs w:val="0"/>
                <w:color w:val="000000"/>
                <w:sz w:val="20"/>
                <w:szCs w:val="20"/>
                <w:highlight w:val="none"/>
                <w:u w:val="none"/>
              </w:rPr>
            </w:pPr>
          </w:p>
        </w:tc>
      </w:tr>
      <w:tr w14:paraId="5DFEEA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447" w:type="pct"/>
            <w:gridSpan w:val="2"/>
            <w:tcBorders>
              <w:top w:val="single" w:color="auto" w:sz="4" w:space="0"/>
              <w:left w:val="single" w:color="auto" w:sz="4" w:space="0"/>
              <w:bottom w:val="single" w:color="auto" w:sz="4" w:space="0"/>
              <w:right w:val="single" w:color="auto" w:sz="4" w:space="0"/>
            </w:tcBorders>
            <w:noWrap w:val="0"/>
            <w:vAlign w:val="center"/>
          </w:tcPr>
          <w:p w14:paraId="0C6C673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30D6BA2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4EC88BF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1213" w:type="pct"/>
            <w:tcBorders>
              <w:top w:val="single" w:color="auto" w:sz="4" w:space="0"/>
              <w:left w:val="single" w:color="auto" w:sz="4" w:space="0"/>
              <w:bottom w:val="single" w:color="auto" w:sz="4" w:space="0"/>
              <w:right w:val="single" w:color="auto" w:sz="4" w:space="0"/>
            </w:tcBorders>
            <w:noWrap/>
            <w:vAlign w:val="center"/>
          </w:tcPr>
          <w:p w14:paraId="4232DFD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14:paraId="7975A8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447" w:type="pct"/>
            <w:gridSpan w:val="2"/>
            <w:tcBorders>
              <w:top w:val="single" w:color="auto" w:sz="4" w:space="0"/>
              <w:left w:val="single" w:color="auto" w:sz="4" w:space="0"/>
              <w:bottom w:val="single" w:color="auto" w:sz="4" w:space="0"/>
              <w:right w:val="single" w:color="auto" w:sz="4" w:space="0"/>
            </w:tcBorders>
            <w:noWrap w:val="0"/>
            <w:vAlign w:val="center"/>
          </w:tcPr>
          <w:p w14:paraId="1F11FB5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18AFFCB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203.39</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54892E1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184.05</w:t>
            </w:r>
          </w:p>
        </w:tc>
        <w:tc>
          <w:tcPr>
            <w:tcW w:w="1213" w:type="pct"/>
            <w:tcBorders>
              <w:top w:val="single" w:color="auto" w:sz="4" w:space="0"/>
              <w:left w:val="single" w:color="auto" w:sz="4" w:space="0"/>
              <w:bottom w:val="single" w:color="auto" w:sz="4" w:space="0"/>
              <w:right w:val="single" w:color="auto" w:sz="4" w:space="0"/>
            </w:tcBorders>
            <w:noWrap/>
            <w:vAlign w:val="center"/>
          </w:tcPr>
          <w:p w14:paraId="7270954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19.34</w:t>
            </w:r>
          </w:p>
        </w:tc>
      </w:tr>
      <w:tr w14:paraId="2ED938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5E3CE5F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w:t>
            </w:r>
          </w:p>
        </w:tc>
        <w:tc>
          <w:tcPr>
            <w:tcW w:w="748" w:type="pct"/>
            <w:tcBorders>
              <w:top w:val="single" w:color="auto" w:sz="4" w:space="0"/>
              <w:left w:val="single" w:color="auto" w:sz="4" w:space="0"/>
              <w:bottom w:val="single" w:color="auto" w:sz="4" w:space="0"/>
              <w:right w:val="single" w:color="auto" w:sz="4" w:space="0"/>
            </w:tcBorders>
            <w:noWrap/>
            <w:vAlign w:val="center"/>
          </w:tcPr>
          <w:p w14:paraId="529E8D1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文化旅游体育与传媒支出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139E269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155.55</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61CA784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136.21</w:t>
            </w:r>
          </w:p>
        </w:tc>
        <w:tc>
          <w:tcPr>
            <w:tcW w:w="1213" w:type="pct"/>
            <w:tcBorders>
              <w:top w:val="single" w:color="auto" w:sz="4" w:space="0"/>
              <w:left w:val="single" w:color="auto" w:sz="4" w:space="0"/>
              <w:bottom w:val="single" w:color="auto" w:sz="4" w:space="0"/>
              <w:right w:val="single" w:color="auto" w:sz="4" w:space="0"/>
            </w:tcBorders>
            <w:noWrap/>
            <w:vAlign w:val="center"/>
          </w:tcPr>
          <w:p w14:paraId="24D8679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19.34</w:t>
            </w:r>
          </w:p>
        </w:tc>
      </w:tr>
      <w:tr w14:paraId="57AA62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486DC60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20701</w:t>
            </w:r>
          </w:p>
        </w:tc>
        <w:tc>
          <w:tcPr>
            <w:tcW w:w="748" w:type="pct"/>
            <w:tcBorders>
              <w:top w:val="single" w:color="auto" w:sz="4" w:space="0"/>
              <w:left w:val="single" w:color="auto" w:sz="4" w:space="0"/>
              <w:bottom w:val="single" w:color="auto" w:sz="4" w:space="0"/>
              <w:right w:val="single" w:color="auto" w:sz="4" w:space="0"/>
            </w:tcBorders>
            <w:noWrap/>
            <w:vAlign w:val="center"/>
          </w:tcPr>
          <w:p w14:paraId="2E8AE74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文化和旅游</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6BDAA69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155.55</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1ECCC79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136.21</w:t>
            </w:r>
          </w:p>
        </w:tc>
        <w:tc>
          <w:tcPr>
            <w:tcW w:w="1213" w:type="pct"/>
            <w:tcBorders>
              <w:top w:val="single" w:color="auto" w:sz="4" w:space="0"/>
              <w:left w:val="single" w:color="auto" w:sz="4" w:space="0"/>
              <w:bottom w:val="single" w:color="auto" w:sz="4" w:space="0"/>
              <w:right w:val="single" w:color="auto" w:sz="4" w:space="0"/>
            </w:tcBorders>
            <w:noWrap/>
            <w:vAlign w:val="center"/>
          </w:tcPr>
          <w:p w14:paraId="10EB442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19.34</w:t>
            </w:r>
          </w:p>
        </w:tc>
      </w:tr>
      <w:tr w14:paraId="6FBE8E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7604516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2070101</w:t>
            </w:r>
          </w:p>
        </w:tc>
        <w:tc>
          <w:tcPr>
            <w:tcW w:w="748" w:type="pct"/>
            <w:tcBorders>
              <w:top w:val="single" w:color="auto" w:sz="4" w:space="0"/>
              <w:left w:val="single" w:color="auto" w:sz="4" w:space="0"/>
              <w:bottom w:val="single" w:color="auto" w:sz="4" w:space="0"/>
              <w:right w:val="single" w:color="auto" w:sz="4" w:space="0"/>
            </w:tcBorders>
            <w:noWrap/>
            <w:vAlign w:val="center"/>
          </w:tcPr>
          <w:p w14:paraId="680157E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3FF2A79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136.21</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165ACA2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136.21</w:t>
            </w:r>
          </w:p>
        </w:tc>
        <w:tc>
          <w:tcPr>
            <w:tcW w:w="1213" w:type="pct"/>
            <w:tcBorders>
              <w:top w:val="single" w:color="auto" w:sz="4" w:space="0"/>
              <w:left w:val="single" w:color="auto" w:sz="4" w:space="0"/>
              <w:bottom w:val="single" w:color="auto" w:sz="4" w:space="0"/>
              <w:right w:val="single" w:color="auto" w:sz="4" w:space="0"/>
            </w:tcBorders>
            <w:noWrap/>
            <w:vAlign w:val="center"/>
          </w:tcPr>
          <w:p w14:paraId="1A8669B6">
            <w:pPr>
              <w:jc w:val="right"/>
              <w:rPr>
                <w:rFonts w:hint="default" w:ascii="Times New Roman" w:hAnsi="Times New Roman" w:eastAsia="宋体" w:cs="Times New Roman"/>
                <w:i w:val="0"/>
                <w:iCs w:val="0"/>
                <w:color w:val="000000"/>
                <w:sz w:val="20"/>
                <w:szCs w:val="20"/>
                <w:highlight w:val="none"/>
                <w:u w:val="none"/>
              </w:rPr>
            </w:pPr>
          </w:p>
        </w:tc>
      </w:tr>
      <w:tr w14:paraId="56F8CC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52A7F26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2070108</w:t>
            </w:r>
          </w:p>
        </w:tc>
        <w:tc>
          <w:tcPr>
            <w:tcW w:w="748" w:type="pct"/>
            <w:tcBorders>
              <w:top w:val="single" w:color="auto" w:sz="4" w:space="0"/>
              <w:left w:val="single" w:color="auto" w:sz="4" w:space="0"/>
              <w:bottom w:val="single" w:color="auto" w:sz="4" w:space="0"/>
              <w:right w:val="single" w:color="auto" w:sz="4" w:space="0"/>
            </w:tcBorders>
            <w:noWrap/>
            <w:vAlign w:val="center"/>
          </w:tcPr>
          <w:p w14:paraId="6FB1B94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文化活动</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60D1365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16.54</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3FC3E810">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14:paraId="5605034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16.54</w:t>
            </w:r>
          </w:p>
        </w:tc>
      </w:tr>
      <w:tr w14:paraId="208115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4FE9449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2070199</w:t>
            </w:r>
          </w:p>
        </w:tc>
        <w:tc>
          <w:tcPr>
            <w:tcW w:w="748" w:type="pct"/>
            <w:tcBorders>
              <w:top w:val="single" w:color="auto" w:sz="4" w:space="0"/>
              <w:left w:val="single" w:color="auto" w:sz="4" w:space="0"/>
              <w:bottom w:val="single" w:color="auto" w:sz="4" w:space="0"/>
              <w:right w:val="single" w:color="auto" w:sz="4" w:space="0"/>
            </w:tcBorders>
            <w:noWrap/>
            <w:vAlign w:val="center"/>
          </w:tcPr>
          <w:p w14:paraId="4E3122F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其他文化和旅游支出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2F4FE20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2.80</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7E2DA838">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14:paraId="71F564C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2.80</w:t>
            </w:r>
          </w:p>
        </w:tc>
      </w:tr>
      <w:tr w14:paraId="0CBA2D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6BE28C0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748" w:type="pct"/>
            <w:tcBorders>
              <w:top w:val="single" w:color="auto" w:sz="4" w:space="0"/>
              <w:left w:val="single" w:color="auto" w:sz="4" w:space="0"/>
              <w:bottom w:val="single" w:color="auto" w:sz="4" w:space="0"/>
              <w:right w:val="single" w:color="auto" w:sz="4" w:space="0"/>
            </w:tcBorders>
            <w:noWrap/>
            <w:vAlign w:val="center"/>
          </w:tcPr>
          <w:p w14:paraId="48F73CA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21FA9CE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25.95</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0A0F2A5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25.95</w:t>
            </w:r>
          </w:p>
        </w:tc>
        <w:tc>
          <w:tcPr>
            <w:tcW w:w="1213" w:type="pct"/>
            <w:tcBorders>
              <w:top w:val="single" w:color="auto" w:sz="4" w:space="0"/>
              <w:left w:val="single" w:color="auto" w:sz="4" w:space="0"/>
              <w:bottom w:val="single" w:color="auto" w:sz="4" w:space="0"/>
              <w:right w:val="single" w:color="auto" w:sz="4" w:space="0"/>
            </w:tcBorders>
            <w:noWrap/>
            <w:vAlign w:val="center"/>
          </w:tcPr>
          <w:p w14:paraId="710664DC">
            <w:pPr>
              <w:jc w:val="right"/>
              <w:rPr>
                <w:rFonts w:hint="default" w:ascii="Times New Roman" w:hAnsi="Times New Roman" w:eastAsia="宋体" w:cs="Times New Roman"/>
                <w:i w:val="0"/>
                <w:iCs w:val="0"/>
                <w:color w:val="000000"/>
                <w:sz w:val="20"/>
                <w:szCs w:val="20"/>
                <w:highlight w:val="none"/>
                <w:u w:val="none"/>
              </w:rPr>
            </w:pPr>
          </w:p>
        </w:tc>
      </w:tr>
      <w:tr w14:paraId="4FD58D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13BAEFA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748" w:type="pct"/>
            <w:tcBorders>
              <w:top w:val="single" w:color="auto" w:sz="4" w:space="0"/>
              <w:left w:val="single" w:color="auto" w:sz="4" w:space="0"/>
              <w:bottom w:val="single" w:color="auto" w:sz="4" w:space="0"/>
              <w:right w:val="single" w:color="auto" w:sz="4" w:space="0"/>
            </w:tcBorders>
            <w:noWrap/>
            <w:vAlign w:val="center"/>
          </w:tcPr>
          <w:p w14:paraId="0A3EAC6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行政事业部门养老支出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05AE8AF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25.95</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76CB59D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25.95</w:t>
            </w:r>
          </w:p>
        </w:tc>
        <w:tc>
          <w:tcPr>
            <w:tcW w:w="1213" w:type="pct"/>
            <w:tcBorders>
              <w:top w:val="single" w:color="auto" w:sz="4" w:space="0"/>
              <w:left w:val="single" w:color="auto" w:sz="4" w:space="0"/>
              <w:bottom w:val="single" w:color="auto" w:sz="4" w:space="0"/>
              <w:right w:val="single" w:color="auto" w:sz="4" w:space="0"/>
            </w:tcBorders>
            <w:noWrap/>
            <w:vAlign w:val="center"/>
          </w:tcPr>
          <w:p w14:paraId="5CC457D6">
            <w:pPr>
              <w:jc w:val="right"/>
              <w:rPr>
                <w:rFonts w:hint="default" w:ascii="Times New Roman" w:hAnsi="Times New Roman" w:eastAsia="宋体" w:cs="Times New Roman"/>
                <w:i w:val="0"/>
                <w:iCs w:val="0"/>
                <w:color w:val="000000"/>
                <w:sz w:val="20"/>
                <w:szCs w:val="20"/>
                <w:highlight w:val="none"/>
                <w:u w:val="none"/>
              </w:rPr>
            </w:pPr>
          </w:p>
        </w:tc>
      </w:tr>
      <w:tr w14:paraId="6E5FA8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5B5A0A5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748" w:type="pct"/>
            <w:tcBorders>
              <w:top w:val="single" w:color="auto" w:sz="4" w:space="0"/>
              <w:left w:val="single" w:color="auto" w:sz="4" w:space="0"/>
              <w:bottom w:val="single" w:color="auto" w:sz="4" w:space="0"/>
              <w:right w:val="single" w:color="auto" w:sz="4" w:space="0"/>
            </w:tcBorders>
            <w:noWrap/>
            <w:vAlign w:val="center"/>
          </w:tcPr>
          <w:p w14:paraId="252EB52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行政部门离退休</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1F40B32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13.27</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29E18E0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13.27</w:t>
            </w:r>
          </w:p>
        </w:tc>
        <w:tc>
          <w:tcPr>
            <w:tcW w:w="1213" w:type="pct"/>
            <w:tcBorders>
              <w:top w:val="single" w:color="auto" w:sz="4" w:space="0"/>
              <w:left w:val="single" w:color="auto" w:sz="4" w:space="0"/>
              <w:bottom w:val="single" w:color="auto" w:sz="4" w:space="0"/>
              <w:right w:val="single" w:color="auto" w:sz="4" w:space="0"/>
            </w:tcBorders>
            <w:noWrap/>
            <w:vAlign w:val="center"/>
          </w:tcPr>
          <w:p w14:paraId="578E6DCB">
            <w:pPr>
              <w:jc w:val="right"/>
              <w:rPr>
                <w:rFonts w:hint="default" w:ascii="Times New Roman" w:hAnsi="Times New Roman" w:eastAsia="宋体" w:cs="Times New Roman"/>
                <w:i w:val="0"/>
                <w:iCs w:val="0"/>
                <w:color w:val="000000"/>
                <w:sz w:val="20"/>
                <w:szCs w:val="20"/>
                <w:highlight w:val="none"/>
                <w:u w:val="none"/>
              </w:rPr>
            </w:pPr>
          </w:p>
        </w:tc>
      </w:tr>
      <w:tr w14:paraId="1D5C67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2CAC7DF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748" w:type="pct"/>
            <w:tcBorders>
              <w:top w:val="single" w:color="auto" w:sz="4" w:space="0"/>
              <w:left w:val="single" w:color="auto" w:sz="4" w:space="0"/>
              <w:bottom w:val="single" w:color="auto" w:sz="4" w:space="0"/>
              <w:right w:val="single" w:color="auto" w:sz="4" w:space="0"/>
            </w:tcBorders>
            <w:noWrap/>
            <w:vAlign w:val="center"/>
          </w:tcPr>
          <w:p w14:paraId="1E32C5D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机关事业部门基本养老保险缴费支出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2F9A50F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12.68</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46785D9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12.68</w:t>
            </w:r>
          </w:p>
        </w:tc>
        <w:tc>
          <w:tcPr>
            <w:tcW w:w="1213" w:type="pct"/>
            <w:tcBorders>
              <w:top w:val="single" w:color="auto" w:sz="4" w:space="0"/>
              <w:left w:val="single" w:color="auto" w:sz="4" w:space="0"/>
              <w:bottom w:val="single" w:color="auto" w:sz="4" w:space="0"/>
              <w:right w:val="single" w:color="auto" w:sz="4" w:space="0"/>
            </w:tcBorders>
            <w:noWrap/>
            <w:vAlign w:val="center"/>
          </w:tcPr>
          <w:p w14:paraId="1CDAAC2C">
            <w:pPr>
              <w:jc w:val="right"/>
              <w:rPr>
                <w:rFonts w:hint="default" w:ascii="Times New Roman" w:hAnsi="Times New Roman" w:eastAsia="宋体" w:cs="Times New Roman"/>
                <w:i w:val="0"/>
                <w:iCs w:val="0"/>
                <w:color w:val="000000"/>
                <w:sz w:val="20"/>
                <w:szCs w:val="20"/>
                <w:highlight w:val="none"/>
                <w:u w:val="none"/>
              </w:rPr>
            </w:pPr>
          </w:p>
        </w:tc>
      </w:tr>
      <w:tr w14:paraId="02CD48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1DC7A07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748" w:type="pct"/>
            <w:tcBorders>
              <w:top w:val="single" w:color="auto" w:sz="4" w:space="0"/>
              <w:left w:val="single" w:color="auto" w:sz="4" w:space="0"/>
              <w:bottom w:val="single" w:color="auto" w:sz="4" w:space="0"/>
              <w:right w:val="single" w:color="auto" w:sz="4" w:space="0"/>
            </w:tcBorders>
            <w:noWrap/>
            <w:vAlign w:val="center"/>
          </w:tcPr>
          <w:p w14:paraId="2BC6F1C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7F89B62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9.06</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346C846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9.06</w:t>
            </w:r>
          </w:p>
        </w:tc>
        <w:tc>
          <w:tcPr>
            <w:tcW w:w="1213" w:type="pct"/>
            <w:tcBorders>
              <w:top w:val="single" w:color="auto" w:sz="4" w:space="0"/>
              <w:left w:val="single" w:color="auto" w:sz="4" w:space="0"/>
              <w:bottom w:val="single" w:color="auto" w:sz="4" w:space="0"/>
              <w:right w:val="single" w:color="auto" w:sz="4" w:space="0"/>
            </w:tcBorders>
            <w:noWrap/>
            <w:vAlign w:val="center"/>
          </w:tcPr>
          <w:p w14:paraId="441910BF">
            <w:pPr>
              <w:jc w:val="right"/>
              <w:rPr>
                <w:rFonts w:hint="default" w:ascii="Times New Roman" w:hAnsi="Times New Roman" w:eastAsia="宋体" w:cs="Times New Roman"/>
                <w:i w:val="0"/>
                <w:iCs w:val="0"/>
                <w:color w:val="000000"/>
                <w:sz w:val="20"/>
                <w:szCs w:val="20"/>
                <w:highlight w:val="none"/>
                <w:u w:val="none"/>
              </w:rPr>
            </w:pPr>
          </w:p>
        </w:tc>
      </w:tr>
      <w:tr w14:paraId="110E3D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762D4A0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748" w:type="pct"/>
            <w:tcBorders>
              <w:top w:val="single" w:color="auto" w:sz="4" w:space="0"/>
              <w:left w:val="single" w:color="auto" w:sz="4" w:space="0"/>
              <w:bottom w:val="single" w:color="auto" w:sz="4" w:space="0"/>
              <w:right w:val="single" w:color="auto" w:sz="4" w:space="0"/>
            </w:tcBorders>
            <w:noWrap/>
            <w:vAlign w:val="center"/>
          </w:tcPr>
          <w:p w14:paraId="2038A62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行政事业部门医疗</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7B1425C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9.06</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4AA1CDB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9.06</w:t>
            </w:r>
          </w:p>
        </w:tc>
        <w:tc>
          <w:tcPr>
            <w:tcW w:w="1213" w:type="pct"/>
            <w:tcBorders>
              <w:top w:val="single" w:color="auto" w:sz="4" w:space="0"/>
              <w:left w:val="single" w:color="auto" w:sz="4" w:space="0"/>
              <w:bottom w:val="single" w:color="auto" w:sz="4" w:space="0"/>
              <w:right w:val="single" w:color="auto" w:sz="4" w:space="0"/>
            </w:tcBorders>
            <w:noWrap/>
            <w:vAlign w:val="center"/>
          </w:tcPr>
          <w:p w14:paraId="491306AC">
            <w:pPr>
              <w:jc w:val="right"/>
              <w:rPr>
                <w:rFonts w:hint="default" w:ascii="Times New Roman" w:hAnsi="Times New Roman" w:eastAsia="宋体" w:cs="Times New Roman"/>
                <w:i w:val="0"/>
                <w:iCs w:val="0"/>
                <w:color w:val="000000"/>
                <w:sz w:val="20"/>
                <w:szCs w:val="20"/>
                <w:highlight w:val="none"/>
                <w:u w:val="none"/>
              </w:rPr>
            </w:pPr>
          </w:p>
        </w:tc>
      </w:tr>
      <w:tr w14:paraId="5C8A20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29FFE4D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748" w:type="pct"/>
            <w:tcBorders>
              <w:top w:val="single" w:color="auto" w:sz="4" w:space="0"/>
              <w:left w:val="single" w:color="auto" w:sz="4" w:space="0"/>
              <w:bottom w:val="single" w:color="auto" w:sz="4" w:space="0"/>
              <w:right w:val="single" w:color="auto" w:sz="4" w:space="0"/>
            </w:tcBorders>
            <w:noWrap/>
            <w:vAlign w:val="center"/>
          </w:tcPr>
          <w:p w14:paraId="152DF99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行政部门医疗</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678043A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9.06</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53B5846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9.06</w:t>
            </w:r>
          </w:p>
        </w:tc>
        <w:tc>
          <w:tcPr>
            <w:tcW w:w="1213" w:type="pct"/>
            <w:tcBorders>
              <w:top w:val="single" w:color="auto" w:sz="4" w:space="0"/>
              <w:left w:val="single" w:color="auto" w:sz="4" w:space="0"/>
              <w:bottom w:val="single" w:color="auto" w:sz="4" w:space="0"/>
              <w:right w:val="single" w:color="auto" w:sz="4" w:space="0"/>
            </w:tcBorders>
            <w:noWrap/>
            <w:vAlign w:val="center"/>
          </w:tcPr>
          <w:p w14:paraId="37D2B3E0">
            <w:pPr>
              <w:jc w:val="right"/>
              <w:rPr>
                <w:rFonts w:hint="default" w:ascii="Times New Roman" w:hAnsi="Times New Roman" w:eastAsia="宋体" w:cs="Times New Roman"/>
                <w:i w:val="0"/>
                <w:iCs w:val="0"/>
                <w:color w:val="000000"/>
                <w:sz w:val="20"/>
                <w:szCs w:val="20"/>
                <w:highlight w:val="none"/>
                <w:u w:val="none"/>
              </w:rPr>
            </w:pPr>
          </w:p>
        </w:tc>
      </w:tr>
      <w:tr w14:paraId="2A33D9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6ECEE8A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748" w:type="pct"/>
            <w:tcBorders>
              <w:top w:val="single" w:color="auto" w:sz="4" w:space="0"/>
              <w:left w:val="single" w:color="auto" w:sz="4" w:space="0"/>
              <w:bottom w:val="single" w:color="auto" w:sz="4" w:space="0"/>
              <w:right w:val="single" w:color="auto" w:sz="4" w:space="0"/>
            </w:tcBorders>
            <w:noWrap/>
            <w:vAlign w:val="center"/>
          </w:tcPr>
          <w:p w14:paraId="1A44D63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182757F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12.83</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2B52BFD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12.83</w:t>
            </w:r>
          </w:p>
        </w:tc>
        <w:tc>
          <w:tcPr>
            <w:tcW w:w="1213" w:type="pct"/>
            <w:tcBorders>
              <w:top w:val="single" w:color="auto" w:sz="4" w:space="0"/>
              <w:left w:val="single" w:color="auto" w:sz="4" w:space="0"/>
              <w:bottom w:val="single" w:color="auto" w:sz="4" w:space="0"/>
              <w:right w:val="single" w:color="auto" w:sz="4" w:space="0"/>
            </w:tcBorders>
            <w:noWrap/>
            <w:vAlign w:val="center"/>
          </w:tcPr>
          <w:p w14:paraId="374E8DF5">
            <w:pPr>
              <w:jc w:val="right"/>
              <w:rPr>
                <w:rFonts w:hint="default" w:ascii="Times New Roman" w:hAnsi="Times New Roman" w:eastAsia="宋体" w:cs="Times New Roman"/>
                <w:i w:val="0"/>
                <w:iCs w:val="0"/>
                <w:color w:val="000000"/>
                <w:sz w:val="20"/>
                <w:szCs w:val="20"/>
                <w:highlight w:val="none"/>
                <w:u w:val="none"/>
              </w:rPr>
            </w:pPr>
          </w:p>
        </w:tc>
      </w:tr>
      <w:tr w14:paraId="5DAD42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185652D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748" w:type="pct"/>
            <w:tcBorders>
              <w:top w:val="single" w:color="auto" w:sz="4" w:space="0"/>
              <w:left w:val="single" w:color="auto" w:sz="4" w:space="0"/>
              <w:bottom w:val="single" w:color="auto" w:sz="4" w:space="0"/>
              <w:right w:val="single" w:color="auto" w:sz="4" w:space="0"/>
            </w:tcBorders>
            <w:noWrap/>
            <w:vAlign w:val="center"/>
          </w:tcPr>
          <w:p w14:paraId="5E98A99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13A2D31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12.83</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15D335D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12.83</w:t>
            </w:r>
          </w:p>
        </w:tc>
        <w:tc>
          <w:tcPr>
            <w:tcW w:w="1213" w:type="pct"/>
            <w:tcBorders>
              <w:top w:val="single" w:color="auto" w:sz="4" w:space="0"/>
              <w:left w:val="single" w:color="auto" w:sz="4" w:space="0"/>
              <w:bottom w:val="single" w:color="auto" w:sz="4" w:space="0"/>
              <w:right w:val="single" w:color="auto" w:sz="4" w:space="0"/>
            </w:tcBorders>
            <w:noWrap/>
            <w:vAlign w:val="center"/>
          </w:tcPr>
          <w:p w14:paraId="41EFF9C7">
            <w:pPr>
              <w:jc w:val="right"/>
              <w:rPr>
                <w:rFonts w:hint="default" w:ascii="Times New Roman" w:hAnsi="Times New Roman" w:eastAsia="宋体" w:cs="Times New Roman"/>
                <w:i w:val="0"/>
                <w:iCs w:val="0"/>
                <w:color w:val="000000"/>
                <w:sz w:val="20"/>
                <w:szCs w:val="20"/>
                <w:highlight w:val="none"/>
                <w:u w:val="none"/>
              </w:rPr>
            </w:pPr>
          </w:p>
        </w:tc>
      </w:tr>
      <w:tr w14:paraId="649AF6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14:paraId="20D66B1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748" w:type="pct"/>
            <w:tcBorders>
              <w:top w:val="single" w:color="auto" w:sz="4" w:space="0"/>
              <w:left w:val="single" w:color="auto" w:sz="4" w:space="0"/>
              <w:bottom w:val="single" w:color="auto" w:sz="4" w:space="0"/>
              <w:right w:val="single" w:color="auto" w:sz="4" w:space="0"/>
            </w:tcBorders>
            <w:noWrap/>
            <w:vAlign w:val="center"/>
          </w:tcPr>
          <w:p w14:paraId="58FDFC1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082A76F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12.83</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14:paraId="23C6366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12.83</w:t>
            </w:r>
          </w:p>
        </w:tc>
        <w:tc>
          <w:tcPr>
            <w:tcW w:w="1213" w:type="pct"/>
            <w:tcBorders>
              <w:top w:val="single" w:color="auto" w:sz="4" w:space="0"/>
              <w:left w:val="single" w:color="auto" w:sz="4" w:space="0"/>
              <w:bottom w:val="single" w:color="auto" w:sz="4" w:space="0"/>
              <w:right w:val="single" w:color="auto" w:sz="4" w:space="0"/>
            </w:tcBorders>
            <w:noWrap/>
            <w:vAlign w:val="center"/>
          </w:tcPr>
          <w:p w14:paraId="51DE14E6">
            <w:pPr>
              <w:jc w:val="right"/>
              <w:rPr>
                <w:rFonts w:hint="default" w:ascii="Times New Roman" w:hAnsi="Times New Roman" w:eastAsia="宋体" w:cs="Times New Roman"/>
                <w:i w:val="0"/>
                <w:iCs w:val="0"/>
                <w:color w:val="000000"/>
                <w:sz w:val="20"/>
                <w:szCs w:val="20"/>
                <w:highlight w:val="none"/>
                <w:u w:val="none"/>
              </w:rPr>
            </w:pPr>
          </w:p>
        </w:tc>
      </w:tr>
      <w:tr w14:paraId="7CFA7F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7"/>
            <w:tcBorders>
              <w:top w:val="single" w:color="auto" w:sz="4" w:space="0"/>
              <w:left w:val="nil"/>
              <w:bottom w:val="nil"/>
              <w:right w:val="nil"/>
            </w:tcBorders>
            <w:noWrap/>
            <w:vAlign w:val="center"/>
          </w:tcPr>
          <w:p w14:paraId="7E23DDFC">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14:paraId="3FBF4F72">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14:paraId="2EB992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14:paraId="2BAEB791">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一般公共预算财政拨款基本支出决算表</w:t>
            </w:r>
          </w:p>
        </w:tc>
      </w:tr>
      <w:tr w14:paraId="19939A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18C74F5D">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5AAF45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14:paraId="2C781073">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编制部门（部门）：石家庄市鹿泉区文学艺术界联合会(本级)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865" w:type="pct"/>
            <w:gridSpan w:val="2"/>
            <w:tcBorders>
              <w:top w:val="nil"/>
              <w:left w:val="nil"/>
              <w:bottom w:val="single" w:color="auto" w:sz="4" w:space="0"/>
              <w:right w:val="nil"/>
            </w:tcBorders>
            <w:noWrap/>
            <w:vAlign w:val="bottom"/>
          </w:tcPr>
          <w:p w14:paraId="2DBA42A3">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2023</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1841" w:type="pct"/>
            <w:gridSpan w:val="4"/>
            <w:tcBorders>
              <w:top w:val="nil"/>
              <w:left w:val="nil"/>
              <w:bottom w:val="single" w:color="auto" w:sz="4" w:space="0"/>
              <w:right w:val="nil"/>
            </w:tcBorders>
            <w:noWrap/>
            <w:vAlign w:val="bottom"/>
          </w:tcPr>
          <w:p w14:paraId="1F5F4CF0">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金额部门：万元</w:t>
            </w:r>
          </w:p>
        </w:tc>
      </w:tr>
      <w:tr w14:paraId="040A26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14:paraId="2918550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14:paraId="650583F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14:paraId="76155C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0"/>
            <w:vAlign w:val="center"/>
          </w:tcPr>
          <w:p w14:paraId="55DE1CC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2C58957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55B5121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10F624D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C56BEB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8CC0CE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456CAFC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7D75CF3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1F59AAF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14:paraId="2B2EBE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997C29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14:paraId="683790D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65378D11">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144.57</w:t>
            </w:r>
          </w:p>
        </w:tc>
        <w:tc>
          <w:tcPr>
            <w:tcW w:w="425" w:type="pct"/>
            <w:tcBorders>
              <w:top w:val="single" w:color="auto" w:sz="4" w:space="0"/>
              <w:left w:val="single" w:color="auto" w:sz="4" w:space="0"/>
              <w:bottom w:val="single" w:color="auto" w:sz="4" w:space="0"/>
              <w:right w:val="single" w:color="auto" w:sz="4" w:space="0"/>
            </w:tcBorders>
            <w:noWrap/>
            <w:vAlign w:val="center"/>
          </w:tcPr>
          <w:p w14:paraId="36DBB76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EAE72C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8C96A93">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26.64</w:t>
            </w:r>
          </w:p>
        </w:tc>
        <w:tc>
          <w:tcPr>
            <w:tcW w:w="425" w:type="pct"/>
            <w:tcBorders>
              <w:top w:val="single" w:color="auto" w:sz="4" w:space="0"/>
              <w:left w:val="single" w:color="auto" w:sz="4" w:space="0"/>
              <w:bottom w:val="single" w:color="auto" w:sz="4" w:space="0"/>
              <w:right w:val="single" w:color="auto" w:sz="4" w:space="0"/>
            </w:tcBorders>
            <w:noWrap/>
            <w:vAlign w:val="center"/>
          </w:tcPr>
          <w:p w14:paraId="66EF978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14:paraId="006F5F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09FFCB6">
            <w:pPr>
              <w:jc w:val="right"/>
              <w:rPr>
                <w:rFonts w:hint="eastAsia" w:ascii="Times New Roman" w:hAnsi="Times New Roman" w:cs="Times New Roman"/>
                <w:sz w:val="18"/>
                <w:szCs w:val="18"/>
                <w:highlight w:val="none"/>
                <w:lang w:eastAsia="zh-CN"/>
              </w:rPr>
            </w:pPr>
          </w:p>
        </w:tc>
      </w:tr>
      <w:tr w14:paraId="742A79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C6CC8B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14:paraId="4872718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6635B3D5">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36.71</w:t>
            </w:r>
          </w:p>
        </w:tc>
        <w:tc>
          <w:tcPr>
            <w:tcW w:w="425" w:type="pct"/>
            <w:tcBorders>
              <w:top w:val="single" w:color="auto" w:sz="4" w:space="0"/>
              <w:left w:val="single" w:color="auto" w:sz="4" w:space="0"/>
              <w:bottom w:val="single" w:color="auto" w:sz="4" w:space="0"/>
              <w:right w:val="single" w:color="auto" w:sz="4" w:space="0"/>
            </w:tcBorders>
            <w:noWrap/>
            <w:vAlign w:val="center"/>
          </w:tcPr>
          <w:p w14:paraId="2E1ECF7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D89D66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C7B457F">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4.80</w:t>
            </w:r>
          </w:p>
        </w:tc>
        <w:tc>
          <w:tcPr>
            <w:tcW w:w="425" w:type="pct"/>
            <w:tcBorders>
              <w:top w:val="single" w:color="auto" w:sz="4" w:space="0"/>
              <w:left w:val="single" w:color="auto" w:sz="4" w:space="0"/>
              <w:bottom w:val="single" w:color="auto" w:sz="4" w:space="0"/>
              <w:right w:val="single" w:color="auto" w:sz="4" w:space="0"/>
            </w:tcBorders>
            <w:noWrap/>
            <w:vAlign w:val="center"/>
          </w:tcPr>
          <w:p w14:paraId="37B1C19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14:paraId="5560626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16E4718A">
            <w:pPr>
              <w:jc w:val="right"/>
              <w:rPr>
                <w:rFonts w:hint="eastAsia" w:ascii="Times New Roman" w:hAnsi="Times New Roman" w:cs="Times New Roman"/>
                <w:sz w:val="18"/>
                <w:szCs w:val="18"/>
                <w:highlight w:val="none"/>
                <w:lang w:eastAsia="zh-CN"/>
              </w:rPr>
            </w:pPr>
          </w:p>
        </w:tc>
      </w:tr>
      <w:tr w14:paraId="4F7F85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12563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14:paraId="63ADE7A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66064060">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28.01</w:t>
            </w:r>
          </w:p>
        </w:tc>
        <w:tc>
          <w:tcPr>
            <w:tcW w:w="425" w:type="pct"/>
            <w:tcBorders>
              <w:top w:val="single" w:color="auto" w:sz="4" w:space="0"/>
              <w:left w:val="single" w:color="auto" w:sz="4" w:space="0"/>
              <w:bottom w:val="single" w:color="auto" w:sz="4" w:space="0"/>
              <w:right w:val="single" w:color="auto" w:sz="4" w:space="0"/>
            </w:tcBorders>
            <w:noWrap/>
            <w:vAlign w:val="center"/>
          </w:tcPr>
          <w:p w14:paraId="68DE436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F218D9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FABF12B">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FB8A01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14:paraId="4109305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34400D65">
            <w:pPr>
              <w:jc w:val="right"/>
              <w:rPr>
                <w:rFonts w:hint="eastAsia" w:ascii="Times New Roman" w:hAnsi="Times New Roman" w:cs="Times New Roman"/>
                <w:sz w:val="18"/>
                <w:szCs w:val="18"/>
                <w:highlight w:val="none"/>
                <w:lang w:eastAsia="zh-CN"/>
              </w:rPr>
            </w:pPr>
          </w:p>
        </w:tc>
      </w:tr>
      <w:tr w14:paraId="525AD6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8FBF3A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14:paraId="70F2491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14:paraId="06E95BE3">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44.14</w:t>
            </w:r>
          </w:p>
        </w:tc>
        <w:tc>
          <w:tcPr>
            <w:tcW w:w="425" w:type="pct"/>
            <w:tcBorders>
              <w:top w:val="single" w:color="auto" w:sz="4" w:space="0"/>
              <w:left w:val="single" w:color="auto" w:sz="4" w:space="0"/>
              <w:bottom w:val="single" w:color="auto" w:sz="4" w:space="0"/>
              <w:right w:val="single" w:color="auto" w:sz="4" w:space="0"/>
            </w:tcBorders>
            <w:noWrap/>
            <w:vAlign w:val="center"/>
          </w:tcPr>
          <w:p w14:paraId="1909E2C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A88904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C8780D2">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758311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14:paraId="378DF4E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58333EE">
            <w:pPr>
              <w:jc w:val="right"/>
              <w:rPr>
                <w:rFonts w:hint="eastAsia" w:ascii="Times New Roman" w:hAnsi="Times New Roman" w:cs="Times New Roman"/>
                <w:sz w:val="18"/>
                <w:szCs w:val="18"/>
                <w:highlight w:val="none"/>
                <w:lang w:eastAsia="zh-CN"/>
              </w:rPr>
            </w:pPr>
          </w:p>
        </w:tc>
      </w:tr>
      <w:tr w14:paraId="24FE91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DF1FEC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14:paraId="7138DD2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80D3067">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23668E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A3BD4A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57F5292">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C43246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14:paraId="5377036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14:paraId="7656971D">
            <w:pPr>
              <w:jc w:val="right"/>
              <w:rPr>
                <w:rFonts w:hint="eastAsia" w:ascii="Times New Roman" w:hAnsi="Times New Roman" w:cs="Times New Roman"/>
                <w:sz w:val="18"/>
                <w:szCs w:val="18"/>
                <w:highlight w:val="none"/>
                <w:lang w:eastAsia="zh-CN"/>
              </w:rPr>
            </w:pPr>
          </w:p>
        </w:tc>
      </w:tr>
      <w:tr w14:paraId="57943A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4DC7D8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14:paraId="731EB0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486DC8BA">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C737E8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653F0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57A4E7A">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CCCB24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14:paraId="006C689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7BF78FDF">
            <w:pPr>
              <w:jc w:val="right"/>
              <w:rPr>
                <w:rFonts w:hint="eastAsia" w:ascii="Times New Roman" w:hAnsi="Times New Roman" w:cs="Times New Roman"/>
                <w:sz w:val="18"/>
                <w:szCs w:val="18"/>
                <w:highlight w:val="none"/>
                <w:lang w:eastAsia="zh-CN"/>
              </w:rPr>
            </w:pPr>
          </w:p>
        </w:tc>
      </w:tr>
      <w:tr w14:paraId="02684E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DF0BC9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14:paraId="2EE1389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机关事业部门基本养老保险缴费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537E254">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12.93</w:t>
            </w:r>
          </w:p>
        </w:tc>
        <w:tc>
          <w:tcPr>
            <w:tcW w:w="425" w:type="pct"/>
            <w:tcBorders>
              <w:top w:val="single" w:color="auto" w:sz="4" w:space="0"/>
              <w:left w:val="single" w:color="auto" w:sz="4" w:space="0"/>
              <w:bottom w:val="single" w:color="auto" w:sz="4" w:space="0"/>
              <w:right w:val="single" w:color="auto" w:sz="4" w:space="0"/>
            </w:tcBorders>
            <w:noWrap/>
            <w:vAlign w:val="center"/>
          </w:tcPr>
          <w:p w14:paraId="10D4EE9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726E81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4C956EF">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D08841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14:paraId="7EF72D0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4771F4CF">
            <w:pPr>
              <w:jc w:val="right"/>
              <w:rPr>
                <w:rFonts w:hint="eastAsia" w:asciiTheme="minorEastAsia" w:hAnsiTheme="minorEastAsia" w:eastAsiaTheme="minorEastAsia" w:cstheme="minorEastAsia"/>
                <w:i w:val="0"/>
                <w:iCs w:val="0"/>
                <w:color w:val="000000"/>
                <w:sz w:val="18"/>
                <w:szCs w:val="18"/>
                <w:highlight w:val="none"/>
                <w:u w:val="none"/>
              </w:rPr>
            </w:pPr>
          </w:p>
        </w:tc>
      </w:tr>
      <w:tr w14:paraId="3195BD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E932A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14:paraId="370894C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0A293E8">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31221C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F1053D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B2C6CAF">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4.62</w:t>
            </w:r>
          </w:p>
        </w:tc>
        <w:tc>
          <w:tcPr>
            <w:tcW w:w="425" w:type="pct"/>
            <w:tcBorders>
              <w:top w:val="single" w:color="auto" w:sz="4" w:space="0"/>
              <w:left w:val="single" w:color="auto" w:sz="4" w:space="0"/>
              <w:bottom w:val="single" w:color="auto" w:sz="4" w:space="0"/>
              <w:right w:val="single" w:color="auto" w:sz="4" w:space="0"/>
            </w:tcBorders>
            <w:noWrap/>
            <w:vAlign w:val="center"/>
          </w:tcPr>
          <w:p w14:paraId="13AA62C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14:paraId="026DA3F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14:paraId="32119095">
            <w:pPr>
              <w:jc w:val="right"/>
              <w:rPr>
                <w:rFonts w:hint="eastAsia" w:asciiTheme="minorEastAsia" w:hAnsiTheme="minorEastAsia" w:eastAsiaTheme="minorEastAsia" w:cstheme="minorEastAsia"/>
                <w:i w:val="0"/>
                <w:iCs w:val="0"/>
                <w:color w:val="000000"/>
                <w:sz w:val="18"/>
                <w:szCs w:val="18"/>
                <w:highlight w:val="none"/>
                <w:u w:val="none"/>
              </w:rPr>
            </w:pPr>
          </w:p>
        </w:tc>
      </w:tr>
      <w:tr w14:paraId="6874C9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79DFD2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14:paraId="189FEC8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D042689">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5.37</w:t>
            </w:r>
          </w:p>
        </w:tc>
        <w:tc>
          <w:tcPr>
            <w:tcW w:w="425" w:type="pct"/>
            <w:tcBorders>
              <w:top w:val="single" w:color="auto" w:sz="4" w:space="0"/>
              <w:left w:val="single" w:color="auto" w:sz="4" w:space="0"/>
              <w:bottom w:val="single" w:color="auto" w:sz="4" w:space="0"/>
              <w:right w:val="single" w:color="auto" w:sz="4" w:space="0"/>
            </w:tcBorders>
            <w:noWrap/>
            <w:vAlign w:val="center"/>
          </w:tcPr>
          <w:p w14:paraId="411EA0A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73E869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3925CA7">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867F69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14:paraId="73DFFC2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14:paraId="39A093E7">
            <w:pPr>
              <w:jc w:val="right"/>
              <w:rPr>
                <w:rFonts w:hint="default" w:ascii="Times New Roman" w:hAnsi="Times New Roman" w:cs="Times New Roman" w:eastAsiaTheme="minorEastAsia"/>
                <w:i w:val="0"/>
                <w:iCs w:val="0"/>
                <w:color w:val="000000"/>
                <w:sz w:val="18"/>
                <w:szCs w:val="18"/>
                <w:highlight w:val="none"/>
                <w:u w:val="none"/>
              </w:rPr>
            </w:pPr>
          </w:p>
        </w:tc>
      </w:tr>
      <w:tr w14:paraId="76B3BD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AADAE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14:paraId="3B509E2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FF70822">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3.93</w:t>
            </w:r>
          </w:p>
        </w:tc>
        <w:tc>
          <w:tcPr>
            <w:tcW w:w="425" w:type="pct"/>
            <w:tcBorders>
              <w:top w:val="single" w:color="auto" w:sz="4" w:space="0"/>
              <w:left w:val="single" w:color="auto" w:sz="4" w:space="0"/>
              <w:bottom w:val="single" w:color="auto" w:sz="4" w:space="0"/>
              <w:right w:val="single" w:color="auto" w:sz="4" w:space="0"/>
            </w:tcBorders>
            <w:noWrap/>
            <w:vAlign w:val="center"/>
          </w:tcPr>
          <w:p w14:paraId="2FC031E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FD9FFB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E0C1FE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43621B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14:paraId="2827BF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14:paraId="6B4BB9DC">
            <w:pPr>
              <w:jc w:val="right"/>
              <w:rPr>
                <w:rFonts w:hint="default" w:ascii="Times New Roman" w:hAnsi="Times New Roman" w:cs="Times New Roman" w:eastAsiaTheme="minorEastAsia"/>
                <w:i w:val="0"/>
                <w:iCs w:val="0"/>
                <w:color w:val="000000"/>
                <w:sz w:val="18"/>
                <w:szCs w:val="18"/>
                <w:highlight w:val="none"/>
                <w:u w:val="none"/>
              </w:rPr>
            </w:pPr>
          </w:p>
        </w:tc>
      </w:tr>
      <w:tr w14:paraId="02FE06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3EFFFC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14:paraId="2D15CFA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BB93A77">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0.30</w:t>
            </w:r>
          </w:p>
        </w:tc>
        <w:tc>
          <w:tcPr>
            <w:tcW w:w="425" w:type="pct"/>
            <w:tcBorders>
              <w:top w:val="single" w:color="auto" w:sz="4" w:space="0"/>
              <w:left w:val="single" w:color="auto" w:sz="4" w:space="0"/>
              <w:bottom w:val="single" w:color="auto" w:sz="4" w:space="0"/>
              <w:right w:val="single" w:color="auto" w:sz="4" w:space="0"/>
            </w:tcBorders>
            <w:noWrap/>
            <w:vAlign w:val="center"/>
          </w:tcPr>
          <w:p w14:paraId="1B5297D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70FE3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4B2BB4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7CC67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14:paraId="5B9DE60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14:paraId="1DF88A8F">
            <w:pPr>
              <w:jc w:val="right"/>
              <w:rPr>
                <w:rFonts w:hint="default" w:ascii="Times New Roman" w:hAnsi="Times New Roman" w:cs="Times New Roman" w:eastAsiaTheme="minorEastAsia"/>
                <w:i w:val="0"/>
                <w:iCs w:val="0"/>
                <w:color w:val="000000"/>
                <w:sz w:val="18"/>
                <w:szCs w:val="18"/>
                <w:highlight w:val="none"/>
                <w:u w:val="none"/>
              </w:rPr>
            </w:pPr>
          </w:p>
        </w:tc>
      </w:tr>
      <w:tr w14:paraId="3A7FE6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160496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14:paraId="176D99F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14:paraId="5F927D9F">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13.19</w:t>
            </w:r>
          </w:p>
        </w:tc>
        <w:tc>
          <w:tcPr>
            <w:tcW w:w="425" w:type="pct"/>
            <w:tcBorders>
              <w:top w:val="single" w:color="auto" w:sz="4" w:space="0"/>
              <w:left w:val="single" w:color="auto" w:sz="4" w:space="0"/>
              <w:bottom w:val="single" w:color="auto" w:sz="4" w:space="0"/>
              <w:right w:val="single" w:color="auto" w:sz="4" w:space="0"/>
            </w:tcBorders>
            <w:noWrap/>
            <w:vAlign w:val="center"/>
          </w:tcPr>
          <w:p w14:paraId="097ECFF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A77FA2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3A899FD">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79B203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14:paraId="1926154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17B9E397">
            <w:pPr>
              <w:jc w:val="right"/>
              <w:rPr>
                <w:rFonts w:hint="default" w:ascii="Times New Roman" w:hAnsi="Times New Roman" w:cs="Times New Roman" w:eastAsiaTheme="minorEastAsia"/>
                <w:i w:val="0"/>
                <w:iCs w:val="0"/>
                <w:color w:val="000000"/>
                <w:sz w:val="18"/>
                <w:szCs w:val="18"/>
                <w:highlight w:val="none"/>
                <w:u w:val="none"/>
              </w:rPr>
            </w:pPr>
          </w:p>
        </w:tc>
      </w:tr>
      <w:tr w14:paraId="6877C0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693EFC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14:paraId="33E9858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1716DA1">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4B8541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E7F087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AA2032A">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76D498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14:paraId="1AAB5B0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4EA3DB5">
            <w:pPr>
              <w:jc w:val="right"/>
              <w:rPr>
                <w:rFonts w:hint="default" w:ascii="Times New Roman" w:hAnsi="Times New Roman" w:cs="Times New Roman" w:eastAsiaTheme="minorEastAsia"/>
                <w:i w:val="0"/>
                <w:iCs w:val="0"/>
                <w:color w:val="000000"/>
                <w:sz w:val="18"/>
                <w:szCs w:val="18"/>
                <w:highlight w:val="none"/>
                <w:u w:val="none"/>
              </w:rPr>
            </w:pPr>
          </w:p>
        </w:tc>
      </w:tr>
      <w:tr w14:paraId="3C2EA0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26F837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14:paraId="59D11A4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1726DA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202117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DCFD83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160A18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B74C5F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14:paraId="49B842F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3A908F1E">
            <w:pPr>
              <w:jc w:val="right"/>
              <w:rPr>
                <w:rFonts w:hint="default" w:ascii="Times New Roman" w:hAnsi="Times New Roman" w:cs="Times New Roman" w:eastAsiaTheme="minorEastAsia"/>
                <w:i w:val="0"/>
                <w:iCs w:val="0"/>
                <w:color w:val="000000"/>
                <w:sz w:val="18"/>
                <w:szCs w:val="18"/>
                <w:highlight w:val="none"/>
                <w:u w:val="none"/>
              </w:rPr>
            </w:pPr>
          </w:p>
        </w:tc>
      </w:tr>
      <w:tr w14:paraId="6FB1DE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9B9F9A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14:paraId="0E08085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82F1D83">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12.84</w:t>
            </w:r>
          </w:p>
        </w:tc>
        <w:tc>
          <w:tcPr>
            <w:tcW w:w="425" w:type="pct"/>
            <w:tcBorders>
              <w:top w:val="single" w:color="auto" w:sz="4" w:space="0"/>
              <w:left w:val="single" w:color="auto" w:sz="4" w:space="0"/>
              <w:bottom w:val="single" w:color="auto" w:sz="4" w:space="0"/>
              <w:right w:val="single" w:color="auto" w:sz="4" w:space="0"/>
            </w:tcBorders>
            <w:noWrap/>
            <w:vAlign w:val="center"/>
          </w:tcPr>
          <w:p w14:paraId="444B76C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B3F9A2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9313C77">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539AD0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14:paraId="0F85E8F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78E272C1">
            <w:pPr>
              <w:jc w:val="right"/>
              <w:rPr>
                <w:rFonts w:hint="default" w:ascii="Times New Roman" w:hAnsi="Times New Roman" w:cs="Times New Roman" w:eastAsiaTheme="minorEastAsia"/>
                <w:i w:val="0"/>
                <w:iCs w:val="0"/>
                <w:color w:val="000000"/>
                <w:sz w:val="18"/>
                <w:szCs w:val="18"/>
                <w:highlight w:val="none"/>
                <w:u w:val="none"/>
              </w:rPr>
            </w:pPr>
          </w:p>
        </w:tc>
      </w:tr>
      <w:tr w14:paraId="06031A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5440A2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14:paraId="4583929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89620FD">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A443BA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F45E58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3B04A6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6E1BDE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14:paraId="32D3E0B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0C895903">
            <w:pPr>
              <w:jc w:val="right"/>
              <w:rPr>
                <w:rFonts w:hint="default" w:ascii="Times New Roman" w:hAnsi="Times New Roman" w:cs="Times New Roman" w:eastAsiaTheme="minorEastAsia"/>
                <w:i w:val="0"/>
                <w:iCs w:val="0"/>
                <w:color w:val="000000"/>
                <w:sz w:val="18"/>
                <w:szCs w:val="18"/>
                <w:highlight w:val="none"/>
                <w:u w:val="none"/>
              </w:rPr>
            </w:pPr>
          </w:p>
        </w:tc>
      </w:tr>
      <w:tr w14:paraId="50C2F8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91E88D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14:paraId="080DEB9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339EEE1">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12.84</w:t>
            </w:r>
          </w:p>
        </w:tc>
        <w:tc>
          <w:tcPr>
            <w:tcW w:w="425" w:type="pct"/>
            <w:tcBorders>
              <w:top w:val="single" w:color="auto" w:sz="4" w:space="0"/>
              <w:left w:val="single" w:color="auto" w:sz="4" w:space="0"/>
              <w:bottom w:val="single" w:color="auto" w:sz="4" w:space="0"/>
              <w:right w:val="single" w:color="auto" w:sz="4" w:space="0"/>
            </w:tcBorders>
            <w:noWrap/>
            <w:vAlign w:val="center"/>
          </w:tcPr>
          <w:p w14:paraId="5021DDF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0DEA91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A313CDF">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D3192B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14:paraId="7025526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69B46C6D">
            <w:pPr>
              <w:jc w:val="right"/>
              <w:rPr>
                <w:rFonts w:hint="default" w:ascii="Times New Roman" w:hAnsi="Times New Roman" w:cs="Times New Roman" w:eastAsiaTheme="minorEastAsia"/>
                <w:i w:val="0"/>
                <w:iCs w:val="0"/>
                <w:color w:val="000000"/>
                <w:sz w:val="18"/>
                <w:szCs w:val="18"/>
                <w:highlight w:val="none"/>
                <w:u w:val="none"/>
              </w:rPr>
            </w:pPr>
          </w:p>
        </w:tc>
      </w:tr>
      <w:tr w14:paraId="60AF87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D5644C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14:paraId="6A664D5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540794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89B7CE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7FF913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094D73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EC7113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14:paraId="2C0E0C6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2DEB7F09">
            <w:pPr>
              <w:jc w:val="right"/>
              <w:rPr>
                <w:rFonts w:hint="default" w:ascii="Times New Roman" w:hAnsi="Times New Roman" w:cs="Times New Roman" w:eastAsiaTheme="minorEastAsia"/>
                <w:i w:val="0"/>
                <w:iCs w:val="0"/>
                <w:color w:val="000000"/>
                <w:sz w:val="18"/>
                <w:szCs w:val="18"/>
                <w:highlight w:val="none"/>
                <w:u w:val="none"/>
              </w:rPr>
            </w:pPr>
          </w:p>
        </w:tc>
      </w:tr>
      <w:tr w14:paraId="417900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F44C12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14:paraId="5BECFA5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14:paraId="2F5AE04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738E7B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7753C4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CA554EB">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4750C0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14:paraId="496AE02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56CA27F4">
            <w:pPr>
              <w:jc w:val="right"/>
              <w:rPr>
                <w:rFonts w:hint="default" w:ascii="Times New Roman" w:hAnsi="Times New Roman" w:cs="Times New Roman" w:eastAsiaTheme="minorEastAsia"/>
                <w:i w:val="0"/>
                <w:iCs w:val="0"/>
                <w:color w:val="000000"/>
                <w:sz w:val="18"/>
                <w:szCs w:val="18"/>
                <w:highlight w:val="none"/>
                <w:u w:val="none"/>
              </w:rPr>
            </w:pPr>
          </w:p>
        </w:tc>
      </w:tr>
      <w:tr w14:paraId="4FF84E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5C4BB0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14:paraId="05636AA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6F942E35">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FB8A07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200866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838422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D4B0BA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14:paraId="0404A58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17C421B0">
            <w:pPr>
              <w:jc w:val="right"/>
              <w:rPr>
                <w:rFonts w:hint="default" w:ascii="Times New Roman" w:hAnsi="Times New Roman" w:cs="Times New Roman" w:eastAsiaTheme="minorEastAsia"/>
                <w:i w:val="0"/>
                <w:iCs w:val="0"/>
                <w:color w:val="000000"/>
                <w:sz w:val="18"/>
                <w:szCs w:val="18"/>
                <w:highlight w:val="none"/>
                <w:u w:val="none"/>
              </w:rPr>
            </w:pPr>
          </w:p>
        </w:tc>
      </w:tr>
      <w:tr w14:paraId="64DB9E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6A2495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14:paraId="599061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14:paraId="0F1EC16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7E60B8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3E6D7E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7F01EC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6172EF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14:paraId="4624E0B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5C47F86">
            <w:pPr>
              <w:jc w:val="right"/>
              <w:rPr>
                <w:rFonts w:hint="default" w:ascii="Times New Roman" w:hAnsi="Times New Roman" w:cs="Times New Roman" w:eastAsiaTheme="minorEastAsia"/>
                <w:i w:val="0"/>
                <w:iCs w:val="0"/>
                <w:color w:val="000000"/>
                <w:sz w:val="18"/>
                <w:szCs w:val="18"/>
                <w:highlight w:val="none"/>
                <w:u w:val="none"/>
              </w:rPr>
            </w:pPr>
          </w:p>
        </w:tc>
      </w:tr>
      <w:tr w14:paraId="6778EF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9D3900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14:paraId="78E294B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6CD4220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8311C9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D235B9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070775F">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9.79</w:t>
            </w:r>
          </w:p>
        </w:tc>
        <w:tc>
          <w:tcPr>
            <w:tcW w:w="425" w:type="pct"/>
            <w:tcBorders>
              <w:top w:val="single" w:color="auto" w:sz="4" w:space="0"/>
              <w:left w:val="single" w:color="auto" w:sz="4" w:space="0"/>
              <w:bottom w:val="single" w:color="auto" w:sz="4" w:space="0"/>
              <w:right w:val="single" w:color="auto" w:sz="4" w:space="0"/>
            </w:tcBorders>
            <w:noWrap/>
            <w:vAlign w:val="center"/>
          </w:tcPr>
          <w:p w14:paraId="6D7C899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14:paraId="06F206F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14:paraId="6BA83788">
            <w:pPr>
              <w:jc w:val="right"/>
              <w:rPr>
                <w:rFonts w:hint="default" w:ascii="Times New Roman" w:hAnsi="Times New Roman" w:cs="Times New Roman" w:eastAsiaTheme="minorEastAsia"/>
                <w:i w:val="0"/>
                <w:iCs w:val="0"/>
                <w:color w:val="000000"/>
                <w:sz w:val="18"/>
                <w:szCs w:val="18"/>
                <w:highlight w:val="none"/>
                <w:u w:val="none"/>
              </w:rPr>
            </w:pPr>
          </w:p>
        </w:tc>
      </w:tr>
      <w:tr w14:paraId="424072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D42001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14:paraId="6AB467A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14:paraId="256A5A9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214D0C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4CA38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1E67E92">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0.71</w:t>
            </w:r>
          </w:p>
        </w:tc>
        <w:tc>
          <w:tcPr>
            <w:tcW w:w="425" w:type="pct"/>
            <w:tcBorders>
              <w:top w:val="single" w:color="auto" w:sz="4" w:space="0"/>
              <w:left w:val="single" w:color="auto" w:sz="4" w:space="0"/>
              <w:bottom w:val="single" w:color="auto" w:sz="4" w:space="0"/>
              <w:right w:val="single" w:color="auto" w:sz="4" w:space="0"/>
            </w:tcBorders>
            <w:noWrap/>
            <w:vAlign w:val="center"/>
          </w:tcPr>
          <w:p w14:paraId="2093D78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14:paraId="21E1EB6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14:paraId="770A98E6">
            <w:pPr>
              <w:jc w:val="right"/>
              <w:rPr>
                <w:rFonts w:hint="default" w:ascii="Times New Roman" w:hAnsi="Times New Roman" w:cs="Times New Roman" w:eastAsiaTheme="minorEastAsia"/>
                <w:i w:val="0"/>
                <w:iCs w:val="0"/>
                <w:color w:val="000000"/>
                <w:sz w:val="18"/>
                <w:szCs w:val="18"/>
                <w:highlight w:val="none"/>
                <w:u w:val="none"/>
              </w:rPr>
            </w:pPr>
          </w:p>
        </w:tc>
      </w:tr>
      <w:tr w14:paraId="3C60A0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3F4347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14:paraId="07B5A26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14:paraId="13445CC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381989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F10339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29FA9C9">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0.85</w:t>
            </w:r>
          </w:p>
        </w:tc>
        <w:tc>
          <w:tcPr>
            <w:tcW w:w="425" w:type="pct"/>
            <w:tcBorders>
              <w:top w:val="single" w:color="auto" w:sz="4" w:space="0"/>
              <w:left w:val="single" w:color="auto" w:sz="4" w:space="0"/>
              <w:bottom w:val="single" w:color="auto" w:sz="4" w:space="0"/>
              <w:right w:val="single" w:color="auto" w:sz="4" w:space="0"/>
            </w:tcBorders>
            <w:noWrap/>
            <w:vAlign w:val="center"/>
          </w:tcPr>
          <w:p w14:paraId="2AE64F2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14:paraId="62728F3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0CC56308">
            <w:pPr>
              <w:jc w:val="right"/>
              <w:rPr>
                <w:rFonts w:hint="default" w:ascii="Times New Roman" w:hAnsi="Times New Roman" w:cs="Times New Roman" w:eastAsiaTheme="minorEastAsia"/>
                <w:i w:val="0"/>
                <w:iCs w:val="0"/>
                <w:color w:val="000000"/>
                <w:sz w:val="18"/>
                <w:szCs w:val="18"/>
                <w:highlight w:val="none"/>
                <w:u w:val="none"/>
              </w:rPr>
            </w:pPr>
          </w:p>
        </w:tc>
      </w:tr>
      <w:tr w14:paraId="29969D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124692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14:paraId="091B1C4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3AA0B9F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D5D2FE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F161CF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193D83D">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DF5D0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14:paraId="4292D16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75B8F74B">
            <w:pPr>
              <w:jc w:val="right"/>
              <w:rPr>
                <w:rFonts w:hint="default" w:ascii="Times New Roman" w:hAnsi="Times New Roman" w:cs="Times New Roman" w:eastAsiaTheme="minorEastAsia"/>
                <w:i w:val="0"/>
                <w:iCs w:val="0"/>
                <w:color w:val="000000"/>
                <w:sz w:val="18"/>
                <w:szCs w:val="18"/>
                <w:highlight w:val="none"/>
                <w:u w:val="none"/>
              </w:rPr>
            </w:pPr>
          </w:p>
        </w:tc>
      </w:tr>
      <w:tr w14:paraId="16CF9D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CA8759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14:paraId="4817E70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BB17FB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6D9C40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869DDF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0C17738">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5.28</w:t>
            </w:r>
          </w:p>
        </w:tc>
        <w:tc>
          <w:tcPr>
            <w:tcW w:w="425" w:type="pct"/>
            <w:tcBorders>
              <w:top w:val="single" w:color="auto" w:sz="4" w:space="0"/>
              <w:left w:val="single" w:color="auto" w:sz="4" w:space="0"/>
              <w:bottom w:val="single" w:color="auto" w:sz="4" w:space="0"/>
              <w:right w:val="single" w:color="auto" w:sz="4" w:space="0"/>
            </w:tcBorders>
            <w:noWrap/>
            <w:vAlign w:val="center"/>
          </w:tcPr>
          <w:p w14:paraId="5203044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14:paraId="7603363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25487D6">
            <w:pPr>
              <w:jc w:val="right"/>
              <w:rPr>
                <w:rFonts w:hint="default" w:ascii="Times New Roman" w:hAnsi="Times New Roman" w:cs="Times New Roman" w:eastAsiaTheme="minorEastAsia"/>
                <w:i w:val="0"/>
                <w:iCs w:val="0"/>
                <w:color w:val="000000"/>
                <w:sz w:val="18"/>
                <w:szCs w:val="18"/>
                <w:highlight w:val="none"/>
                <w:u w:val="none"/>
              </w:rPr>
            </w:pPr>
          </w:p>
        </w:tc>
      </w:tr>
      <w:tr w14:paraId="008DAC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845FF5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14:paraId="5B98943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C11B337">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BBBA80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47AF7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B13FA35">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6F2CDB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14:paraId="621E55C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0813CBEA">
            <w:pPr>
              <w:jc w:val="right"/>
              <w:rPr>
                <w:rFonts w:hint="default" w:ascii="Times New Roman" w:hAnsi="Times New Roman" w:cs="Times New Roman" w:eastAsiaTheme="minorEastAsia"/>
                <w:i w:val="0"/>
                <w:iCs w:val="0"/>
                <w:color w:val="000000"/>
                <w:sz w:val="18"/>
                <w:szCs w:val="18"/>
                <w:highlight w:val="none"/>
                <w:u w:val="none"/>
              </w:rPr>
            </w:pPr>
          </w:p>
        </w:tc>
      </w:tr>
      <w:tr w14:paraId="64C9B3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3A5C286">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A6085D8">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1D9AF6EC">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BC145C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69269C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30A1302">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0.58</w:t>
            </w:r>
          </w:p>
        </w:tc>
        <w:tc>
          <w:tcPr>
            <w:tcW w:w="425" w:type="pct"/>
            <w:tcBorders>
              <w:top w:val="single" w:color="auto" w:sz="4" w:space="0"/>
              <w:left w:val="single" w:color="auto" w:sz="4" w:space="0"/>
              <w:bottom w:val="single" w:color="auto" w:sz="4" w:space="0"/>
              <w:right w:val="single" w:color="auto" w:sz="4" w:space="0"/>
            </w:tcBorders>
            <w:noWrap/>
            <w:vAlign w:val="center"/>
          </w:tcPr>
          <w:p w14:paraId="2E27735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14:paraId="0CE6D96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1F24AA5">
            <w:pPr>
              <w:jc w:val="right"/>
              <w:rPr>
                <w:rFonts w:hint="default" w:ascii="Times New Roman" w:hAnsi="Times New Roman" w:cs="Times New Roman" w:eastAsiaTheme="minorEastAsia"/>
                <w:i w:val="0"/>
                <w:iCs w:val="0"/>
                <w:color w:val="000000"/>
                <w:sz w:val="18"/>
                <w:szCs w:val="18"/>
                <w:highlight w:val="none"/>
                <w:u w:val="none"/>
              </w:rPr>
            </w:pPr>
          </w:p>
        </w:tc>
      </w:tr>
      <w:tr w14:paraId="2DCAAE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A3A4689">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6FCE7DD5">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58285F0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2FF3EBC">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0ED4981">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956508D">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E7524B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14:paraId="6BED751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4A03D43">
            <w:pPr>
              <w:jc w:val="right"/>
              <w:rPr>
                <w:rFonts w:hint="default" w:ascii="Times New Roman" w:hAnsi="Times New Roman" w:cs="Times New Roman" w:eastAsiaTheme="minorEastAsia"/>
                <w:i w:val="0"/>
                <w:iCs w:val="0"/>
                <w:color w:val="000000"/>
                <w:sz w:val="18"/>
                <w:szCs w:val="18"/>
                <w:highlight w:val="none"/>
                <w:u w:val="none"/>
              </w:rPr>
            </w:pPr>
          </w:p>
        </w:tc>
      </w:tr>
      <w:tr w14:paraId="7E074E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60B659E">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0862C7C9">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3BB97F28">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18109EC">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E686544">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A5935DB">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DA9F2D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14:paraId="12E47F1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5F690380">
            <w:pPr>
              <w:jc w:val="right"/>
              <w:rPr>
                <w:rFonts w:hint="default" w:ascii="Times New Roman" w:hAnsi="Times New Roman" w:cs="Times New Roman" w:eastAsiaTheme="minorEastAsia"/>
                <w:i w:val="0"/>
                <w:iCs w:val="0"/>
                <w:color w:val="000000"/>
                <w:sz w:val="18"/>
                <w:szCs w:val="18"/>
                <w:highlight w:val="none"/>
                <w:u w:val="none"/>
              </w:rPr>
            </w:pPr>
          </w:p>
        </w:tc>
      </w:tr>
      <w:tr w14:paraId="4572E2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817EE86">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78E3AC15">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1C3BD90C">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839D535">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B8FE3BB">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BF47760">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911732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14:paraId="61ACEE1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08A6851D">
            <w:pPr>
              <w:jc w:val="right"/>
              <w:rPr>
                <w:rFonts w:hint="default" w:ascii="Times New Roman" w:hAnsi="Times New Roman" w:cs="Times New Roman" w:eastAsiaTheme="minorEastAsia"/>
                <w:i w:val="0"/>
                <w:iCs w:val="0"/>
                <w:color w:val="000000"/>
                <w:sz w:val="18"/>
                <w:szCs w:val="18"/>
                <w:highlight w:val="none"/>
                <w:u w:val="none"/>
              </w:rPr>
            </w:pPr>
          </w:p>
        </w:tc>
      </w:tr>
      <w:tr w14:paraId="48A567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30FAC80">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1518E472">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2E235269">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2C62A05">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B274A2D">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148D7A6">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9DAFA9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14:paraId="0089F7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0186DB94">
            <w:pPr>
              <w:jc w:val="right"/>
              <w:rPr>
                <w:rFonts w:hint="default" w:ascii="Times New Roman" w:hAnsi="Times New Roman" w:cs="Times New Roman" w:eastAsiaTheme="minorEastAsia"/>
                <w:i w:val="0"/>
                <w:iCs w:val="0"/>
                <w:color w:val="000000"/>
                <w:sz w:val="18"/>
                <w:szCs w:val="18"/>
                <w:highlight w:val="none"/>
                <w:u w:val="none"/>
              </w:rPr>
            </w:pPr>
          </w:p>
        </w:tc>
      </w:tr>
      <w:tr w14:paraId="34DD62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14:paraId="77BC0C28">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24989BBC">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157.41</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14:paraId="153B28E4">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768BB58B">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26.64</w:t>
            </w:r>
          </w:p>
        </w:tc>
      </w:tr>
      <w:tr w14:paraId="21D510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14:paraId="26A90C46">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14:paraId="4029A3BF">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7C254829">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eastAsia" w:ascii="仿宋_GB2312" w:hAnsi="宋体" w:eastAsia="仿宋_GB2312"/>
          <w:b/>
          <w:color w:val="auto"/>
          <w:kern w:val="0"/>
          <w:sz w:val="32"/>
          <w:szCs w:val="32"/>
          <w:highlight w:val="none"/>
        </w:rPr>
      </w:pPr>
    </w:p>
    <w:tbl>
      <w:tblPr>
        <w:tblStyle w:val="11"/>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14:paraId="1FA8FC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7AFF90AC">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14:paraId="249697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14:paraId="6E09A579">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68D41E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14:paraId="5973D131">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编制部门（部门）：石家庄市鹿泉区文学艺术界联合会(本级)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1217" w:type="pct"/>
            <w:gridSpan w:val="3"/>
            <w:tcBorders>
              <w:top w:val="nil"/>
              <w:left w:val="nil"/>
              <w:bottom w:val="single" w:color="auto" w:sz="4" w:space="0"/>
              <w:right w:val="nil"/>
            </w:tcBorders>
            <w:noWrap/>
            <w:vAlign w:val="bottom"/>
          </w:tcPr>
          <w:p w14:paraId="6BBBF9BE">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854" w:type="pct"/>
            <w:gridSpan w:val="3"/>
            <w:tcBorders>
              <w:top w:val="nil"/>
              <w:left w:val="nil"/>
              <w:bottom w:val="single" w:color="auto" w:sz="4" w:space="0"/>
              <w:right w:val="nil"/>
            </w:tcBorders>
            <w:noWrap/>
            <w:vAlign w:val="bottom"/>
          </w:tcPr>
          <w:p w14:paraId="439000A9">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金额部门：万元</w:t>
            </w:r>
          </w:p>
        </w:tc>
      </w:tr>
      <w:tr w14:paraId="3965F0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noWrap w:val="0"/>
            <w:vAlign w:val="center"/>
          </w:tcPr>
          <w:p w14:paraId="160DEF9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3" w:type="pct"/>
            <w:vMerge w:val="restart"/>
            <w:tcBorders>
              <w:top w:val="single" w:color="auto" w:sz="4" w:space="0"/>
              <w:left w:val="nil"/>
              <w:bottom w:val="single" w:color="000000" w:sz="4" w:space="0"/>
              <w:right w:val="single" w:color="000000" w:sz="4" w:space="0"/>
            </w:tcBorders>
            <w:noWrap w:val="0"/>
            <w:vAlign w:val="center"/>
          </w:tcPr>
          <w:p w14:paraId="2B696C4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489" w:type="pct"/>
            <w:vMerge w:val="restart"/>
            <w:tcBorders>
              <w:top w:val="single" w:color="auto" w:sz="4" w:space="0"/>
              <w:left w:val="nil"/>
              <w:bottom w:val="single" w:color="000000" w:sz="4" w:space="0"/>
              <w:right w:val="single" w:color="000000" w:sz="4" w:space="0"/>
            </w:tcBorders>
            <w:noWrap w:val="0"/>
            <w:vAlign w:val="center"/>
          </w:tcPr>
          <w:p w14:paraId="1049E82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1609" w:type="pct"/>
            <w:gridSpan w:val="4"/>
            <w:tcBorders>
              <w:top w:val="single" w:color="auto" w:sz="4" w:space="0"/>
              <w:left w:val="nil"/>
              <w:bottom w:val="single" w:color="000000" w:sz="4" w:space="0"/>
              <w:right w:val="single" w:color="000000" w:sz="4" w:space="0"/>
            </w:tcBorders>
            <w:noWrap w:val="0"/>
            <w:vAlign w:val="center"/>
          </w:tcPr>
          <w:p w14:paraId="7D5EBF0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973" w:type="pct"/>
            <w:vMerge w:val="restart"/>
            <w:tcBorders>
              <w:top w:val="single" w:color="auto" w:sz="4" w:space="0"/>
              <w:left w:val="nil"/>
              <w:right w:val="single" w:color="000000" w:sz="4" w:space="0"/>
            </w:tcBorders>
            <w:noWrap w:val="0"/>
            <w:vAlign w:val="center"/>
          </w:tcPr>
          <w:p w14:paraId="49E7CD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14:paraId="28C87A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0"/>
            <w:vAlign w:val="center"/>
          </w:tcPr>
          <w:p w14:paraId="23663E4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703" w:type="pct"/>
            <w:vMerge w:val="restart"/>
            <w:tcBorders>
              <w:top w:val="nil"/>
              <w:left w:val="nil"/>
              <w:bottom w:val="single" w:color="000000" w:sz="4" w:space="0"/>
              <w:right w:val="single" w:color="000000" w:sz="4" w:space="0"/>
            </w:tcBorders>
            <w:noWrap w:val="0"/>
            <w:vAlign w:val="center"/>
          </w:tcPr>
          <w:p w14:paraId="71AA4D1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23" w:type="pct"/>
            <w:vMerge w:val="continue"/>
            <w:tcBorders>
              <w:top w:val="single" w:color="000000" w:sz="4" w:space="0"/>
              <w:left w:val="nil"/>
              <w:bottom w:val="single" w:color="000000" w:sz="4" w:space="0"/>
              <w:right w:val="single" w:color="000000" w:sz="4" w:space="0"/>
            </w:tcBorders>
            <w:noWrap w:val="0"/>
            <w:vAlign w:val="center"/>
          </w:tcPr>
          <w:p w14:paraId="5A5BA5D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7E8124D4">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restart"/>
            <w:tcBorders>
              <w:top w:val="nil"/>
              <w:left w:val="nil"/>
              <w:bottom w:val="single" w:color="000000" w:sz="4" w:space="0"/>
              <w:right w:val="single" w:color="000000" w:sz="4" w:space="0"/>
            </w:tcBorders>
            <w:noWrap w:val="0"/>
            <w:vAlign w:val="center"/>
          </w:tcPr>
          <w:p w14:paraId="7996E2D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534" w:type="pct"/>
            <w:gridSpan w:val="2"/>
            <w:vMerge w:val="restart"/>
            <w:tcBorders>
              <w:top w:val="nil"/>
              <w:left w:val="nil"/>
              <w:bottom w:val="single" w:color="000000" w:sz="4" w:space="0"/>
              <w:right w:val="single" w:color="000000" w:sz="4" w:space="0"/>
            </w:tcBorders>
            <w:noWrap w:val="0"/>
            <w:vAlign w:val="center"/>
          </w:tcPr>
          <w:p w14:paraId="344708A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546" w:type="pct"/>
            <w:vMerge w:val="restart"/>
            <w:tcBorders>
              <w:top w:val="nil"/>
              <w:left w:val="nil"/>
              <w:bottom w:val="single" w:color="000000" w:sz="4" w:space="0"/>
              <w:right w:val="single" w:color="000000" w:sz="4" w:space="0"/>
            </w:tcBorders>
            <w:noWrap w:val="0"/>
            <w:vAlign w:val="center"/>
          </w:tcPr>
          <w:p w14:paraId="05D4A54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973" w:type="pct"/>
            <w:vMerge w:val="continue"/>
            <w:tcBorders>
              <w:left w:val="nil"/>
              <w:right w:val="single" w:color="000000" w:sz="4" w:space="0"/>
            </w:tcBorders>
            <w:noWrap w:val="0"/>
            <w:vAlign w:val="center"/>
          </w:tcPr>
          <w:p w14:paraId="5130312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14:paraId="7A94973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14:paraId="70CEF8F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14:paraId="38547D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0"/>
            <w:vAlign w:val="center"/>
          </w:tcPr>
          <w:p w14:paraId="2B49BAA4">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000000" w:sz="4" w:space="0"/>
              <w:right w:val="single" w:color="000000" w:sz="4" w:space="0"/>
            </w:tcBorders>
            <w:noWrap w:val="0"/>
            <w:vAlign w:val="center"/>
          </w:tcPr>
          <w:p w14:paraId="6439E36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4FD73FB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0D25BC8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16ACB2A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4E6013B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087ABBB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right w:val="single" w:color="000000" w:sz="4" w:space="0"/>
            </w:tcBorders>
            <w:noWrap w:val="0"/>
            <w:vAlign w:val="center"/>
          </w:tcPr>
          <w:p w14:paraId="40FA3365">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0F98F3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0"/>
            <w:vAlign w:val="center"/>
          </w:tcPr>
          <w:p w14:paraId="487E1E1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auto" w:sz="4" w:space="0"/>
              <w:right w:val="single" w:color="000000" w:sz="4" w:space="0"/>
            </w:tcBorders>
            <w:noWrap w:val="0"/>
            <w:vAlign w:val="center"/>
          </w:tcPr>
          <w:p w14:paraId="1DD4718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60B66834">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26B1B3A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00D4025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3F8B3B4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45626EF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bottom w:val="single" w:color="000000" w:sz="4" w:space="0"/>
              <w:right w:val="single" w:color="000000" w:sz="4" w:space="0"/>
            </w:tcBorders>
            <w:noWrap w:val="0"/>
            <w:vAlign w:val="center"/>
          </w:tcPr>
          <w:p w14:paraId="3D8B96C9">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0BDF0B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1D7E75E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3" w:type="pct"/>
            <w:tcBorders>
              <w:top w:val="nil"/>
              <w:left w:val="single" w:color="auto" w:sz="4" w:space="0"/>
              <w:bottom w:val="single" w:color="000000" w:sz="4" w:space="0"/>
              <w:right w:val="single" w:color="000000" w:sz="4" w:space="0"/>
            </w:tcBorders>
            <w:noWrap/>
            <w:vAlign w:val="center"/>
          </w:tcPr>
          <w:p w14:paraId="2AA5A33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489" w:type="pct"/>
            <w:tcBorders>
              <w:top w:val="nil"/>
              <w:left w:val="nil"/>
              <w:bottom w:val="single" w:color="000000" w:sz="4" w:space="0"/>
              <w:right w:val="single" w:color="000000" w:sz="4" w:space="0"/>
            </w:tcBorders>
            <w:noWrap/>
            <w:vAlign w:val="center"/>
          </w:tcPr>
          <w:p w14:paraId="0999004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528" w:type="pct"/>
            <w:tcBorders>
              <w:top w:val="nil"/>
              <w:left w:val="nil"/>
              <w:bottom w:val="single" w:color="000000" w:sz="4" w:space="0"/>
              <w:right w:val="single" w:color="000000" w:sz="4" w:space="0"/>
            </w:tcBorders>
            <w:noWrap/>
            <w:vAlign w:val="center"/>
          </w:tcPr>
          <w:p w14:paraId="3B9D72C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534" w:type="pct"/>
            <w:gridSpan w:val="2"/>
            <w:tcBorders>
              <w:top w:val="nil"/>
              <w:left w:val="nil"/>
              <w:bottom w:val="single" w:color="000000" w:sz="4" w:space="0"/>
              <w:right w:val="single" w:color="000000" w:sz="4" w:space="0"/>
            </w:tcBorders>
            <w:noWrap/>
            <w:vAlign w:val="center"/>
          </w:tcPr>
          <w:p w14:paraId="0FE4738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546" w:type="pct"/>
            <w:tcBorders>
              <w:top w:val="nil"/>
              <w:left w:val="nil"/>
              <w:bottom w:val="single" w:color="000000" w:sz="4" w:space="0"/>
              <w:right w:val="single" w:color="000000" w:sz="4" w:space="0"/>
            </w:tcBorders>
            <w:noWrap/>
            <w:vAlign w:val="center"/>
          </w:tcPr>
          <w:p w14:paraId="24ECC26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973" w:type="pct"/>
            <w:tcBorders>
              <w:top w:val="nil"/>
              <w:left w:val="nil"/>
              <w:bottom w:val="single" w:color="000000" w:sz="4" w:space="0"/>
              <w:right w:val="single" w:color="000000" w:sz="4" w:space="0"/>
            </w:tcBorders>
            <w:noWrap/>
            <w:vAlign w:val="center"/>
          </w:tcPr>
          <w:p w14:paraId="5EDC2444">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14:paraId="00DDEE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337232F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23" w:type="pct"/>
            <w:tcBorders>
              <w:top w:val="nil"/>
              <w:left w:val="single" w:color="auto" w:sz="4" w:space="0"/>
              <w:bottom w:val="single" w:color="000000" w:sz="4" w:space="0"/>
              <w:right w:val="single" w:color="000000" w:sz="4" w:space="0"/>
            </w:tcBorders>
            <w:noWrap/>
            <w:vAlign w:val="center"/>
          </w:tcPr>
          <w:p w14:paraId="4C8A310D">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659F7DB7">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nil"/>
              <w:left w:val="nil"/>
              <w:bottom w:val="single" w:color="000000" w:sz="4" w:space="0"/>
              <w:right w:val="single" w:color="000000" w:sz="4" w:space="0"/>
            </w:tcBorders>
            <w:noWrap/>
            <w:vAlign w:val="center"/>
          </w:tcPr>
          <w:p w14:paraId="3C73B913">
            <w:pPr>
              <w:jc w:val="right"/>
              <w:rPr>
                <w:rFonts w:hint="default" w:ascii="Times New Roman" w:hAnsi="Times New Roman" w:eastAsia="宋体" w:cs="Times New Roman"/>
                <w:i w:val="0"/>
                <w:iCs w:val="0"/>
                <w:color w:val="000000"/>
                <w:sz w:val="20"/>
                <w:szCs w:val="20"/>
                <w:highlight w:val="none"/>
                <w:u w:val="none"/>
              </w:rPr>
            </w:pPr>
          </w:p>
        </w:tc>
        <w:tc>
          <w:tcPr>
            <w:tcW w:w="534" w:type="pct"/>
            <w:gridSpan w:val="2"/>
            <w:tcBorders>
              <w:top w:val="nil"/>
              <w:left w:val="nil"/>
              <w:bottom w:val="single" w:color="000000" w:sz="4" w:space="0"/>
              <w:right w:val="single" w:color="000000" w:sz="4" w:space="0"/>
            </w:tcBorders>
            <w:noWrap/>
            <w:vAlign w:val="center"/>
          </w:tcPr>
          <w:p w14:paraId="37A8D59D">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6F326E61">
            <w:pPr>
              <w:jc w:val="right"/>
              <w:rPr>
                <w:rFonts w:hint="default" w:ascii="Times New Roman" w:hAnsi="Times New Roman" w:eastAsia="宋体" w:cs="Times New Roman"/>
                <w:i w:val="0"/>
                <w:iCs w:val="0"/>
                <w:color w:val="000000"/>
                <w:sz w:val="20"/>
                <w:szCs w:val="20"/>
                <w:highlight w:val="none"/>
                <w:u w:val="none"/>
              </w:rPr>
            </w:pPr>
          </w:p>
        </w:tc>
        <w:tc>
          <w:tcPr>
            <w:tcW w:w="973" w:type="pct"/>
            <w:tcBorders>
              <w:top w:val="nil"/>
              <w:left w:val="nil"/>
              <w:bottom w:val="single" w:color="000000" w:sz="4" w:space="0"/>
              <w:right w:val="single" w:color="000000" w:sz="4" w:space="0"/>
            </w:tcBorders>
            <w:noWrap/>
            <w:vAlign w:val="center"/>
          </w:tcPr>
          <w:p w14:paraId="66199ECF">
            <w:pPr>
              <w:jc w:val="right"/>
              <w:rPr>
                <w:rFonts w:hint="default" w:ascii="Times New Roman" w:hAnsi="Times New Roman" w:eastAsia="宋体" w:cs="Times New Roman"/>
                <w:i w:val="0"/>
                <w:iCs w:val="0"/>
                <w:color w:val="000000"/>
                <w:sz w:val="20"/>
                <w:szCs w:val="20"/>
                <w:highlight w:val="none"/>
                <w:u w:val="none"/>
              </w:rPr>
            </w:pPr>
          </w:p>
        </w:tc>
      </w:tr>
      <w:tr w14:paraId="40A86B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790DD4D8">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注：本表反映部门本年度政府性基金预算财政拨款收入、支出及结转和结余情况。（如无相关数据，则需注明空表列示）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14:paraId="48AA6BB3">
      <w:pPr>
        <w:rPr>
          <w:rFonts w:hint="eastAsia" w:ascii="仿宋_GB2312" w:hAnsi="宋体" w:eastAsia="仿宋_GB2312"/>
          <w:b/>
          <w:color w:val="auto"/>
          <w:kern w:val="0"/>
          <w:sz w:val="32"/>
          <w:szCs w:val="32"/>
          <w:highlight w:val="none"/>
        </w:rPr>
      </w:pPr>
      <w:r>
        <w:rPr>
          <w:rFonts w:hint="eastAsia" w:ascii="楷体" w:hAnsi="楷体" w:eastAsia="楷体" w:cs="楷体"/>
          <w:sz w:val="32"/>
          <w:szCs w:val="32"/>
          <w:highlight w:val="none"/>
        </w:rPr>
        <w:t>本部门本年度无相关收支情况，按要求空表列示。</w:t>
      </w:r>
      <w:r>
        <w:rPr>
          <w:rFonts w:hint="eastAsia" w:ascii="仿宋_GB2312" w:hAnsi="宋体" w:eastAsia="仿宋_GB2312"/>
          <w:b/>
          <w:color w:val="auto"/>
          <w:kern w:val="0"/>
          <w:sz w:val="32"/>
          <w:szCs w:val="32"/>
          <w:highlight w:val="none"/>
        </w:rPr>
        <w:br w:type="page"/>
      </w:r>
    </w:p>
    <w:p w14:paraId="226D11F3">
      <w:pPr>
        <w:keepNext w:val="0"/>
        <w:keepLines w:val="0"/>
        <w:widowControl/>
        <w:suppressLineNumbers w:val="0"/>
        <w:jc w:val="center"/>
        <w:textAlignment w:val="bottom"/>
        <w:rPr>
          <w:rFonts w:hint="eastAsia" w:ascii="宋体" w:hAnsi="宋体" w:eastAsia="宋体" w:cs="宋体"/>
          <w:spacing w:val="-2"/>
          <w:sz w:val="20"/>
          <w:highlight w:val="none"/>
          <w:lang w:val="en-US" w:eastAsia="zh-CN"/>
        </w:rPr>
      </w:pPr>
    </w:p>
    <w:tbl>
      <w:tblPr>
        <w:tblStyle w:val="11"/>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017"/>
        <w:gridCol w:w="731"/>
        <w:gridCol w:w="1296"/>
        <w:gridCol w:w="1332"/>
        <w:gridCol w:w="5"/>
        <w:gridCol w:w="47"/>
        <w:gridCol w:w="1281"/>
        <w:gridCol w:w="10"/>
        <w:gridCol w:w="1322"/>
      </w:tblGrid>
      <w:tr w14:paraId="7F11B8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50F7E6C7">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14:paraId="36635F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9"/>
            <w:tcBorders>
              <w:top w:val="nil"/>
              <w:left w:val="nil"/>
              <w:bottom w:val="nil"/>
              <w:right w:val="nil"/>
            </w:tcBorders>
            <w:noWrap/>
            <w:vAlign w:val="bottom"/>
          </w:tcPr>
          <w:p w14:paraId="7C82253B">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2F84C6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708" w:type="pct"/>
            <w:gridSpan w:val="2"/>
            <w:tcBorders>
              <w:top w:val="nil"/>
              <w:left w:val="nil"/>
              <w:bottom w:val="single" w:color="auto" w:sz="4" w:space="0"/>
              <w:right w:val="nil"/>
            </w:tcBorders>
            <w:noWrap/>
            <w:vAlign w:val="bottom"/>
          </w:tcPr>
          <w:p w14:paraId="3BED2827">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编制部门（部门）：石家庄市鹿泉区文学艺术界联合会(本级)</w:t>
            </w:r>
          </w:p>
        </w:tc>
        <w:tc>
          <w:tcPr>
            <w:tcW w:w="1666" w:type="pct"/>
            <w:gridSpan w:val="4"/>
            <w:tcBorders>
              <w:top w:val="nil"/>
              <w:left w:val="nil"/>
              <w:bottom w:val="single" w:color="auto" w:sz="4" w:space="0"/>
              <w:right w:val="nil"/>
            </w:tcBorders>
            <w:noWrap/>
            <w:vAlign w:val="bottom"/>
          </w:tcPr>
          <w:p w14:paraId="72143698">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624" w:type="pct"/>
            <w:gridSpan w:val="3"/>
            <w:tcBorders>
              <w:top w:val="nil"/>
              <w:left w:val="nil"/>
              <w:bottom w:val="single" w:color="auto" w:sz="4" w:space="0"/>
              <w:right w:val="nil"/>
            </w:tcBorders>
            <w:noWrap/>
            <w:vAlign w:val="bottom"/>
          </w:tcPr>
          <w:p w14:paraId="20C9CFAB">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金额部门：万元</w:t>
            </w:r>
          </w:p>
        </w:tc>
      </w:tr>
      <w:tr w14:paraId="4870B9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515" w:type="pct"/>
            <w:gridSpan w:val="3"/>
            <w:vMerge w:val="restart"/>
            <w:tcBorders>
              <w:top w:val="single" w:color="auto" w:sz="4" w:space="0"/>
              <w:left w:val="single" w:color="auto" w:sz="4" w:space="0"/>
              <w:bottom w:val="single" w:color="auto" w:sz="4" w:space="0"/>
              <w:right w:val="single" w:color="auto" w:sz="4" w:space="0"/>
            </w:tcBorders>
            <w:noWrap w:val="0"/>
            <w:vAlign w:val="center"/>
          </w:tcPr>
          <w:p w14:paraId="375939A4">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2484" w:type="pct"/>
            <w:gridSpan w:val="6"/>
            <w:vMerge w:val="restart"/>
            <w:tcBorders>
              <w:top w:val="single" w:color="auto" w:sz="4" w:space="0"/>
              <w:left w:val="single" w:color="auto" w:sz="4" w:space="0"/>
              <w:right w:val="single" w:color="000000" w:sz="4" w:space="0"/>
            </w:tcBorders>
            <w:noWrap w:val="0"/>
            <w:vAlign w:val="center"/>
          </w:tcPr>
          <w:p w14:paraId="645B861A">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14:paraId="07EBD7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515" w:type="pct"/>
            <w:gridSpan w:val="3"/>
            <w:vMerge w:val="continue"/>
            <w:tcBorders>
              <w:top w:val="single" w:color="auto" w:sz="4" w:space="0"/>
              <w:left w:val="single" w:color="auto" w:sz="4" w:space="0"/>
              <w:bottom w:val="single" w:color="auto" w:sz="4" w:space="0"/>
              <w:right w:val="single" w:color="auto" w:sz="4" w:space="0"/>
            </w:tcBorders>
            <w:noWrap w:val="0"/>
            <w:vAlign w:val="center"/>
          </w:tcPr>
          <w:p w14:paraId="4EB6D9B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2484" w:type="pct"/>
            <w:gridSpan w:val="6"/>
            <w:vMerge w:val="continue"/>
            <w:tcBorders>
              <w:left w:val="single" w:color="auto" w:sz="4" w:space="0"/>
              <w:bottom w:val="single" w:color="000000" w:sz="4" w:space="0"/>
              <w:right w:val="single" w:color="000000" w:sz="4" w:space="0"/>
            </w:tcBorders>
            <w:noWrap w:val="0"/>
            <w:vAlign w:val="center"/>
          </w:tcPr>
          <w:p w14:paraId="321E026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436FBB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54" w:type="pct"/>
            <w:vMerge w:val="restart"/>
            <w:tcBorders>
              <w:top w:val="single" w:color="auto" w:sz="4" w:space="0"/>
              <w:left w:val="single" w:color="auto" w:sz="4" w:space="0"/>
              <w:bottom w:val="single" w:color="auto" w:sz="4" w:space="0"/>
              <w:right w:val="single" w:color="auto" w:sz="4" w:space="0"/>
            </w:tcBorders>
            <w:noWrap w:val="0"/>
            <w:vAlign w:val="center"/>
          </w:tcPr>
          <w:p w14:paraId="2CF45C29">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2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3FFCBF9D">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831" w:type="pct"/>
            <w:gridSpan w:val="2"/>
            <w:vMerge w:val="restart"/>
            <w:tcBorders>
              <w:top w:val="nil"/>
              <w:left w:val="single" w:color="auto" w:sz="4" w:space="0"/>
              <w:right w:val="single" w:color="000000" w:sz="4" w:space="0"/>
            </w:tcBorders>
            <w:noWrap w:val="0"/>
            <w:vAlign w:val="center"/>
          </w:tcPr>
          <w:p w14:paraId="65D48A1D">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831" w:type="pct"/>
            <w:gridSpan w:val="3"/>
            <w:vMerge w:val="restart"/>
            <w:tcBorders>
              <w:top w:val="nil"/>
              <w:left w:val="nil"/>
              <w:right w:val="single" w:color="000000" w:sz="4" w:space="0"/>
            </w:tcBorders>
            <w:noWrap w:val="0"/>
            <w:vAlign w:val="center"/>
          </w:tcPr>
          <w:p w14:paraId="268B58E5">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821" w:type="pct"/>
            <w:vMerge w:val="restart"/>
            <w:tcBorders>
              <w:top w:val="nil"/>
              <w:left w:val="nil"/>
              <w:right w:val="single" w:color="000000" w:sz="4" w:space="0"/>
            </w:tcBorders>
            <w:noWrap w:val="0"/>
            <w:vAlign w:val="center"/>
          </w:tcPr>
          <w:p w14:paraId="1A73022C">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14:paraId="5960DD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54" w:type="pct"/>
            <w:vMerge w:val="continue"/>
            <w:tcBorders>
              <w:top w:val="single" w:color="auto" w:sz="4" w:space="0"/>
              <w:left w:val="single" w:color="auto" w:sz="4" w:space="0"/>
              <w:bottom w:val="single" w:color="auto" w:sz="4" w:space="0"/>
              <w:right w:val="single" w:color="000000" w:sz="4" w:space="0"/>
            </w:tcBorders>
            <w:noWrap w:val="0"/>
            <w:vAlign w:val="center"/>
          </w:tcPr>
          <w:p w14:paraId="15AD38F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260" w:type="pct"/>
            <w:gridSpan w:val="2"/>
            <w:vMerge w:val="continue"/>
            <w:tcBorders>
              <w:top w:val="single" w:color="auto" w:sz="4" w:space="0"/>
              <w:left w:val="nil"/>
              <w:bottom w:val="single" w:color="auto" w:sz="4" w:space="0"/>
              <w:right w:val="single" w:color="auto" w:sz="4" w:space="0"/>
            </w:tcBorders>
            <w:noWrap w:val="0"/>
            <w:vAlign w:val="center"/>
          </w:tcPr>
          <w:p w14:paraId="679E338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31" w:type="pct"/>
            <w:gridSpan w:val="2"/>
            <w:vMerge w:val="continue"/>
            <w:tcBorders>
              <w:left w:val="single" w:color="auto" w:sz="4" w:space="0"/>
              <w:bottom w:val="single" w:color="000000" w:sz="4" w:space="0"/>
              <w:right w:val="single" w:color="000000" w:sz="4" w:space="0"/>
            </w:tcBorders>
            <w:noWrap w:val="0"/>
            <w:vAlign w:val="center"/>
          </w:tcPr>
          <w:p w14:paraId="03A0FA5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31" w:type="pct"/>
            <w:gridSpan w:val="3"/>
            <w:vMerge w:val="continue"/>
            <w:tcBorders>
              <w:left w:val="nil"/>
              <w:bottom w:val="single" w:color="000000" w:sz="4" w:space="0"/>
              <w:right w:val="single" w:color="000000" w:sz="4" w:space="0"/>
            </w:tcBorders>
            <w:noWrap w:val="0"/>
            <w:vAlign w:val="center"/>
          </w:tcPr>
          <w:p w14:paraId="31E84CC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21" w:type="pct"/>
            <w:vMerge w:val="continue"/>
            <w:tcBorders>
              <w:left w:val="nil"/>
              <w:bottom w:val="single" w:color="000000" w:sz="4" w:space="0"/>
              <w:right w:val="single" w:color="000000" w:sz="4" w:space="0"/>
            </w:tcBorders>
            <w:noWrap w:val="0"/>
            <w:vAlign w:val="center"/>
          </w:tcPr>
          <w:p w14:paraId="0D4B6E72">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04BD58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515" w:type="pct"/>
            <w:gridSpan w:val="3"/>
            <w:tcBorders>
              <w:top w:val="single" w:color="auto" w:sz="4" w:space="0"/>
              <w:left w:val="single" w:color="auto" w:sz="4" w:space="0"/>
              <w:bottom w:val="single" w:color="000000" w:sz="4" w:space="0"/>
              <w:right w:val="single" w:color="auto" w:sz="4" w:space="0"/>
            </w:tcBorders>
            <w:noWrap/>
            <w:vAlign w:val="center"/>
          </w:tcPr>
          <w:p w14:paraId="4740B774">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828" w:type="pct"/>
            <w:tcBorders>
              <w:top w:val="nil"/>
              <w:left w:val="single" w:color="auto" w:sz="4" w:space="0"/>
              <w:bottom w:val="single" w:color="000000" w:sz="4" w:space="0"/>
              <w:right w:val="single" w:color="000000" w:sz="4" w:space="0"/>
            </w:tcBorders>
            <w:noWrap/>
            <w:vAlign w:val="center"/>
          </w:tcPr>
          <w:p w14:paraId="0AB3BC1A">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828" w:type="pct"/>
            <w:gridSpan w:val="3"/>
            <w:tcBorders>
              <w:top w:val="nil"/>
              <w:left w:val="nil"/>
              <w:bottom w:val="single" w:color="000000" w:sz="4" w:space="0"/>
              <w:right w:val="single" w:color="000000" w:sz="4" w:space="0"/>
            </w:tcBorders>
            <w:noWrap/>
            <w:vAlign w:val="center"/>
          </w:tcPr>
          <w:p w14:paraId="729F44AC">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828" w:type="pct"/>
            <w:gridSpan w:val="2"/>
            <w:tcBorders>
              <w:top w:val="nil"/>
              <w:left w:val="nil"/>
              <w:bottom w:val="single" w:color="000000" w:sz="4" w:space="0"/>
              <w:right w:val="single" w:color="000000" w:sz="4" w:space="0"/>
            </w:tcBorders>
            <w:noWrap/>
            <w:vAlign w:val="center"/>
          </w:tcPr>
          <w:p w14:paraId="396C4C5D">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14:paraId="56929C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515" w:type="pct"/>
            <w:gridSpan w:val="3"/>
            <w:tcBorders>
              <w:top w:val="single" w:color="000000" w:sz="4" w:space="0"/>
              <w:left w:val="single" w:color="000000" w:sz="4" w:space="0"/>
              <w:bottom w:val="single" w:color="000000" w:sz="4" w:space="0"/>
              <w:right w:val="single" w:color="000000" w:sz="4" w:space="0"/>
            </w:tcBorders>
            <w:noWrap/>
            <w:vAlign w:val="center"/>
          </w:tcPr>
          <w:p w14:paraId="2A4DB60F">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828" w:type="pct"/>
            <w:tcBorders>
              <w:top w:val="single" w:color="000000" w:sz="4" w:space="0"/>
              <w:left w:val="single" w:color="000000" w:sz="4" w:space="0"/>
              <w:bottom w:val="single" w:color="000000" w:sz="4" w:space="0"/>
              <w:right w:val="single" w:color="000000" w:sz="4" w:space="0"/>
            </w:tcBorders>
            <w:noWrap/>
            <w:vAlign w:val="center"/>
          </w:tcPr>
          <w:p w14:paraId="275C8AD7">
            <w:pPr>
              <w:jc w:val="right"/>
              <w:rPr>
                <w:rFonts w:hint="default" w:ascii="Times New Roman" w:hAnsi="Times New Roman" w:eastAsia="宋体" w:cs="Times New Roman"/>
                <w:i w:val="0"/>
                <w:iCs w:val="0"/>
                <w:color w:val="000000"/>
                <w:sz w:val="20"/>
                <w:szCs w:val="20"/>
                <w:highlight w:val="none"/>
                <w:u w:val="none"/>
              </w:rPr>
            </w:pPr>
          </w:p>
        </w:tc>
        <w:tc>
          <w:tcPr>
            <w:tcW w:w="828" w:type="pct"/>
            <w:gridSpan w:val="3"/>
            <w:tcBorders>
              <w:top w:val="single" w:color="000000" w:sz="4" w:space="0"/>
              <w:left w:val="single" w:color="000000" w:sz="4" w:space="0"/>
              <w:bottom w:val="single" w:color="000000" w:sz="4" w:space="0"/>
              <w:right w:val="single" w:color="000000" w:sz="4" w:space="0"/>
            </w:tcBorders>
            <w:noWrap/>
            <w:vAlign w:val="center"/>
          </w:tcPr>
          <w:p w14:paraId="2213C928">
            <w:pPr>
              <w:jc w:val="right"/>
              <w:rPr>
                <w:rFonts w:hint="default" w:ascii="Times New Roman" w:hAnsi="Times New Roman" w:eastAsia="宋体" w:cs="Times New Roman"/>
                <w:i w:val="0"/>
                <w:iCs w:val="0"/>
                <w:color w:val="000000"/>
                <w:sz w:val="20"/>
                <w:szCs w:val="20"/>
                <w:highlight w:val="none"/>
                <w:u w:val="none"/>
              </w:rPr>
            </w:pPr>
          </w:p>
        </w:tc>
        <w:tc>
          <w:tcPr>
            <w:tcW w:w="828" w:type="pct"/>
            <w:gridSpan w:val="2"/>
            <w:tcBorders>
              <w:top w:val="single" w:color="000000" w:sz="4" w:space="0"/>
              <w:left w:val="single" w:color="000000" w:sz="4" w:space="0"/>
              <w:bottom w:val="single" w:color="000000" w:sz="4" w:space="0"/>
              <w:right w:val="single" w:color="000000" w:sz="4" w:space="0"/>
            </w:tcBorders>
            <w:noWrap/>
            <w:vAlign w:val="center"/>
          </w:tcPr>
          <w:p w14:paraId="61AE92BA">
            <w:pPr>
              <w:jc w:val="right"/>
              <w:rPr>
                <w:rFonts w:hint="default" w:ascii="Times New Roman" w:hAnsi="Times New Roman" w:eastAsia="宋体" w:cs="Times New Roman"/>
                <w:i w:val="0"/>
                <w:iCs w:val="0"/>
                <w:color w:val="000000"/>
                <w:sz w:val="20"/>
                <w:szCs w:val="20"/>
                <w:highlight w:val="none"/>
                <w:u w:val="none"/>
              </w:rPr>
            </w:pPr>
          </w:p>
        </w:tc>
      </w:tr>
      <w:tr w14:paraId="35FDF4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11E9542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注：本表反映部门本年度国有资本经营预算财政拨款支出情况。（如无相关数据，则需注明空表列示）</w:t>
            </w:r>
          </w:p>
        </w:tc>
      </w:tr>
    </w:tbl>
    <w:p w14:paraId="591F5EFD">
      <w:pPr>
        <w:rPr>
          <w:rFonts w:hint="eastAsia" w:ascii="仿宋_GB2312" w:hAnsi="宋体" w:eastAsia="仿宋_GB2312"/>
          <w:b/>
          <w:color w:val="auto"/>
          <w:kern w:val="0"/>
          <w:sz w:val="32"/>
          <w:szCs w:val="32"/>
          <w:highlight w:val="none"/>
        </w:rPr>
      </w:pPr>
      <w:r>
        <w:rPr>
          <w:rFonts w:hint="eastAsia" w:ascii="楷体" w:hAnsi="楷体" w:eastAsia="楷体" w:cs="楷体"/>
          <w:sz w:val="32"/>
          <w:szCs w:val="32"/>
          <w:highlight w:val="none"/>
        </w:rPr>
        <w:t>本部门本年度无相关支出情况，按要求空表列示。</w:t>
      </w:r>
      <w:r>
        <w:rPr>
          <w:rFonts w:hint="eastAsia" w:ascii="仿宋_GB2312" w:hAnsi="宋体" w:eastAsia="仿宋_GB2312"/>
          <w:b/>
          <w:color w:val="auto"/>
          <w:kern w:val="0"/>
          <w:sz w:val="32"/>
          <w:szCs w:val="32"/>
          <w:highlight w:val="none"/>
        </w:rPr>
        <w:br w:type="page"/>
      </w:r>
    </w:p>
    <w:tbl>
      <w:tblPr>
        <w:tblStyle w:val="11"/>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14:paraId="7E8A94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4"/>
            <w:tcBorders>
              <w:top w:val="nil"/>
              <w:left w:val="nil"/>
              <w:bottom w:val="nil"/>
              <w:right w:val="nil"/>
            </w:tcBorders>
            <w:noWrap/>
            <w:vAlign w:val="bottom"/>
          </w:tcPr>
          <w:p w14:paraId="6A2FCC70">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14:paraId="326410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14:paraId="330853D2">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2740F5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14:paraId="39C340B3">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编制部门（部门）：石家庄市鹿泉区文学艺术界联合会(本级)</w:t>
            </w:r>
          </w:p>
        </w:tc>
        <w:tc>
          <w:tcPr>
            <w:tcW w:w="933" w:type="pct"/>
            <w:gridSpan w:val="3"/>
            <w:tcBorders>
              <w:top w:val="nil"/>
              <w:left w:val="nil"/>
              <w:bottom w:val="single" w:color="auto" w:sz="4" w:space="0"/>
              <w:right w:val="nil"/>
            </w:tcBorders>
            <w:noWrap/>
            <w:vAlign w:val="bottom"/>
          </w:tcPr>
          <w:p w14:paraId="5709C198">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2023</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2129" w:type="pct"/>
            <w:gridSpan w:val="6"/>
            <w:tcBorders>
              <w:top w:val="nil"/>
              <w:left w:val="nil"/>
              <w:bottom w:val="single" w:color="auto" w:sz="4" w:space="0"/>
              <w:right w:val="nil"/>
            </w:tcBorders>
            <w:noWrap/>
            <w:vAlign w:val="bottom"/>
          </w:tcPr>
          <w:p w14:paraId="567D9E0A">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金额部门：万元</w:t>
            </w:r>
          </w:p>
        </w:tc>
      </w:tr>
      <w:tr w14:paraId="007592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14:paraId="14CDBBA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2493" w:type="pct"/>
            <w:gridSpan w:val="7"/>
            <w:tcBorders>
              <w:top w:val="single" w:color="auto" w:sz="4" w:space="0"/>
              <w:left w:val="nil"/>
              <w:bottom w:val="single" w:color="000000" w:sz="4" w:space="0"/>
              <w:right w:val="single" w:color="000000" w:sz="4" w:space="0"/>
            </w:tcBorders>
            <w:noWrap/>
            <w:vAlign w:val="center"/>
          </w:tcPr>
          <w:p w14:paraId="586144D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14:paraId="55635F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14:paraId="290864C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528" w:type="pct"/>
            <w:vMerge w:val="restart"/>
            <w:tcBorders>
              <w:top w:val="nil"/>
              <w:left w:val="nil"/>
              <w:bottom w:val="single" w:color="000000" w:sz="4" w:space="0"/>
              <w:right w:val="single" w:color="000000" w:sz="4" w:space="0"/>
            </w:tcBorders>
            <w:noWrap/>
            <w:vAlign w:val="center"/>
          </w:tcPr>
          <w:p w14:paraId="7933EB1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217" w:type="pct"/>
            <w:gridSpan w:val="4"/>
            <w:tcBorders>
              <w:top w:val="nil"/>
              <w:left w:val="nil"/>
              <w:bottom w:val="single" w:color="000000" w:sz="4" w:space="0"/>
              <w:right w:val="single" w:color="000000" w:sz="4" w:space="0"/>
            </w:tcBorders>
            <w:noWrap/>
            <w:vAlign w:val="center"/>
          </w:tcPr>
          <w:p w14:paraId="31763BA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14:paraId="03AC058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366" w:type="pct"/>
            <w:gridSpan w:val="2"/>
            <w:vMerge w:val="restart"/>
            <w:tcBorders>
              <w:top w:val="nil"/>
              <w:left w:val="nil"/>
              <w:bottom w:val="single" w:color="000000" w:sz="4" w:space="0"/>
              <w:right w:val="single" w:color="000000" w:sz="4" w:space="0"/>
            </w:tcBorders>
            <w:noWrap/>
            <w:vAlign w:val="center"/>
          </w:tcPr>
          <w:p w14:paraId="47FA1C1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488" w:type="pct"/>
            <w:vMerge w:val="restart"/>
            <w:tcBorders>
              <w:top w:val="nil"/>
              <w:left w:val="nil"/>
              <w:bottom w:val="single" w:color="000000" w:sz="4" w:space="0"/>
              <w:right w:val="single" w:color="000000" w:sz="4" w:space="0"/>
            </w:tcBorders>
            <w:noWrap/>
            <w:vAlign w:val="center"/>
          </w:tcPr>
          <w:p w14:paraId="0F447AC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126" w:type="pct"/>
            <w:gridSpan w:val="3"/>
            <w:tcBorders>
              <w:top w:val="nil"/>
              <w:left w:val="nil"/>
              <w:bottom w:val="single" w:color="000000" w:sz="4" w:space="0"/>
              <w:right w:val="single" w:color="000000" w:sz="4" w:space="0"/>
            </w:tcBorders>
            <w:noWrap/>
            <w:vAlign w:val="center"/>
          </w:tcPr>
          <w:p w14:paraId="2DFE8B6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14:paraId="315375F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14:paraId="0A8F32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14:paraId="6719027F">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528" w:type="pct"/>
            <w:vMerge w:val="continue"/>
            <w:tcBorders>
              <w:top w:val="nil"/>
              <w:left w:val="nil"/>
              <w:bottom w:val="single" w:color="000000" w:sz="4" w:space="0"/>
              <w:right w:val="single" w:color="000000" w:sz="4" w:space="0"/>
            </w:tcBorders>
            <w:noWrap/>
            <w:vAlign w:val="center"/>
          </w:tcPr>
          <w:p w14:paraId="0F9C3AE4">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706ED16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07" w:type="pct"/>
            <w:tcBorders>
              <w:top w:val="nil"/>
              <w:left w:val="nil"/>
              <w:bottom w:val="single" w:color="000000" w:sz="4" w:space="0"/>
              <w:right w:val="single" w:color="000000" w:sz="4" w:space="0"/>
            </w:tcBorders>
            <w:noWrap/>
            <w:vAlign w:val="center"/>
          </w:tcPr>
          <w:p w14:paraId="04B58EE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58" w:type="pct"/>
            <w:gridSpan w:val="2"/>
            <w:tcBorders>
              <w:top w:val="nil"/>
              <w:left w:val="nil"/>
              <w:bottom w:val="single" w:color="000000" w:sz="4" w:space="0"/>
              <w:right w:val="single" w:color="000000" w:sz="4" w:space="0"/>
            </w:tcBorders>
            <w:noWrap/>
            <w:vAlign w:val="center"/>
          </w:tcPr>
          <w:p w14:paraId="31A363B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14:paraId="7A8D2DA0">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66" w:type="pct"/>
            <w:gridSpan w:val="2"/>
            <w:vMerge w:val="continue"/>
            <w:tcBorders>
              <w:top w:val="nil"/>
              <w:left w:val="nil"/>
              <w:bottom w:val="single" w:color="000000" w:sz="4" w:space="0"/>
              <w:right w:val="single" w:color="000000" w:sz="4" w:space="0"/>
            </w:tcBorders>
            <w:noWrap/>
            <w:vAlign w:val="center"/>
          </w:tcPr>
          <w:p w14:paraId="489395C7">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488" w:type="pct"/>
            <w:vMerge w:val="continue"/>
            <w:tcBorders>
              <w:top w:val="nil"/>
              <w:left w:val="nil"/>
              <w:bottom w:val="single" w:color="000000" w:sz="4" w:space="0"/>
              <w:right w:val="single" w:color="000000" w:sz="4" w:space="0"/>
            </w:tcBorders>
            <w:noWrap/>
            <w:vAlign w:val="center"/>
          </w:tcPr>
          <w:p w14:paraId="30730A0B">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45DDBB1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42" w:type="pct"/>
            <w:tcBorders>
              <w:top w:val="nil"/>
              <w:left w:val="nil"/>
              <w:bottom w:val="single" w:color="000000" w:sz="4" w:space="0"/>
              <w:right w:val="single" w:color="000000" w:sz="4" w:space="0"/>
            </w:tcBorders>
            <w:noWrap/>
            <w:vAlign w:val="center"/>
          </w:tcPr>
          <w:p w14:paraId="41F28B8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07" w:type="pct"/>
            <w:tcBorders>
              <w:top w:val="nil"/>
              <w:left w:val="nil"/>
              <w:bottom w:val="single" w:color="000000" w:sz="4" w:space="0"/>
              <w:right w:val="single" w:color="000000" w:sz="4" w:space="0"/>
            </w:tcBorders>
            <w:noWrap/>
            <w:vAlign w:val="center"/>
          </w:tcPr>
          <w:p w14:paraId="57DBE54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14:paraId="58E57305">
            <w:pPr>
              <w:jc w:val="center"/>
              <w:rPr>
                <w:rFonts w:hint="eastAsia" w:ascii="方正仿宋_GB2312" w:hAnsi="方正仿宋_GB2312" w:eastAsia="方正仿宋_GB2312" w:cs="方正仿宋_GB2312"/>
                <w:i w:val="0"/>
                <w:iCs w:val="0"/>
                <w:color w:val="000000"/>
                <w:sz w:val="18"/>
                <w:szCs w:val="18"/>
                <w:highlight w:val="none"/>
                <w:u w:val="none"/>
              </w:rPr>
            </w:pPr>
          </w:p>
        </w:tc>
      </w:tr>
      <w:tr w14:paraId="05E2F1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687FF519">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528" w:type="pct"/>
            <w:tcBorders>
              <w:top w:val="nil"/>
              <w:left w:val="nil"/>
              <w:bottom w:val="single" w:color="000000" w:sz="4" w:space="0"/>
              <w:right w:val="single" w:color="000000" w:sz="4" w:space="0"/>
            </w:tcBorders>
            <w:noWrap/>
            <w:vAlign w:val="center"/>
          </w:tcPr>
          <w:p w14:paraId="7A2374C7">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350" w:type="pct"/>
            <w:tcBorders>
              <w:top w:val="nil"/>
              <w:left w:val="nil"/>
              <w:bottom w:val="single" w:color="000000" w:sz="4" w:space="0"/>
              <w:right w:val="single" w:color="000000" w:sz="4" w:space="0"/>
            </w:tcBorders>
            <w:noWrap/>
            <w:vAlign w:val="center"/>
          </w:tcPr>
          <w:p w14:paraId="67985DAD">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407" w:type="pct"/>
            <w:tcBorders>
              <w:top w:val="nil"/>
              <w:left w:val="nil"/>
              <w:bottom w:val="single" w:color="000000" w:sz="4" w:space="0"/>
              <w:right w:val="single" w:color="000000" w:sz="4" w:space="0"/>
            </w:tcBorders>
            <w:noWrap/>
            <w:vAlign w:val="center"/>
          </w:tcPr>
          <w:p w14:paraId="656A1CF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458" w:type="pct"/>
            <w:gridSpan w:val="2"/>
            <w:tcBorders>
              <w:top w:val="nil"/>
              <w:left w:val="nil"/>
              <w:bottom w:val="single" w:color="000000" w:sz="4" w:space="0"/>
              <w:right w:val="single" w:color="000000" w:sz="4" w:space="0"/>
            </w:tcBorders>
            <w:noWrap/>
            <w:vAlign w:val="center"/>
          </w:tcPr>
          <w:p w14:paraId="59730AF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335" w:type="pct"/>
            <w:tcBorders>
              <w:top w:val="nil"/>
              <w:left w:val="nil"/>
              <w:bottom w:val="single" w:color="000000" w:sz="4" w:space="0"/>
              <w:right w:val="single" w:color="000000" w:sz="4" w:space="0"/>
            </w:tcBorders>
            <w:noWrap/>
            <w:vAlign w:val="center"/>
          </w:tcPr>
          <w:p w14:paraId="4940BFD2">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366" w:type="pct"/>
            <w:gridSpan w:val="2"/>
            <w:tcBorders>
              <w:top w:val="nil"/>
              <w:left w:val="nil"/>
              <w:bottom w:val="single" w:color="000000" w:sz="4" w:space="0"/>
              <w:right w:val="single" w:color="000000" w:sz="4" w:space="0"/>
            </w:tcBorders>
            <w:noWrap/>
            <w:vAlign w:val="center"/>
          </w:tcPr>
          <w:p w14:paraId="55AECAF7">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488" w:type="pct"/>
            <w:tcBorders>
              <w:top w:val="nil"/>
              <w:left w:val="nil"/>
              <w:bottom w:val="single" w:color="000000" w:sz="4" w:space="0"/>
              <w:right w:val="single" w:color="000000" w:sz="4" w:space="0"/>
            </w:tcBorders>
            <w:noWrap/>
            <w:vAlign w:val="center"/>
          </w:tcPr>
          <w:p w14:paraId="36BD1A6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275" w:type="pct"/>
            <w:tcBorders>
              <w:top w:val="nil"/>
              <w:left w:val="nil"/>
              <w:bottom w:val="single" w:color="000000" w:sz="4" w:space="0"/>
              <w:right w:val="single" w:color="000000" w:sz="4" w:space="0"/>
            </w:tcBorders>
            <w:noWrap/>
            <w:vAlign w:val="center"/>
          </w:tcPr>
          <w:p w14:paraId="7747EF3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442" w:type="pct"/>
            <w:tcBorders>
              <w:top w:val="nil"/>
              <w:left w:val="nil"/>
              <w:bottom w:val="single" w:color="000000" w:sz="4" w:space="0"/>
              <w:right w:val="single" w:color="000000" w:sz="4" w:space="0"/>
            </w:tcBorders>
            <w:noWrap/>
            <w:vAlign w:val="center"/>
          </w:tcPr>
          <w:p w14:paraId="13AAE34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407" w:type="pct"/>
            <w:tcBorders>
              <w:top w:val="nil"/>
              <w:left w:val="nil"/>
              <w:bottom w:val="single" w:color="000000" w:sz="4" w:space="0"/>
              <w:right w:val="single" w:color="000000" w:sz="4" w:space="0"/>
            </w:tcBorders>
            <w:noWrap/>
            <w:vAlign w:val="center"/>
          </w:tcPr>
          <w:p w14:paraId="2B4F7B9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511" w:type="pct"/>
            <w:tcBorders>
              <w:top w:val="nil"/>
              <w:left w:val="nil"/>
              <w:bottom w:val="single" w:color="000000" w:sz="4" w:space="0"/>
              <w:right w:val="single" w:color="000000" w:sz="4" w:space="0"/>
            </w:tcBorders>
            <w:noWrap/>
            <w:vAlign w:val="center"/>
          </w:tcPr>
          <w:p w14:paraId="1F05C8D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14:paraId="7514FD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14E68CE1">
            <w:pPr>
              <w:jc w:val="right"/>
              <w:rPr>
                <w:rFonts w:hint="default" w:ascii="Times New Roman" w:hAnsi="Times New Roman" w:eastAsia="方正仿宋_GB2312" w:cs="Times New Roman"/>
                <w:i w:val="0"/>
                <w:iCs w:val="0"/>
                <w:color w:val="000000"/>
                <w:sz w:val="18"/>
                <w:szCs w:val="18"/>
                <w:highlight w:val="none"/>
                <w:u w:val="none"/>
              </w:rPr>
            </w:pPr>
          </w:p>
        </w:tc>
        <w:tc>
          <w:tcPr>
            <w:tcW w:w="528" w:type="pct"/>
            <w:tcBorders>
              <w:top w:val="nil"/>
              <w:left w:val="nil"/>
              <w:bottom w:val="single" w:color="000000" w:sz="4" w:space="0"/>
              <w:right w:val="single" w:color="000000" w:sz="4" w:space="0"/>
            </w:tcBorders>
            <w:noWrap/>
            <w:vAlign w:val="center"/>
          </w:tcPr>
          <w:p w14:paraId="10BB74A2">
            <w:pPr>
              <w:jc w:val="right"/>
              <w:rPr>
                <w:rFonts w:hint="default" w:ascii="Times New Roman" w:hAnsi="Times New Roman" w:eastAsia="方正仿宋_GB2312" w:cs="Times New Roman"/>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18ABF58D">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14:paraId="0B67B495">
            <w:pPr>
              <w:jc w:val="right"/>
              <w:rPr>
                <w:rFonts w:hint="default" w:ascii="Times New Roman" w:hAnsi="Times New Roman" w:eastAsia="方正仿宋_GB2312" w:cs="Times New Roman"/>
                <w:i w:val="0"/>
                <w:iCs w:val="0"/>
                <w:color w:val="000000"/>
                <w:sz w:val="18"/>
                <w:szCs w:val="18"/>
                <w:highlight w:val="none"/>
                <w:u w:val="none"/>
              </w:rPr>
            </w:pPr>
          </w:p>
        </w:tc>
        <w:tc>
          <w:tcPr>
            <w:tcW w:w="458" w:type="pct"/>
            <w:gridSpan w:val="2"/>
            <w:tcBorders>
              <w:top w:val="nil"/>
              <w:left w:val="nil"/>
              <w:bottom w:val="single" w:color="000000" w:sz="4" w:space="0"/>
              <w:right w:val="single" w:color="000000" w:sz="4" w:space="0"/>
            </w:tcBorders>
            <w:noWrap/>
            <w:vAlign w:val="center"/>
          </w:tcPr>
          <w:p w14:paraId="3718F005">
            <w:pPr>
              <w:jc w:val="right"/>
              <w:rPr>
                <w:rFonts w:hint="default" w:ascii="Times New Roman" w:hAnsi="Times New Roman" w:eastAsia="方正仿宋_GB2312" w:cs="Times New Roman"/>
                <w:i w:val="0"/>
                <w:iCs w:val="0"/>
                <w:color w:val="000000"/>
                <w:sz w:val="18"/>
                <w:szCs w:val="18"/>
                <w:highlight w:val="none"/>
                <w:u w:val="none"/>
              </w:rPr>
            </w:pPr>
          </w:p>
        </w:tc>
        <w:tc>
          <w:tcPr>
            <w:tcW w:w="335" w:type="pct"/>
            <w:tcBorders>
              <w:top w:val="nil"/>
              <w:left w:val="nil"/>
              <w:bottom w:val="single" w:color="000000" w:sz="4" w:space="0"/>
              <w:right w:val="single" w:color="000000" w:sz="4" w:space="0"/>
            </w:tcBorders>
            <w:noWrap/>
            <w:vAlign w:val="center"/>
          </w:tcPr>
          <w:p w14:paraId="76DEE685">
            <w:pPr>
              <w:jc w:val="right"/>
              <w:rPr>
                <w:rFonts w:hint="default" w:ascii="Times New Roman" w:hAnsi="Times New Roman" w:eastAsia="方正仿宋_GB2312" w:cs="Times New Roman"/>
                <w:i w:val="0"/>
                <w:iCs w:val="0"/>
                <w:color w:val="000000"/>
                <w:sz w:val="18"/>
                <w:szCs w:val="18"/>
                <w:highlight w:val="none"/>
                <w:u w:val="none"/>
              </w:rPr>
            </w:pPr>
          </w:p>
        </w:tc>
        <w:tc>
          <w:tcPr>
            <w:tcW w:w="366" w:type="pct"/>
            <w:gridSpan w:val="2"/>
            <w:tcBorders>
              <w:top w:val="nil"/>
              <w:left w:val="nil"/>
              <w:bottom w:val="single" w:color="000000" w:sz="4" w:space="0"/>
              <w:right w:val="single" w:color="000000" w:sz="4" w:space="0"/>
            </w:tcBorders>
            <w:noWrap/>
            <w:vAlign w:val="center"/>
          </w:tcPr>
          <w:p w14:paraId="50A7C39E">
            <w:pPr>
              <w:jc w:val="right"/>
              <w:rPr>
                <w:rFonts w:hint="default" w:ascii="Times New Roman" w:hAnsi="Times New Roman" w:eastAsia="方正仿宋_GB2312" w:cs="Times New Roman"/>
                <w:i w:val="0"/>
                <w:iCs w:val="0"/>
                <w:color w:val="000000"/>
                <w:sz w:val="18"/>
                <w:szCs w:val="18"/>
                <w:highlight w:val="none"/>
                <w:u w:val="none"/>
              </w:rPr>
            </w:pPr>
          </w:p>
        </w:tc>
        <w:tc>
          <w:tcPr>
            <w:tcW w:w="488" w:type="pct"/>
            <w:tcBorders>
              <w:top w:val="nil"/>
              <w:left w:val="nil"/>
              <w:bottom w:val="single" w:color="000000" w:sz="4" w:space="0"/>
              <w:right w:val="single" w:color="000000" w:sz="4" w:space="0"/>
            </w:tcBorders>
            <w:noWrap/>
            <w:vAlign w:val="center"/>
          </w:tcPr>
          <w:p w14:paraId="6DFF614F">
            <w:pPr>
              <w:jc w:val="right"/>
              <w:rPr>
                <w:rFonts w:hint="default" w:ascii="Times New Roman" w:hAnsi="Times New Roman" w:eastAsia="方正仿宋_GB2312" w:cs="Times New Roman"/>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36C3E807">
            <w:pPr>
              <w:jc w:val="right"/>
              <w:rPr>
                <w:rFonts w:hint="default" w:ascii="Times New Roman" w:hAnsi="Times New Roman" w:eastAsia="方正仿宋_GB2312" w:cs="Times New Roman"/>
                <w:i w:val="0"/>
                <w:iCs w:val="0"/>
                <w:color w:val="000000"/>
                <w:sz w:val="18"/>
                <w:szCs w:val="18"/>
                <w:highlight w:val="none"/>
                <w:u w:val="none"/>
              </w:rPr>
            </w:pPr>
          </w:p>
        </w:tc>
        <w:tc>
          <w:tcPr>
            <w:tcW w:w="442" w:type="pct"/>
            <w:tcBorders>
              <w:top w:val="nil"/>
              <w:left w:val="nil"/>
              <w:bottom w:val="single" w:color="000000" w:sz="4" w:space="0"/>
              <w:right w:val="single" w:color="000000" w:sz="4" w:space="0"/>
            </w:tcBorders>
            <w:noWrap/>
            <w:vAlign w:val="center"/>
          </w:tcPr>
          <w:p w14:paraId="49C9180C">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14:paraId="2686C552">
            <w:pPr>
              <w:jc w:val="right"/>
              <w:rPr>
                <w:rFonts w:hint="default" w:ascii="Times New Roman" w:hAnsi="Times New Roman" w:eastAsia="方正仿宋_GB2312" w:cs="Times New Roman"/>
                <w:i w:val="0"/>
                <w:iCs w:val="0"/>
                <w:color w:val="000000"/>
                <w:sz w:val="18"/>
                <w:szCs w:val="18"/>
                <w:highlight w:val="none"/>
                <w:u w:val="none"/>
              </w:rPr>
            </w:pPr>
          </w:p>
        </w:tc>
        <w:tc>
          <w:tcPr>
            <w:tcW w:w="511" w:type="pct"/>
            <w:tcBorders>
              <w:top w:val="nil"/>
              <w:left w:val="nil"/>
              <w:bottom w:val="single" w:color="000000" w:sz="4" w:space="0"/>
              <w:right w:val="single" w:color="000000" w:sz="4" w:space="0"/>
            </w:tcBorders>
            <w:noWrap/>
            <w:vAlign w:val="center"/>
          </w:tcPr>
          <w:p w14:paraId="0AC7992C">
            <w:pPr>
              <w:jc w:val="right"/>
              <w:rPr>
                <w:rFonts w:hint="default" w:ascii="Times New Roman" w:hAnsi="Times New Roman" w:eastAsia="方正仿宋_GB2312" w:cs="Times New Roman"/>
                <w:i w:val="0"/>
                <w:iCs w:val="0"/>
                <w:color w:val="000000"/>
                <w:sz w:val="18"/>
                <w:szCs w:val="18"/>
                <w:highlight w:val="none"/>
                <w:u w:val="none"/>
              </w:rPr>
            </w:pPr>
          </w:p>
        </w:tc>
      </w:tr>
      <w:tr w14:paraId="3EA33B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14:paraId="1A371076">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14:paraId="028527D0">
      <w:pPr>
        <w:rPr>
          <w:rFonts w:hint="eastAsia" w:ascii="仿宋_GB2312" w:hAnsi="宋体" w:eastAsia="仿宋_GB2312"/>
          <w:b/>
          <w:color w:val="auto"/>
          <w:kern w:val="0"/>
          <w:sz w:val="32"/>
          <w:szCs w:val="32"/>
          <w:highlight w:val="none"/>
        </w:rPr>
      </w:pPr>
      <w:r>
        <w:rPr>
          <w:rFonts w:hint="eastAsia" w:ascii="楷体" w:hAnsi="楷体" w:eastAsia="楷体" w:cs="楷体"/>
          <w:sz w:val="32"/>
          <w:szCs w:val="32"/>
          <w:highlight w:val="none"/>
        </w:rPr>
        <w:t>本部门本年度无相关支出情况，按要求空表列示。</w:t>
      </w:r>
      <w:r>
        <w:rPr>
          <w:rFonts w:hint="eastAsia" w:ascii="仿宋_GB2312" w:hAnsi="宋体" w:eastAsia="仿宋_GB2312"/>
          <w:b/>
          <w:color w:val="auto"/>
          <w:kern w:val="0"/>
          <w:sz w:val="32"/>
          <w:szCs w:val="32"/>
          <w:highlight w:val="none"/>
        </w:rPr>
        <w:br w:type="page"/>
      </w:r>
    </w:p>
    <w:p w14:paraId="20A5A19D">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pgSz w:w="11906" w:h="16838"/>
          <w:pgMar w:top="1531" w:right="1984" w:bottom="1531" w:left="2098" w:header="851" w:footer="992" w:gutter="0"/>
          <w:cols w:space="720" w:num="1"/>
          <w:docGrid w:type="lines" w:linePitch="312" w:charSpace="0"/>
        </w:sectPr>
      </w:pPr>
    </w:p>
    <w:p w14:paraId="4C558983">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41C1C29D">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0E61F4E2">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561432B9">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4AB7355B">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00A5AE8C">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0831D6C0">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6A3D4B63">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74AF1D67">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12AB0A39">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4842BD16">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outlineLvl w:val="0"/>
        <w:rPr>
          <w:rFonts w:hint="default" w:ascii="Arial" w:hAnsi="Arial" w:eastAsia="Arial" w:cs="Arial"/>
          <w:highlight w:val="none"/>
        </w:rPr>
      </w:pPr>
      <w:r>
        <w:rPr>
          <w:rFonts w:hint="eastAsia" w:ascii="黑体" w:hAnsi="宋体" w:eastAsia="黑体" w:cs="黑体"/>
          <w:i w:val="0"/>
          <w:iCs w:val="0"/>
          <w:caps w:val="0"/>
          <w:color w:val="000000"/>
          <w:spacing w:val="0"/>
          <w:sz w:val="72"/>
          <w:szCs w:val="72"/>
          <w:highlight w:val="none"/>
          <w:shd w:val="clear" w:fill="FFFFFF"/>
        </w:rPr>
        <w:t>第三部分</w:t>
      </w:r>
    </w:p>
    <w:p w14:paraId="2A677E9A">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0DFD59E9">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spacing w:val="-20"/>
          <w:highlight w:val="none"/>
        </w:rPr>
      </w:pPr>
      <w:r>
        <w:rPr>
          <w:rFonts w:hint="eastAsia" w:ascii="黑体" w:hAnsi="宋体" w:eastAsia="黑体" w:cs="黑体"/>
          <w:i w:val="0"/>
          <w:iCs w:val="0"/>
          <w:caps w:val="0"/>
          <w:color w:val="000000"/>
          <w:spacing w:val="-20"/>
          <w:sz w:val="72"/>
          <w:szCs w:val="72"/>
          <w:highlight w:val="none"/>
          <w:shd w:val="clear" w:fill="FFFFFF"/>
        </w:rPr>
        <w:t>202</w:t>
      </w:r>
      <w:r>
        <w:rPr>
          <w:rFonts w:hint="eastAsia" w:ascii="黑体" w:hAnsi="宋体" w:eastAsia="黑体" w:cs="黑体"/>
          <w:i w:val="0"/>
          <w:iCs w:val="0"/>
          <w:caps w:val="0"/>
          <w:color w:val="000000"/>
          <w:spacing w:val="-20"/>
          <w:sz w:val="72"/>
          <w:szCs w:val="72"/>
          <w:highlight w:val="none"/>
          <w:shd w:val="clear" w:fill="FFFFFF"/>
          <w:lang w:val="en-US" w:eastAsia="zh-CN"/>
        </w:rPr>
        <w:t>3</w:t>
      </w:r>
      <w:r>
        <w:rPr>
          <w:rFonts w:hint="eastAsia" w:ascii="黑体" w:hAnsi="宋体" w:eastAsia="黑体" w:cs="黑体"/>
          <w:i w:val="0"/>
          <w:iCs w:val="0"/>
          <w:caps w:val="0"/>
          <w:color w:val="000000"/>
          <w:spacing w:val="-20"/>
          <w:sz w:val="72"/>
          <w:szCs w:val="72"/>
          <w:highlight w:val="none"/>
          <w:shd w:val="clear" w:fill="FFFFFF"/>
        </w:rPr>
        <w:t>年</w:t>
      </w:r>
      <w:r>
        <w:rPr>
          <w:rFonts w:hint="eastAsia" w:ascii="黑体" w:hAnsi="宋体" w:eastAsia="黑体" w:cs="黑体"/>
          <w:i w:val="0"/>
          <w:iCs w:val="0"/>
          <w:caps w:val="0"/>
          <w:color w:val="000000"/>
          <w:spacing w:val="-20"/>
          <w:sz w:val="72"/>
          <w:szCs w:val="72"/>
          <w:highlight w:val="none"/>
          <w:shd w:val="clear" w:fill="FFFFFF"/>
          <w:lang w:val="en-US" w:eastAsia="zh-CN"/>
        </w:rPr>
        <w:t>度</w:t>
      </w:r>
      <w:r>
        <w:rPr>
          <w:rFonts w:hint="eastAsia" w:ascii="黑体" w:hAnsi="宋体" w:eastAsia="黑体" w:cs="黑体"/>
          <w:i w:val="0"/>
          <w:iCs w:val="0"/>
          <w:caps w:val="0"/>
          <w:color w:val="000000"/>
          <w:spacing w:val="-20"/>
          <w:sz w:val="72"/>
          <w:szCs w:val="72"/>
          <w:highlight w:val="none"/>
          <w:shd w:val="clear" w:fill="FFFFFF"/>
        </w:rPr>
        <w:t>部门决算情况说明</w:t>
      </w:r>
    </w:p>
    <w:p w14:paraId="34B24C5B">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43442BC4">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17F3AE71">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0F8D3C5E">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138F90D8">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16DA7CFD">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i w:val="0"/>
          <w:iCs w:val="0"/>
          <w:caps w:val="0"/>
          <w:color w:val="000000"/>
          <w:spacing w:val="0"/>
          <w:sz w:val="18"/>
          <w:szCs w:val="18"/>
          <w:highlight w:val="none"/>
          <w:shd w:val="clear" w:fill="FFFFFF"/>
        </w:rPr>
      </w:pPr>
      <w:r>
        <w:rPr>
          <w:rFonts w:hint="default" w:ascii="Arial" w:hAnsi="Arial" w:eastAsia="Arial" w:cs="Arial"/>
          <w:i w:val="0"/>
          <w:iCs w:val="0"/>
          <w:caps w:val="0"/>
          <w:color w:val="000000"/>
          <w:spacing w:val="0"/>
          <w:sz w:val="18"/>
          <w:szCs w:val="18"/>
          <w:highlight w:val="none"/>
          <w:shd w:val="clear" w:fill="FFFFFF"/>
        </w:rPr>
        <w:t> </w:t>
      </w:r>
    </w:p>
    <w:p w14:paraId="761B1F88">
      <w:pPr>
        <w:rPr>
          <w:rFonts w:hint="default" w:ascii="Arial" w:hAnsi="Arial" w:eastAsia="Arial" w:cs="Arial"/>
          <w:i w:val="0"/>
          <w:iCs w:val="0"/>
          <w:caps w:val="0"/>
          <w:color w:val="000000"/>
          <w:spacing w:val="0"/>
          <w:sz w:val="18"/>
          <w:szCs w:val="18"/>
          <w:highlight w:val="none"/>
          <w:shd w:val="clear" w:fill="FFFFFF"/>
        </w:rPr>
      </w:pPr>
      <w:r>
        <w:rPr>
          <w:rFonts w:hint="default" w:ascii="Arial" w:hAnsi="Arial" w:eastAsia="Arial" w:cs="Arial"/>
          <w:i w:val="0"/>
          <w:iCs w:val="0"/>
          <w:caps w:val="0"/>
          <w:color w:val="000000"/>
          <w:spacing w:val="0"/>
          <w:sz w:val="18"/>
          <w:szCs w:val="18"/>
          <w:highlight w:val="none"/>
          <w:shd w:val="clear" w:fill="FFFFFF"/>
        </w:rPr>
        <w:br w:type="page"/>
      </w:r>
    </w:p>
    <w:p w14:paraId="118E5344">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i w:val="0"/>
          <w:iCs w:val="0"/>
          <w:caps w:val="0"/>
          <w:color w:val="000000"/>
          <w:spacing w:val="0"/>
          <w:sz w:val="18"/>
          <w:szCs w:val="18"/>
          <w:highlight w:val="none"/>
          <w:shd w:val="clear" w:fill="FFFFFF"/>
        </w:rPr>
      </w:pPr>
    </w:p>
    <w:p w14:paraId="079989C1">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2046C8E4">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黑体" w:hAnsi="Calibri" w:eastAsia="黑体" w:cs="Times New Roman"/>
          <w:kern w:val="2"/>
          <w:sz w:val="32"/>
          <w:szCs w:val="32"/>
          <w:lang w:val="en-US" w:eastAsia="zh-CN" w:bidi="ar-SA"/>
        </w:rPr>
      </w:pPr>
      <w:r>
        <w:rPr>
          <w:rFonts w:hint="eastAsia" w:ascii="黑体" w:hAnsi="Calibri" w:eastAsia="黑体" w:cs="Times New Roman"/>
          <w:kern w:val="2"/>
          <w:sz w:val="32"/>
          <w:szCs w:val="32"/>
          <w:lang w:val="en-US" w:eastAsia="zh-CN" w:bidi="ar-SA"/>
        </w:rPr>
        <w:t>一、收入支出决算总体情况说明</w:t>
      </w:r>
    </w:p>
    <w:p w14:paraId="088FAD0C">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en-US" w:eastAsia="zh-CN" w:bidi="ar-SA"/>
        </w:rPr>
      </w:pPr>
      <w:r>
        <w:rPr>
          <w:rFonts w:hint="default" w:ascii="Times New Roman" w:hAnsi="Times New Roman" w:eastAsia="仿宋_GB2312" w:cs="Times New Roman"/>
          <w:kern w:val="2"/>
          <w:sz w:val="32"/>
          <w:szCs w:val="32"/>
          <w:lang w:eastAsia="zh-CN"/>
        </w:rPr>
        <w:t>本</w:t>
      </w:r>
      <w:r>
        <w:rPr>
          <w:rFonts w:hint="eastAsia" w:ascii="Times New Roman" w:hAnsi="Times New Roman" w:eastAsia="仿宋_GB2312" w:cs="Times New Roman"/>
          <w:kern w:val="2"/>
          <w:sz w:val="32"/>
          <w:szCs w:val="32"/>
          <w:lang w:eastAsia="zh-CN"/>
        </w:rPr>
        <w:t>部门</w:t>
      </w:r>
      <w:r>
        <w:rPr>
          <w:rFonts w:hint="default" w:ascii="Times New Roman" w:hAnsi="Times New Roman" w:eastAsia="仿宋_GB2312" w:cs="Times New Roman"/>
          <w:kern w:val="2"/>
          <w:sz w:val="32"/>
          <w:szCs w:val="32"/>
          <w:lang w:val="zh-CN"/>
        </w:rPr>
        <w:t>2023年度收</w:t>
      </w:r>
      <w:r>
        <w:rPr>
          <w:rFonts w:hint="eastAsia" w:ascii="Times New Roman" w:hAnsi="Times New Roman" w:eastAsia="仿宋_GB2312" w:cs="Times New Roman"/>
          <w:kern w:val="2"/>
          <w:sz w:val="32"/>
          <w:szCs w:val="32"/>
          <w:lang w:val="zh-CN"/>
        </w:rPr>
        <w:t>、</w:t>
      </w:r>
      <w:r>
        <w:rPr>
          <w:rFonts w:hint="eastAsia" w:ascii="Times New Roman" w:hAnsi="Times New Roman" w:eastAsia="仿宋_GB2312" w:cs="Times New Roman"/>
          <w:kern w:val="2"/>
          <w:sz w:val="32"/>
          <w:szCs w:val="32"/>
          <w:lang w:val="en-US" w:eastAsia="zh-CN"/>
        </w:rPr>
        <w:t>支</w:t>
      </w:r>
      <w:r>
        <w:rPr>
          <w:rFonts w:hint="default" w:ascii="Times New Roman" w:hAnsi="Times New Roman" w:eastAsia="仿宋_GB2312" w:cs="Times New Roman"/>
          <w:kern w:val="2"/>
          <w:sz w:val="32"/>
          <w:szCs w:val="32"/>
          <w:lang w:val="zh-CN"/>
        </w:rPr>
        <w:t>总计</w:t>
      </w:r>
      <w:r>
        <w:rPr>
          <w:rFonts w:hint="eastAsia" w:ascii="Times New Roman" w:hAnsi="Times New Roman" w:eastAsia="仿宋_GB2312" w:cs="Times New Roman"/>
          <w:kern w:val="2"/>
          <w:sz w:val="32"/>
          <w:szCs w:val="32"/>
          <w:lang w:val="zh-CN"/>
        </w:rPr>
        <w:t>(含结转和结余)</w:t>
      </w:r>
      <w:r>
        <w:rPr>
          <w:rFonts w:hint="default" w:ascii="Times New Roman" w:hAnsi="Times New Roman" w:eastAsia="仿宋_GB2312" w:cs="Times New Roman"/>
          <w:kern w:val="2"/>
          <w:sz w:val="32"/>
          <w:szCs w:val="32"/>
          <w:lang w:val="zh-CN" w:eastAsia="zh-CN"/>
        </w:rPr>
        <w:t>203.39</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rPr>
        <w:t>元，与2022年度决算相比</w:t>
      </w:r>
      <w:r>
        <w:rPr>
          <w:rFonts w:hint="eastAsia" w:ascii="Times New Roman" w:hAnsi="Times New Roman" w:eastAsia="仿宋_GB2312" w:cs="Times New Roman"/>
          <w:kern w:val="2"/>
          <w:sz w:val="32"/>
          <w:szCs w:val="32"/>
          <w:lang w:eastAsia="zh-CN"/>
        </w:rPr>
        <w:t>，</w:t>
      </w:r>
      <w:r>
        <w:rPr>
          <w:rFonts w:hint="default" w:ascii="Times New Roman" w:hAnsi="Times New Roman" w:eastAsia="仿宋_GB2312" w:cs="Times New Roman"/>
          <w:kern w:val="2"/>
          <w:sz w:val="32"/>
          <w:szCs w:val="32"/>
        </w:rPr>
        <w:t>收支各</w:t>
      </w:r>
      <w:r>
        <w:rPr>
          <w:rFonts w:hint="eastAsia" w:ascii="Times New Roman" w:hAnsi="Times New Roman" w:eastAsia="仿宋_GB2312" w:cs="Times New Roman"/>
          <w:sz w:val="30"/>
          <w:szCs w:val="30"/>
          <w:highlight w:val="none"/>
          <w:lang w:val="zh-CN"/>
        </w:rPr>
        <w:t>增加6.25万元</w:t>
      </w:r>
      <w:r>
        <w:rPr>
          <w:rFonts w:hint="eastAsia" w:ascii="Times New Roman" w:hAnsi="Times New Roman" w:eastAsia="仿宋_GB2312" w:cs="Times New Roman"/>
          <w:sz w:val="30"/>
          <w:szCs w:val="30"/>
          <w:highlight w:val="none"/>
          <w:lang w:val="en-US" w:eastAsia="zh-CN"/>
        </w:rPr>
        <w:t>,</w:t>
      </w:r>
      <w:r>
        <w:rPr>
          <w:rFonts w:hint="eastAsia" w:ascii="Times New Roman" w:hAnsi="Times New Roman" w:eastAsia="仿宋_GB2312" w:cs="Times New Roman"/>
          <w:sz w:val="30"/>
          <w:szCs w:val="30"/>
          <w:highlight w:val="none"/>
          <w:lang w:val="zh-CN"/>
        </w:rPr>
        <w:t>增长3.17%，</w:t>
      </w:r>
      <w:r>
        <w:rPr>
          <w:rFonts w:hint="default" w:ascii="Times New Roman" w:hAnsi="Times New Roman" w:eastAsia="仿宋_GB2312" w:cs="Times New Roman"/>
          <w:kern w:val="2"/>
          <w:sz w:val="32"/>
          <w:szCs w:val="32"/>
        </w:rPr>
        <w:t>主要是</w:t>
      </w:r>
      <w:r>
        <w:rPr>
          <w:rFonts w:hint="eastAsia" w:ascii="仿宋_GB2312" w:hAnsi="仿宋" w:eastAsia="仿宋_GB2312"/>
          <w:sz w:val="32"/>
          <w:szCs w:val="32"/>
          <w:highlight w:val="none"/>
          <w:lang w:eastAsia="zh-CN"/>
        </w:rPr>
        <w:t>部门</w:t>
      </w:r>
      <w:r>
        <w:rPr>
          <w:rFonts w:hint="eastAsia" w:ascii="仿宋_GB2312" w:hAnsi="仿宋" w:eastAsia="仿宋_GB2312"/>
          <w:sz w:val="32"/>
          <w:szCs w:val="32"/>
          <w:highlight w:val="none"/>
          <w:lang w:val="en-US" w:eastAsia="zh-CN"/>
        </w:rPr>
        <w:t>新增人员工资发放及社保缴费。</w:t>
      </w:r>
    </w:p>
    <w:p w14:paraId="2FB0E767">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11430" b="952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14:paraId="20E49D9B">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kern w:val="2"/>
          <w:sz w:val="32"/>
          <w:szCs w:val="32"/>
          <w:lang w:val="en-US" w:eastAsia="zh-CN" w:bidi="ar-SA"/>
        </w:rPr>
      </w:pPr>
      <w:r>
        <w:rPr>
          <w:rFonts w:hint="default" w:ascii="Times New Roman" w:hAnsi="Times New Roman" w:eastAsia="黑体" w:cs="Times New Roman"/>
          <w:kern w:val="2"/>
          <w:sz w:val="32"/>
          <w:szCs w:val="32"/>
          <w:lang w:val="en-US" w:eastAsia="zh-CN" w:bidi="ar-SA"/>
        </w:rPr>
        <w:t>二、收入决算情况说明</w:t>
      </w:r>
    </w:p>
    <w:p w14:paraId="31FEC88A">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en-US" w:eastAsia="zh-CN"/>
        </w:rPr>
      </w:pPr>
      <w:r>
        <w:rPr>
          <w:rFonts w:hint="default" w:ascii="Times New Roman" w:hAnsi="Times New Roman" w:eastAsia="仿宋_GB2312" w:cs="Times New Roman"/>
          <w:kern w:val="2"/>
          <w:sz w:val="32"/>
          <w:szCs w:val="32"/>
          <w:lang w:val="zh-CN" w:eastAsia="zh-CN"/>
        </w:rPr>
        <w:t>本</w:t>
      </w:r>
      <w:r>
        <w:rPr>
          <w:rFonts w:hint="eastAsia" w:ascii="Times New Roman" w:hAnsi="Times New Roman" w:eastAsia="仿宋_GB2312" w:cs="Times New Roman"/>
          <w:kern w:val="2"/>
          <w:sz w:val="32"/>
          <w:szCs w:val="32"/>
          <w:lang w:val="zh-CN" w:eastAsia="zh-CN"/>
        </w:rPr>
        <w:t>部门</w:t>
      </w:r>
      <w:r>
        <w:rPr>
          <w:rFonts w:hint="default" w:ascii="Times New Roman" w:hAnsi="Times New Roman" w:eastAsia="仿宋_GB2312" w:cs="Times New Roman"/>
          <w:kern w:val="2"/>
          <w:sz w:val="32"/>
          <w:szCs w:val="32"/>
          <w:lang w:val="zh-CN" w:eastAsia="zh-CN"/>
        </w:rPr>
        <w:t>2023</w:t>
      </w:r>
      <w:r>
        <w:rPr>
          <w:rFonts w:hint="default" w:ascii="Times New Roman" w:hAnsi="Times New Roman" w:eastAsia="仿宋_GB2312" w:cs="Times New Roman"/>
          <w:kern w:val="2"/>
          <w:sz w:val="32"/>
          <w:szCs w:val="32"/>
          <w:lang w:val="zh-CN"/>
        </w:rPr>
        <w:t>年度本年收入合计</w:t>
      </w:r>
      <w:r>
        <w:rPr>
          <w:rFonts w:hint="default" w:ascii="Times New Roman" w:hAnsi="Times New Roman" w:eastAsia="仿宋_GB2312" w:cs="Times New Roman"/>
          <w:sz w:val="30"/>
          <w:szCs w:val="30"/>
          <w:highlight w:val="none"/>
          <w:lang w:eastAsia="zh-CN"/>
        </w:rPr>
        <w:t>203.39</w:t>
      </w:r>
      <w:r>
        <w:rPr>
          <w:rFonts w:hint="default" w:ascii="Times New Roman" w:hAnsi="Times New Roman" w:eastAsia="仿宋_GB2312" w:cs="Times New Roman"/>
          <w:kern w:val="2"/>
          <w:sz w:val="32"/>
          <w:szCs w:val="32"/>
          <w:lang w:val="zh-CN" w:eastAsia="zh-CN"/>
        </w:rPr>
        <w:t>万元</w:t>
      </w:r>
      <w:r>
        <w:rPr>
          <w:rFonts w:hint="default" w:ascii="Times New Roman" w:hAnsi="Times New Roman" w:eastAsia="仿宋_GB2312" w:cs="Times New Roman"/>
          <w:kern w:val="2"/>
          <w:sz w:val="32"/>
          <w:szCs w:val="32"/>
          <w:lang w:val="zh-CN"/>
        </w:rPr>
        <w:t>，其中：财政拨款收入</w:t>
      </w:r>
      <w:r>
        <w:rPr>
          <w:rFonts w:hint="default" w:ascii="Times New Roman" w:hAnsi="Times New Roman" w:eastAsia="仿宋_GB2312" w:cs="Times New Roman"/>
          <w:kern w:val="2"/>
          <w:sz w:val="32"/>
          <w:szCs w:val="32"/>
          <w:lang w:val="zh-CN" w:eastAsia="zh-CN"/>
        </w:rPr>
        <w:t>203.39</w:t>
      </w:r>
      <w:r>
        <w:rPr>
          <w:rFonts w:hint="default" w:ascii="Times New Roman" w:hAnsi="Times New Roman" w:eastAsia="仿宋_GB2312" w:cs="Times New Roman"/>
          <w:kern w:val="2"/>
          <w:sz w:val="32"/>
          <w:szCs w:val="32"/>
          <w:lang w:val="zh-CN"/>
        </w:rPr>
        <w:t>万元，占</w:t>
      </w:r>
      <w:r>
        <w:rPr>
          <w:rFonts w:hint="default" w:ascii="Times New Roman" w:hAnsi="Times New Roman" w:eastAsia="仿宋_GB2312" w:cs="Times New Roman"/>
          <w:kern w:val="2"/>
          <w:sz w:val="32"/>
          <w:szCs w:val="32"/>
          <w:lang w:val="zh-CN" w:eastAsia="zh-CN"/>
        </w:rPr>
        <w:t>100%；</w:t>
      </w:r>
      <w:r>
        <w:rPr>
          <w:rFonts w:hint="default" w:ascii="Times New Roman" w:hAnsi="Times New Roman" w:eastAsia="仿宋_GB2312" w:cs="Times New Roman"/>
          <w:kern w:val="2"/>
          <w:sz w:val="32"/>
          <w:szCs w:val="32"/>
          <w:lang w:val="zh-CN"/>
        </w:rPr>
        <w:t>上级补助收入0万元，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0%；事业收入0万元，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0%；经营收入0万元，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0%；附属</w:t>
      </w:r>
      <w:r>
        <w:rPr>
          <w:rFonts w:hint="eastAsia" w:ascii="Times New Roman" w:hAnsi="Times New Roman" w:eastAsia="仿宋_GB2312" w:cs="Times New Roman"/>
          <w:kern w:val="2"/>
          <w:sz w:val="32"/>
          <w:szCs w:val="32"/>
          <w:lang w:val="zh-CN"/>
        </w:rPr>
        <w:t>部门</w:t>
      </w:r>
      <w:r>
        <w:rPr>
          <w:rFonts w:hint="default" w:ascii="Times New Roman" w:hAnsi="Times New Roman" w:eastAsia="仿宋_GB2312" w:cs="Times New Roman"/>
          <w:kern w:val="2"/>
          <w:sz w:val="32"/>
          <w:szCs w:val="32"/>
          <w:lang w:val="zh-CN"/>
        </w:rPr>
        <w:t>上缴收入0万元，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0%；其他收入0万元，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w:t>
      </w:r>
      <w:r>
        <w:rPr>
          <w:rFonts w:hint="eastAsia" w:ascii="Times New Roman" w:hAnsi="Times New Roman" w:eastAsia="仿宋_GB2312" w:cs="Times New Roman"/>
          <w:kern w:val="2"/>
          <w:sz w:val="32"/>
          <w:szCs w:val="32"/>
          <w:lang w:val="zh-CN"/>
        </w:rPr>
        <w:t>。</w:t>
      </w:r>
    </w:p>
    <w:p w14:paraId="6C3DE529">
      <w:pPr>
        <w:adjustRightInd w:val="0"/>
        <w:snapToGrid w:val="0"/>
        <w:spacing w:line="580" w:lineRule="exact"/>
        <w:rPr>
          <w:rFonts w:hint="default" w:ascii="Times New Roman" w:hAnsi="Times New Roman" w:eastAsia="仿宋_GB2312" w:cs="Times New Roman"/>
          <w:kern w:val="2"/>
          <w:sz w:val="32"/>
          <w:szCs w:val="32"/>
          <w:highlight w:val="yellow"/>
          <w:lang w:val="en-US" w:eastAsia="zh-CN"/>
        </w:rPr>
      </w:pPr>
      <w:r>
        <w:rPr>
          <w:rFonts w:ascii="Times New Roman" w:hAnsi="Times New Roman" w:eastAsia="仿宋_GB2312"/>
          <w:kern w:val="2"/>
          <w:sz w:val="32"/>
          <w:szCs w:val="32"/>
          <w:highlight w:val="yellow"/>
          <w:lang w:val="zh-CN"/>
        </w:rPr>
        <w:drawing>
          <wp:anchor distT="0" distB="0" distL="114300" distR="114300" simplePos="0" relativeHeight="251667456" behindDoc="0" locked="0" layoutInCell="1" allowOverlap="1">
            <wp:simplePos x="0" y="0"/>
            <wp:positionH relativeFrom="column">
              <wp:posOffset>24130</wp:posOffset>
            </wp:positionH>
            <wp:positionV relativeFrom="paragraph">
              <wp:posOffset>404495</wp:posOffset>
            </wp:positionV>
            <wp:extent cx="5256530" cy="2988310"/>
            <wp:effectExtent l="5080" t="4445" r="11430" b="952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anchor>
        </w:drawing>
      </w:r>
    </w:p>
    <w:p w14:paraId="24FDA5A9">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kern w:val="2"/>
          <w:sz w:val="32"/>
          <w:szCs w:val="32"/>
          <w:lang w:val="en-US" w:eastAsia="zh-CN" w:bidi="ar-SA"/>
        </w:rPr>
      </w:pPr>
      <w:r>
        <w:rPr>
          <w:rFonts w:hint="default" w:ascii="Times New Roman" w:hAnsi="Times New Roman" w:eastAsia="黑体" w:cs="Times New Roman"/>
          <w:kern w:val="2"/>
          <w:sz w:val="32"/>
          <w:szCs w:val="32"/>
          <w:lang w:val="en-US" w:eastAsia="zh-CN" w:bidi="ar-SA"/>
        </w:rPr>
        <w:t>三、支出决算情况说明</w:t>
      </w:r>
    </w:p>
    <w:p w14:paraId="19755AAD">
      <w:pPr>
        <w:autoSpaceDE w:val="0"/>
        <w:autoSpaceDN w:val="0"/>
        <w:adjustRightInd w:val="0"/>
        <w:spacing w:line="580" w:lineRule="exact"/>
        <w:ind w:firstLine="600"/>
        <w:jc w:val="left"/>
        <w:rPr>
          <w:rFonts w:hint="default" w:ascii="Times New Roman" w:hAnsi="Times New Roman" w:eastAsia="仿宋_GB2312" w:cs="Times New Roman"/>
          <w:kern w:val="2"/>
          <w:sz w:val="32"/>
          <w:szCs w:val="32"/>
          <w:lang w:val="en-US"/>
        </w:rPr>
      </w:pPr>
      <w:r>
        <w:rPr>
          <w:rFonts w:hint="default" w:ascii="Times New Roman" w:hAnsi="Times New Roman" w:eastAsia="仿宋_GB2312" w:cs="Times New Roman"/>
          <w:kern w:val="2"/>
          <w:sz w:val="32"/>
          <w:szCs w:val="32"/>
          <w:lang w:val="zh-CN" w:eastAsia="zh-CN"/>
        </w:rPr>
        <w:t>本</w:t>
      </w:r>
      <w:r>
        <w:rPr>
          <w:rFonts w:hint="eastAsia" w:ascii="Times New Roman" w:hAnsi="Times New Roman" w:eastAsia="仿宋_GB2312" w:cs="Times New Roman"/>
          <w:kern w:val="2"/>
          <w:sz w:val="32"/>
          <w:szCs w:val="32"/>
          <w:lang w:val="zh-CN" w:eastAsia="zh-CN"/>
        </w:rPr>
        <w:t>部门</w:t>
      </w:r>
      <w:r>
        <w:rPr>
          <w:rFonts w:hint="default" w:ascii="Times New Roman" w:hAnsi="Times New Roman" w:eastAsia="仿宋_GB2312" w:cs="Times New Roman"/>
          <w:kern w:val="2"/>
          <w:sz w:val="32"/>
          <w:szCs w:val="32"/>
          <w:lang w:val="zh-CN" w:eastAsia="zh-CN"/>
        </w:rPr>
        <w:t>2023</w:t>
      </w:r>
      <w:r>
        <w:rPr>
          <w:rFonts w:hint="default" w:ascii="Times New Roman" w:hAnsi="Times New Roman" w:eastAsia="仿宋_GB2312" w:cs="Times New Roman"/>
          <w:kern w:val="2"/>
          <w:sz w:val="32"/>
          <w:szCs w:val="32"/>
          <w:lang w:val="zh-CN"/>
        </w:rPr>
        <w:t>年度本年支出合计</w:t>
      </w:r>
      <w:r>
        <w:rPr>
          <w:rFonts w:hint="default" w:ascii="Times New Roman" w:hAnsi="Times New Roman" w:eastAsia="仿宋_GB2312" w:cs="Times New Roman"/>
          <w:kern w:val="2"/>
          <w:sz w:val="32"/>
          <w:szCs w:val="32"/>
          <w:lang w:val="zh-CN" w:eastAsia="zh-CN"/>
        </w:rPr>
        <w:t>203.39万元</w:t>
      </w:r>
      <w:r>
        <w:rPr>
          <w:rFonts w:hint="default" w:ascii="Times New Roman" w:hAnsi="Times New Roman" w:eastAsia="仿宋_GB2312" w:cs="Times New Roman"/>
          <w:kern w:val="2"/>
          <w:sz w:val="32"/>
          <w:szCs w:val="32"/>
          <w:lang w:val="zh-CN"/>
        </w:rPr>
        <w:t>，其中：基本支出</w:t>
      </w:r>
      <w:r>
        <w:rPr>
          <w:rFonts w:hint="default" w:ascii="Times New Roman" w:hAnsi="Times New Roman" w:eastAsia="仿宋_GB2312" w:cs="Times New Roman"/>
          <w:kern w:val="2"/>
          <w:sz w:val="32"/>
          <w:szCs w:val="32"/>
          <w:lang w:val="zh-CN" w:eastAsia="zh-CN"/>
        </w:rPr>
        <w:t>184.05万元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占90.49%；</w:t>
      </w:r>
      <w:r>
        <w:rPr>
          <w:rFonts w:hint="default" w:ascii="Times New Roman" w:hAnsi="Times New Roman" w:eastAsia="仿宋_GB2312" w:cs="Times New Roman"/>
          <w:kern w:val="2"/>
          <w:sz w:val="32"/>
          <w:szCs w:val="32"/>
          <w:lang w:val="zh-CN"/>
        </w:rPr>
        <w:t>项目支出</w:t>
      </w:r>
      <w:r>
        <w:rPr>
          <w:rFonts w:hint="default" w:ascii="Times New Roman" w:hAnsi="Times New Roman" w:eastAsia="仿宋_GB2312" w:cs="Times New Roman"/>
          <w:kern w:val="2"/>
          <w:sz w:val="32"/>
          <w:szCs w:val="32"/>
          <w:lang w:val="zh-CN" w:eastAsia="zh-CN"/>
        </w:rPr>
        <w:t>19.34万元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占9.51%；</w:t>
      </w:r>
      <w:r>
        <w:rPr>
          <w:rFonts w:hint="default" w:ascii="Times New Roman" w:hAnsi="Times New Roman" w:eastAsia="仿宋_GB2312" w:cs="Times New Roman"/>
          <w:kern w:val="2"/>
          <w:sz w:val="32"/>
          <w:szCs w:val="32"/>
          <w:lang w:val="zh-CN"/>
        </w:rPr>
        <w:t>上缴上级支出</w:t>
      </w:r>
      <w:r>
        <w:rPr>
          <w:rFonts w:hint="default" w:ascii="Times New Roman" w:hAnsi="Times New Roman" w:eastAsia="仿宋_GB2312" w:cs="Times New Roman"/>
          <w:kern w:val="2"/>
          <w:sz w:val="32"/>
          <w:szCs w:val="32"/>
          <w:lang w:val="zh-CN" w:eastAsia="zh-CN"/>
        </w:rPr>
        <w:t>0万元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占0%；</w:t>
      </w:r>
      <w:r>
        <w:rPr>
          <w:rFonts w:hint="default" w:ascii="Times New Roman" w:hAnsi="Times New Roman" w:eastAsia="仿宋_GB2312" w:cs="Times New Roman"/>
          <w:kern w:val="2"/>
          <w:sz w:val="32"/>
          <w:szCs w:val="32"/>
          <w:lang w:val="zh-CN"/>
        </w:rPr>
        <w:t>经营支出</w:t>
      </w:r>
      <w:r>
        <w:rPr>
          <w:rFonts w:hint="default" w:ascii="Times New Roman" w:hAnsi="Times New Roman" w:eastAsia="仿宋_GB2312" w:cs="Times New Roman"/>
          <w:kern w:val="2"/>
          <w:sz w:val="32"/>
          <w:szCs w:val="32"/>
          <w:lang w:val="zh-CN" w:eastAsia="zh-CN"/>
        </w:rPr>
        <w:t>0万元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占0%</w:t>
      </w:r>
      <w:r>
        <w:rPr>
          <w:rFonts w:hint="eastAsia" w:ascii="Times New Roman" w:hAnsi="Times New Roman" w:eastAsia="仿宋_GB2312" w:cs="Times New Roman"/>
          <w:kern w:val="2"/>
          <w:sz w:val="32"/>
          <w:szCs w:val="32"/>
          <w:lang w:val="zh-CN" w:eastAsia="zh-CN"/>
        </w:rPr>
        <w:t>；</w:t>
      </w:r>
      <w:r>
        <w:rPr>
          <w:rFonts w:hint="default" w:ascii="Times New Roman" w:hAnsi="Times New Roman" w:eastAsia="仿宋_GB2312" w:cs="Times New Roman"/>
          <w:kern w:val="2"/>
          <w:sz w:val="32"/>
          <w:szCs w:val="32"/>
          <w:lang w:val="zh-CN"/>
        </w:rPr>
        <w:t>对附属</w:t>
      </w:r>
      <w:r>
        <w:rPr>
          <w:rFonts w:hint="eastAsia" w:ascii="Times New Roman" w:hAnsi="Times New Roman" w:eastAsia="仿宋_GB2312" w:cs="Times New Roman"/>
          <w:kern w:val="2"/>
          <w:sz w:val="32"/>
          <w:szCs w:val="32"/>
          <w:lang w:val="zh-CN"/>
        </w:rPr>
        <w:t>部门</w:t>
      </w:r>
      <w:r>
        <w:rPr>
          <w:rFonts w:hint="default" w:ascii="Times New Roman" w:hAnsi="Times New Roman" w:eastAsia="仿宋_GB2312" w:cs="Times New Roman"/>
          <w:kern w:val="2"/>
          <w:sz w:val="32"/>
          <w:szCs w:val="32"/>
          <w:lang w:val="zh-CN"/>
        </w:rPr>
        <w:t>补助支出</w:t>
      </w:r>
      <w:r>
        <w:rPr>
          <w:rFonts w:hint="default" w:ascii="Times New Roman" w:hAnsi="Times New Roman" w:eastAsia="仿宋_GB2312" w:cs="Times New Roman"/>
          <w:kern w:val="2"/>
          <w:sz w:val="32"/>
          <w:szCs w:val="32"/>
          <w:lang w:val="zh-CN" w:eastAsia="zh-CN"/>
        </w:rPr>
        <w:t>0万元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占0%</w:t>
      </w:r>
      <w:r>
        <w:rPr>
          <w:rFonts w:hint="eastAsia" w:ascii="Times New Roman" w:hAnsi="Times New Roman" w:eastAsia="仿宋_GB2312" w:cs="Times New Roman"/>
          <w:kern w:val="2"/>
          <w:sz w:val="32"/>
          <w:szCs w:val="32"/>
          <w:lang w:val="zh-CN" w:eastAsia="zh-CN"/>
        </w:rPr>
        <w:t>。</w:t>
      </w:r>
    </w:p>
    <w:p w14:paraId="0E4940C5">
      <w:pPr>
        <w:autoSpaceDE w:val="0"/>
        <w:autoSpaceDN w:val="0"/>
        <w:adjustRightInd w:val="0"/>
        <w:jc w:val="left"/>
        <w:rPr>
          <w:rFonts w:hint="default" w:ascii="Times New Roman" w:hAnsi="Times New Roman" w:eastAsia="仿宋_GB2312" w:cs="Times New Roman"/>
          <w:color w:val="auto"/>
          <w:kern w:val="0"/>
          <w:sz w:val="32"/>
          <w:szCs w:val="32"/>
          <w:highlight w:val="yellow"/>
          <w:lang w:val="en-US" w:eastAsia="zh-CN" w:bidi="ar-SA"/>
        </w:rPr>
      </w:pPr>
      <w:r>
        <w:rPr>
          <w:rFonts w:ascii="Times New Roman" w:hAnsi="Times New Roman" w:eastAsia="仿宋_GB2312" w:cs="Times New Roman"/>
          <w:sz w:val="32"/>
          <w:szCs w:val="32"/>
          <w:highlight w:val="yellow"/>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5D54D28A">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Arial" w:cs="Times New Roman"/>
          <w:highlight w:val="none"/>
        </w:rPr>
      </w:pPr>
      <w:r>
        <w:rPr>
          <w:rFonts w:hint="default" w:ascii="Times New Roman" w:hAnsi="Times New Roman" w:eastAsia="黑体" w:cs="Times New Roman"/>
          <w:kern w:val="2"/>
          <w:sz w:val="32"/>
          <w:szCs w:val="32"/>
          <w:lang w:val="en-US" w:eastAsia="zh-CN" w:bidi="ar-SA"/>
        </w:rPr>
        <w:t>四、财政拨款收入支出决算总体情况说明</w:t>
      </w:r>
    </w:p>
    <w:p w14:paraId="36E16A83">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（一）财政拨款收支与2022年度决算对比情况</w:t>
      </w:r>
    </w:p>
    <w:p w14:paraId="39BCFF6D">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right="0" w:firstLine="640" w:firstLineChars="200"/>
        <w:jc w:val="left"/>
        <w:rPr>
          <w:rFonts w:hint="default" w:ascii="Times New Roman" w:hAnsi="Times New Roman" w:eastAsia="仿宋_GB2312" w:cs="Times New Roman"/>
          <w:sz w:val="30"/>
          <w:szCs w:val="30"/>
          <w:highlight w:val="none"/>
        </w:rPr>
      </w:pPr>
      <w:r>
        <w:rPr>
          <w:rFonts w:hint="default" w:ascii="Times New Roman" w:hAnsi="Times New Roman" w:eastAsia="仿宋_GB2312" w:cs="Times New Roman"/>
          <w:color w:val="auto"/>
          <w:kern w:val="2"/>
          <w:sz w:val="32"/>
          <w:szCs w:val="32"/>
          <w:lang w:val="zh-CN" w:eastAsia="zh-CN" w:bidi="ar-SA"/>
        </w:rPr>
        <w:t>本</w:t>
      </w:r>
      <w:r>
        <w:rPr>
          <w:rFonts w:hint="eastAsia" w:ascii="Times New Roman" w:hAnsi="Times New Roman" w:eastAsia="仿宋_GB2312" w:cs="Times New Roman"/>
          <w:color w:val="auto"/>
          <w:kern w:val="2"/>
          <w:sz w:val="32"/>
          <w:szCs w:val="32"/>
          <w:lang w:val="zh-CN" w:eastAsia="zh-CN" w:bidi="ar-SA"/>
        </w:rPr>
        <w:t>部门</w:t>
      </w:r>
      <w:r>
        <w:rPr>
          <w:rFonts w:hint="default" w:ascii="Times New Roman" w:hAnsi="Times New Roman" w:eastAsia="仿宋_GB2312" w:cs="Times New Roman"/>
          <w:color w:val="auto"/>
          <w:kern w:val="2"/>
          <w:sz w:val="32"/>
          <w:szCs w:val="32"/>
          <w:lang w:val="zh-CN" w:eastAsia="zh-CN" w:bidi="ar-SA"/>
        </w:rPr>
        <w:t>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年度财政拨款本年收入203.39</w:t>
      </w:r>
      <w:r>
        <w:rPr>
          <w:rFonts w:hint="default" w:ascii="Times New Roman" w:hAnsi="Times New Roman" w:eastAsia="仿宋_GB2312" w:cs="Times New Roman"/>
          <w:color w:val="auto"/>
          <w:kern w:val="2"/>
          <w:sz w:val="32"/>
          <w:szCs w:val="32"/>
          <w:lang w:val="en-US" w:eastAsia="zh-CN" w:bidi="ar-SA"/>
        </w:rPr>
        <w:t>万</w:t>
      </w:r>
      <w:r>
        <w:rPr>
          <w:rFonts w:hint="default" w:ascii="Times New Roman" w:hAnsi="Times New Roman" w:eastAsia="仿宋_GB2312" w:cs="Times New Roman"/>
          <w:color w:val="auto"/>
          <w:kern w:val="2"/>
          <w:sz w:val="32"/>
          <w:szCs w:val="32"/>
          <w:lang w:val="zh-CN" w:eastAsia="zh-CN" w:bidi="ar-SA"/>
        </w:rPr>
        <w:t>元,比上年</w:t>
      </w:r>
      <w:r>
        <w:rPr>
          <w:rFonts w:hint="eastAsia" w:ascii="Times New Roman" w:hAnsi="Times New Roman" w:eastAsia="仿宋_GB2312" w:cs="Times New Roman"/>
          <w:sz w:val="30"/>
          <w:szCs w:val="30"/>
          <w:highlight w:val="none"/>
          <w:lang w:val="zh-CN"/>
        </w:rPr>
        <w:t>增加6.25万元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sz w:val="30"/>
          <w:szCs w:val="30"/>
          <w:highlight w:val="none"/>
          <w:lang w:val="zh-CN"/>
        </w:rPr>
        <w:t>增长3.17%，</w:t>
      </w:r>
      <w:r>
        <w:rPr>
          <w:rFonts w:hint="default" w:ascii="Times New Roman" w:hAnsi="Times New Roman" w:eastAsia="仿宋_GB2312" w:cs="Times New Roman"/>
          <w:color w:val="auto"/>
          <w:kern w:val="2"/>
          <w:sz w:val="32"/>
          <w:szCs w:val="32"/>
          <w:lang w:val="zh-CN" w:eastAsia="zh-CN" w:bidi="ar-SA"/>
        </w:rPr>
        <w:t>主要是</w:t>
      </w:r>
      <w:r>
        <w:rPr>
          <w:rFonts w:hint="eastAsia" w:ascii="仿宋_GB2312" w:hAnsi="仿宋" w:eastAsia="仿宋_GB2312"/>
          <w:sz w:val="32"/>
          <w:szCs w:val="32"/>
          <w:highlight w:val="none"/>
          <w:lang w:eastAsia="zh-CN"/>
        </w:rPr>
        <w:t>部门</w:t>
      </w:r>
      <w:r>
        <w:rPr>
          <w:rFonts w:hint="eastAsia" w:ascii="仿宋_GB2312" w:hAnsi="仿宋" w:eastAsia="仿宋_GB2312"/>
          <w:sz w:val="32"/>
          <w:szCs w:val="32"/>
          <w:highlight w:val="none"/>
          <w:lang w:val="en-US" w:eastAsia="zh-CN"/>
        </w:rPr>
        <w:t>新增人员工资发放及社保缴费</w:t>
      </w:r>
      <w:r>
        <w:rPr>
          <w:rFonts w:hint="default" w:ascii="Times New Roman" w:hAnsi="Times New Roman" w:eastAsia="仿宋_GB2312" w:cs="Times New Roman"/>
          <w:color w:val="auto"/>
          <w:kern w:val="2"/>
          <w:sz w:val="32"/>
          <w:szCs w:val="32"/>
          <w:lang w:val="zh-CN" w:eastAsia="zh-CN" w:bidi="ar-SA"/>
        </w:rPr>
        <w:t>；本年支出 203.39</w:t>
      </w:r>
      <w:r>
        <w:rPr>
          <w:rFonts w:hint="eastAsia" w:ascii="Times New Roman" w:hAnsi="Times New Roman" w:eastAsia="仿宋_GB2312" w:cs="Times New Roman"/>
          <w:color w:val="auto"/>
          <w:kern w:val="2"/>
          <w:sz w:val="32"/>
          <w:szCs w:val="32"/>
          <w:lang w:val="en-US" w:eastAsia="zh-CN" w:bidi="ar-SA"/>
        </w:rPr>
        <w:t>万</w:t>
      </w:r>
      <w:r>
        <w:rPr>
          <w:rFonts w:hint="default" w:ascii="Times New Roman" w:hAnsi="Times New Roman" w:eastAsia="仿宋_GB2312" w:cs="Times New Roman"/>
          <w:color w:val="auto"/>
          <w:kern w:val="2"/>
          <w:sz w:val="32"/>
          <w:szCs w:val="32"/>
          <w:lang w:val="zh-CN" w:eastAsia="zh-CN" w:bidi="ar-SA"/>
        </w:rPr>
        <w:t>元，比上年</w:t>
      </w:r>
      <w:r>
        <w:rPr>
          <w:rFonts w:hint="eastAsia" w:ascii="Times New Roman" w:hAnsi="Times New Roman" w:eastAsia="仿宋_GB2312" w:cs="Times New Roman"/>
          <w:sz w:val="30"/>
          <w:szCs w:val="30"/>
          <w:highlight w:val="none"/>
          <w:lang w:val="zh-CN"/>
        </w:rPr>
        <w:t>增加6.25万元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sz w:val="30"/>
          <w:szCs w:val="30"/>
          <w:highlight w:val="none"/>
          <w:lang w:val="zh-CN"/>
        </w:rPr>
        <w:t>增长3.17%，</w:t>
      </w:r>
      <w:r>
        <w:rPr>
          <w:rFonts w:hint="default" w:ascii="Times New Roman" w:hAnsi="Times New Roman" w:eastAsia="仿宋_GB2312" w:cs="Times New Roman"/>
          <w:color w:val="auto"/>
          <w:kern w:val="2"/>
          <w:sz w:val="32"/>
          <w:szCs w:val="32"/>
          <w:lang w:val="zh-CN" w:eastAsia="zh-CN" w:bidi="ar-SA"/>
        </w:rPr>
        <w:t>主要是</w:t>
      </w:r>
      <w:r>
        <w:rPr>
          <w:rFonts w:hint="eastAsia" w:ascii="仿宋_GB2312" w:hAnsi="仿宋" w:eastAsia="仿宋_GB2312"/>
          <w:sz w:val="32"/>
          <w:szCs w:val="32"/>
          <w:highlight w:val="none"/>
          <w:lang w:eastAsia="zh-CN"/>
        </w:rPr>
        <w:t>部门</w:t>
      </w:r>
      <w:r>
        <w:rPr>
          <w:rFonts w:hint="eastAsia" w:ascii="仿宋_GB2312" w:hAnsi="仿宋" w:eastAsia="仿宋_GB2312"/>
          <w:sz w:val="32"/>
          <w:szCs w:val="32"/>
          <w:highlight w:val="none"/>
          <w:lang w:val="en-US" w:eastAsia="zh-CN"/>
        </w:rPr>
        <w:t>新增人员工资发放及社保缴费</w:t>
      </w:r>
      <w:r>
        <w:rPr>
          <w:rFonts w:hint="default" w:ascii="Times New Roman" w:hAnsi="Times New Roman" w:eastAsia="仿宋_GB2312" w:cs="Times New Roman"/>
          <w:color w:val="auto"/>
          <w:kern w:val="2"/>
          <w:sz w:val="32"/>
          <w:szCs w:val="32"/>
          <w:lang w:val="zh-CN" w:eastAsia="zh-CN" w:bidi="ar-SA"/>
        </w:rPr>
        <w:t>。具体情况如下：</w:t>
      </w:r>
    </w:p>
    <w:p w14:paraId="45C2677D">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kern w:val="2"/>
          <w:sz w:val="32"/>
          <w:szCs w:val="32"/>
          <w:lang w:val="zh-CN"/>
        </w:rPr>
        <w:t>1. 一般公共预算财政拨款本年收入203.39</w:t>
      </w:r>
      <w:r>
        <w:rPr>
          <w:rFonts w:hint="default" w:ascii="Times New Roman" w:hAnsi="Times New Roman" w:eastAsia="仿宋_GB2312" w:cs="Times New Roman"/>
          <w:kern w:val="2"/>
          <w:sz w:val="32"/>
          <w:szCs w:val="32"/>
          <w:lang w:val="zh-CN" w:eastAsia="zh-CN"/>
        </w:rPr>
        <w:t>万元</w:t>
      </w:r>
      <w:r>
        <w:rPr>
          <w:rFonts w:hint="default" w:ascii="Times New Roman" w:hAnsi="Times New Roman" w:eastAsia="仿宋_GB2312" w:cs="Times New Roman"/>
          <w:kern w:val="2"/>
          <w:sz w:val="32"/>
          <w:szCs w:val="32"/>
          <w:lang w:val="zh-CN"/>
        </w:rPr>
        <w:t>,比上年</w:t>
      </w:r>
      <w:r>
        <w:rPr>
          <w:rFonts w:hint="eastAsia" w:ascii="Times New Roman" w:hAnsi="Times New Roman" w:eastAsia="仿宋_GB2312" w:cs="Times New Roman"/>
          <w:sz w:val="30"/>
          <w:szCs w:val="30"/>
          <w:highlight w:val="none"/>
          <w:lang w:val="zh-CN"/>
        </w:rPr>
        <w:t>增加6.25万元，增长3.17%，</w:t>
      </w:r>
      <w:r>
        <w:rPr>
          <w:rFonts w:hint="default" w:ascii="Times New Roman" w:hAnsi="Times New Roman" w:eastAsia="仿宋_GB2312" w:cs="Times New Roman"/>
          <w:kern w:val="2"/>
          <w:sz w:val="32"/>
          <w:szCs w:val="32"/>
          <w:lang w:val="zh-CN"/>
        </w:rPr>
        <w:t>主要是</w:t>
      </w:r>
      <w:r>
        <w:rPr>
          <w:rFonts w:hint="eastAsia" w:ascii="仿宋_GB2312" w:hAnsi="仿宋" w:eastAsia="仿宋_GB2312"/>
          <w:sz w:val="32"/>
          <w:szCs w:val="32"/>
          <w:highlight w:val="none"/>
          <w:lang w:eastAsia="zh-CN"/>
        </w:rPr>
        <w:t>部门</w:t>
      </w:r>
      <w:r>
        <w:rPr>
          <w:rFonts w:hint="eastAsia" w:ascii="仿宋_GB2312" w:hAnsi="仿宋" w:eastAsia="仿宋_GB2312"/>
          <w:sz w:val="32"/>
          <w:szCs w:val="32"/>
          <w:highlight w:val="none"/>
          <w:lang w:val="en-US" w:eastAsia="zh-CN"/>
        </w:rPr>
        <w:t>新增人员工资发放及社保缴费</w:t>
      </w:r>
      <w:r>
        <w:rPr>
          <w:rFonts w:hint="default" w:ascii="Times New Roman" w:hAnsi="Times New Roman" w:eastAsia="仿宋_GB2312" w:cs="Times New Roman"/>
          <w:kern w:val="2"/>
          <w:sz w:val="32"/>
          <w:szCs w:val="32"/>
          <w:lang w:val="zh-CN"/>
        </w:rPr>
        <w:t>；本年支出 203.39</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highlight w:val="none"/>
          <w:lang w:val="zh-CN"/>
        </w:rPr>
        <w:t>增加6.25万元</w:t>
      </w:r>
      <w:r>
        <w:rPr>
          <w:rFonts w:hint="default" w:ascii="Times New Roman" w:hAnsi="Times New Roman" w:eastAsia="仿宋_GB2312" w:cs="Times New Roman"/>
          <w:kern w:val="2"/>
          <w:sz w:val="32"/>
          <w:szCs w:val="32"/>
          <w:lang w:val="zh-CN"/>
        </w:rPr>
        <w:t>，</w:t>
      </w:r>
      <w:r>
        <w:rPr>
          <w:rFonts w:hint="eastAsia" w:ascii="Times New Roman" w:hAnsi="Times New Roman" w:eastAsia="仿宋_GB2312" w:cs="Times New Roman"/>
          <w:sz w:val="30"/>
          <w:szCs w:val="30"/>
          <w:highlight w:val="none"/>
          <w:lang w:val="zh-CN"/>
        </w:rPr>
        <w:t>增长3.17%，</w:t>
      </w:r>
      <w:r>
        <w:rPr>
          <w:rFonts w:hint="default" w:ascii="Times New Roman" w:hAnsi="Times New Roman" w:eastAsia="仿宋_GB2312" w:cs="Times New Roman"/>
          <w:kern w:val="2"/>
          <w:sz w:val="32"/>
          <w:szCs w:val="32"/>
          <w:lang w:val="zh-CN"/>
        </w:rPr>
        <w:t>主要是</w:t>
      </w:r>
      <w:r>
        <w:rPr>
          <w:rFonts w:hint="eastAsia" w:ascii="仿宋_GB2312" w:hAnsi="仿宋" w:eastAsia="仿宋_GB2312"/>
          <w:sz w:val="32"/>
          <w:szCs w:val="32"/>
          <w:highlight w:val="none"/>
          <w:lang w:eastAsia="zh-CN"/>
        </w:rPr>
        <w:t>部门</w:t>
      </w:r>
      <w:r>
        <w:rPr>
          <w:rFonts w:hint="eastAsia" w:ascii="仿宋_GB2312" w:hAnsi="仿宋" w:eastAsia="仿宋_GB2312"/>
          <w:sz w:val="32"/>
          <w:szCs w:val="32"/>
          <w:highlight w:val="none"/>
          <w:lang w:val="en-US" w:eastAsia="zh-CN"/>
        </w:rPr>
        <w:t>新增人员工资发放及社保缴费</w:t>
      </w:r>
      <w:r>
        <w:rPr>
          <w:rFonts w:hint="default" w:ascii="Times New Roman" w:hAnsi="Times New Roman" w:eastAsia="仿宋_GB2312" w:cs="Times New Roman"/>
          <w:kern w:val="2"/>
          <w:sz w:val="32"/>
          <w:szCs w:val="32"/>
          <w:lang w:val="zh-CN"/>
        </w:rPr>
        <w:t>。</w:t>
      </w:r>
    </w:p>
    <w:p w14:paraId="68C8D4BA">
      <w:pPr>
        <w:autoSpaceDE w:val="0"/>
        <w:autoSpaceDN w:val="0"/>
        <w:adjustRightInd w:val="0"/>
        <w:spacing w:line="580" w:lineRule="exact"/>
        <w:ind w:firstLine="640" w:firstLineChars="200"/>
        <w:jc w:val="left"/>
        <w:rPr>
          <w:rFonts w:hint="default" w:ascii="Times New Roman" w:hAnsi="Times New Roman" w:eastAsia="仿宋_GB2312" w:cs="Times New Roman"/>
          <w:sz w:val="32"/>
          <w:szCs w:val="32"/>
        </w:rPr>
      </w:pPr>
      <w:r>
        <w:rPr>
          <w:rFonts w:hint="default" w:ascii="Times New Roman" w:hAnsi="Times New Roman" w:eastAsia="仿宋_GB2312" w:cs="Times New Roman"/>
          <w:kern w:val="2"/>
          <w:sz w:val="32"/>
          <w:szCs w:val="32"/>
          <w:lang w:val="zh-CN"/>
        </w:rPr>
        <w:t>2. 政府性基金预算财政拨款本年收入0</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；本年支出 0</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w:t>
      </w:r>
    </w:p>
    <w:p w14:paraId="59839E75">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kern w:val="2"/>
          <w:sz w:val="32"/>
          <w:szCs w:val="32"/>
          <w:lang w:val="zh-CN"/>
        </w:rPr>
        <w:t>3. 国有资本经营预算财政拨款本年收入0</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；本年支出0</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w:t>
      </w:r>
    </w:p>
    <w:p w14:paraId="4CE96718">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r>
        <w:rPr>
          <w:rFonts w:ascii="Times New Roman" w:hAnsi="Times New Roman" w:eastAsia="仿宋_GB2312"/>
          <w:sz w:val="32"/>
          <w:szCs w:val="32"/>
        </w:rPr>
        <w:drawing>
          <wp:inline distT="0" distB="0" distL="114300" distR="114300">
            <wp:extent cx="5256530" cy="2988310"/>
            <wp:effectExtent l="5080" t="4445" r="11430" b="9525"/>
            <wp:docPr id="10" name="图表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24FE5AF9">
      <w:pPr>
        <w:snapToGrid w:val="0"/>
        <w:spacing w:line="580" w:lineRule="exact"/>
        <w:rPr>
          <w:rFonts w:hint="default" w:ascii="Times New Roman" w:hAnsi="Times New Roman" w:eastAsia="楷体_GB2312" w:cs="Times New Roman"/>
          <w:b/>
          <w:bCs/>
          <w:kern w:val="2"/>
          <w:sz w:val="32"/>
          <w:szCs w:val="32"/>
        </w:rPr>
      </w:pPr>
    </w:p>
    <w:p w14:paraId="5090C959">
      <w:pPr>
        <w:snapToGrid w:val="0"/>
        <w:spacing w:line="580" w:lineRule="exact"/>
        <w:rPr>
          <w:rFonts w:hint="default" w:ascii="Times New Roman" w:hAnsi="Times New Roman" w:eastAsia="楷体_GB2312" w:cs="Times New Roman"/>
          <w:b/>
          <w:bCs/>
          <w:kern w:val="2"/>
          <w:sz w:val="32"/>
          <w:szCs w:val="32"/>
        </w:rPr>
      </w:pPr>
      <w:r>
        <w:rPr>
          <w:rFonts w:hint="default" w:ascii="Times New Roman" w:hAnsi="Times New Roman" w:eastAsia="楷体_GB2312" w:cs="Times New Roman"/>
          <w:b/>
          <w:bCs/>
          <w:kern w:val="2"/>
          <w:sz w:val="32"/>
          <w:szCs w:val="32"/>
        </w:rPr>
        <w:t>（二）财政拨款收支与年初预算数对比情况</w:t>
      </w:r>
    </w:p>
    <w:p w14:paraId="46234E18">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color w:val="auto"/>
          <w:kern w:val="2"/>
          <w:sz w:val="32"/>
          <w:szCs w:val="32"/>
          <w:lang w:val="zh-CN" w:eastAsia="zh-CN" w:bidi="ar-SA"/>
        </w:rPr>
        <w:t>本</w:t>
      </w:r>
      <w:r>
        <w:rPr>
          <w:rFonts w:hint="eastAsia" w:ascii="Times New Roman" w:hAnsi="Times New Roman" w:eastAsia="仿宋_GB2312" w:cs="Times New Roman"/>
          <w:color w:val="auto"/>
          <w:kern w:val="2"/>
          <w:sz w:val="32"/>
          <w:szCs w:val="32"/>
          <w:lang w:val="zh-CN" w:eastAsia="zh-CN" w:bidi="ar-SA"/>
        </w:rPr>
        <w:t>部门</w:t>
      </w:r>
      <w:r>
        <w:rPr>
          <w:rFonts w:hint="default" w:ascii="Times New Roman" w:hAnsi="Times New Roman" w:eastAsia="仿宋_GB2312" w:cs="Times New Roman"/>
          <w:color w:val="auto"/>
          <w:kern w:val="2"/>
          <w:sz w:val="32"/>
          <w:szCs w:val="32"/>
          <w:lang w:val="zh-CN" w:eastAsia="zh-CN" w:bidi="ar-SA"/>
        </w:rPr>
        <w:t>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年度财政拨款本年收入203.39万元，完成年初预算的76.12%，比年初预算</w:t>
      </w:r>
      <w:r>
        <w:rPr>
          <w:rFonts w:hint="eastAsia" w:ascii="Times New Roman" w:hAnsi="Times New Roman" w:eastAsia="仿宋_GB2312" w:cs="Times New Roman"/>
          <w:sz w:val="30"/>
          <w:szCs w:val="30"/>
          <w:highlight w:val="none"/>
          <w:lang w:val="zh-CN"/>
        </w:rPr>
        <w:t>减少63.81万元</w:t>
      </w:r>
      <w:r>
        <w:rPr>
          <w:rFonts w:hint="default" w:ascii="Times New Roman" w:hAnsi="Times New Roman" w:eastAsia="仿宋_GB2312" w:cs="Times New Roman"/>
          <w:color w:val="auto"/>
          <w:kern w:val="2"/>
          <w:sz w:val="32"/>
          <w:szCs w:val="32"/>
          <w:lang w:val="zh-CN" w:eastAsia="zh-CN" w:bidi="ar-SA"/>
        </w:rPr>
        <w:t>，决算数小于预算数主要原因是</w:t>
      </w:r>
      <w:r>
        <w:rPr>
          <w:rFonts w:hint="eastAsia" w:ascii="Times New Roman" w:hAnsi="Times New Roman" w:eastAsia="仿宋_GB2312" w:cs="Times New Roman"/>
          <w:color w:val="auto"/>
          <w:kern w:val="2"/>
          <w:sz w:val="32"/>
          <w:szCs w:val="32"/>
          <w:lang w:val="en-US" w:eastAsia="zh-CN" w:bidi="ar-SA"/>
        </w:rPr>
        <w:t>文艺家之家经费项目资金未拨付</w:t>
      </w:r>
      <w:r>
        <w:rPr>
          <w:rFonts w:hint="default" w:ascii="Times New Roman" w:hAnsi="Times New Roman" w:eastAsia="仿宋_GB2312" w:cs="Times New Roman"/>
          <w:color w:val="auto"/>
          <w:kern w:val="2"/>
          <w:sz w:val="32"/>
          <w:szCs w:val="32"/>
          <w:lang w:val="zh-CN" w:eastAsia="zh-CN" w:bidi="ar-SA"/>
        </w:rPr>
        <w:t>；本年支出203.39万元，完成年初预算的76.12%，比年初预算</w:t>
      </w:r>
      <w:r>
        <w:rPr>
          <w:rFonts w:hint="eastAsia" w:ascii="Times New Roman" w:hAnsi="Times New Roman" w:eastAsia="仿宋_GB2312" w:cs="Times New Roman"/>
          <w:sz w:val="30"/>
          <w:szCs w:val="30"/>
          <w:highlight w:val="none"/>
          <w:lang w:val="zh-CN"/>
        </w:rPr>
        <w:t>减少63.81万元</w:t>
      </w:r>
      <w:r>
        <w:rPr>
          <w:rFonts w:hint="default" w:ascii="Times New Roman" w:hAnsi="Times New Roman" w:eastAsia="仿宋_GB2312" w:cs="Times New Roman"/>
          <w:color w:val="auto"/>
          <w:kern w:val="2"/>
          <w:sz w:val="32"/>
          <w:szCs w:val="32"/>
          <w:lang w:val="zh-CN" w:eastAsia="zh-CN" w:bidi="ar-SA"/>
        </w:rPr>
        <w:t>，决算数小于</w:t>
      </w:r>
      <w:r>
        <w:rPr>
          <w:rFonts w:hint="default" w:ascii="Times New Roman" w:hAnsi="Times New Roman" w:eastAsia="仿宋_GB2312" w:cs="Times New Roman"/>
          <w:kern w:val="2"/>
          <w:sz w:val="32"/>
          <w:szCs w:val="32"/>
          <w:lang w:val="zh-CN"/>
        </w:rPr>
        <w:t>预算数主要原因是</w:t>
      </w:r>
      <w:r>
        <w:rPr>
          <w:rFonts w:hint="eastAsia" w:ascii="Times New Roman" w:hAnsi="Times New Roman" w:eastAsia="仿宋_GB2312" w:cs="Times New Roman"/>
          <w:color w:val="auto"/>
          <w:kern w:val="2"/>
          <w:sz w:val="32"/>
          <w:szCs w:val="32"/>
          <w:lang w:val="en-US" w:eastAsia="zh-CN" w:bidi="ar-SA"/>
        </w:rPr>
        <w:t>文艺家之家经费项目资金未拨付</w:t>
      </w:r>
      <w:r>
        <w:rPr>
          <w:rFonts w:hint="default" w:ascii="Times New Roman" w:hAnsi="Times New Roman" w:eastAsia="仿宋_GB2312" w:cs="Times New Roman"/>
          <w:kern w:val="2"/>
          <w:sz w:val="32"/>
          <w:szCs w:val="32"/>
          <w:lang w:val="zh-CN"/>
        </w:rPr>
        <w:t>。具体情况如下：</w:t>
      </w:r>
    </w:p>
    <w:p w14:paraId="610C3752">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kern w:val="2"/>
          <w:sz w:val="32"/>
          <w:szCs w:val="32"/>
          <w:lang w:val="en-US" w:eastAsia="zh-CN"/>
        </w:rPr>
        <w:t>1.</w:t>
      </w:r>
      <w:r>
        <w:rPr>
          <w:rFonts w:hint="default" w:ascii="Times New Roman" w:hAnsi="Times New Roman" w:eastAsia="仿宋_GB2312" w:cs="Times New Roman"/>
          <w:kern w:val="2"/>
          <w:sz w:val="32"/>
          <w:szCs w:val="32"/>
          <w:lang w:val="zh-CN"/>
        </w:rPr>
        <w:t>一般公共预算财政拨款</w:t>
      </w:r>
      <w:r>
        <w:rPr>
          <w:rFonts w:hint="default" w:ascii="Times New Roman" w:hAnsi="Times New Roman" w:eastAsia="仿宋_GB2312" w:cs="Times New Roman"/>
          <w:kern w:val="2"/>
          <w:sz w:val="32"/>
          <w:szCs w:val="32"/>
          <w:lang w:val="en-US" w:eastAsia="zh-CN"/>
        </w:rPr>
        <w:t>本年</w:t>
      </w:r>
      <w:r>
        <w:rPr>
          <w:rFonts w:hint="default" w:ascii="Times New Roman" w:hAnsi="Times New Roman" w:eastAsia="仿宋_GB2312" w:cs="Times New Roman"/>
          <w:kern w:val="2"/>
          <w:sz w:val="32"/>
          <w:szCs w:val="32"/>
          <w:lang w:val="zh-CN"/>
        </w:rPr>
        <w:t>收入203.39万元，完成年初预算的 76.12%，比年初预算</w:t>
      </w:r>
      <w:r>
        <w:rPr>
          <w:rFonts w:hint="eastAsia" w:ascii="Times New Roman" w:hAnsi="Times New Roman" w:eastAsia="仿宋_GB2312" w:cs="Times New Roman"/>
          <w:sz w:val="30"/>
          <w:szCs w:val="30"/>
          <w:highlight w:val="none"/>
          <w:lang w:val="zh-CN"/>
        </w:rPr>
        <w:t>减少63.81万元</w:t>
      </w:r>
      <w:r>
        <w:rPr>
          <w:rFonts w:hint="default" w:ascii="Times New Roman" w:hAnsi="Times New Roman" w:eastAsia="仿宋_GB2312" w:cs="Times New Roman"/>
          <w:kern w:val="2"/>
          <w:sz w:val="32"/>
          <w:szCs w:val="32"/>
          <w:lang w:val="zh-CN"/>
        </w:rPr>
        <w:t>，主要原因是</w:t>
      </w:r>
      <w:r>
        <w:rPr>
          <w:rFonts w:hint="default" w:ascii="Times New Roman" w:hAnsi="Times New Roman" w:eastAsia="仿宋_GB2312" w:cs="Times New Roman"/>
          <w:color w:val="auto"/>
          <w:kern w:val="2"/>
          <w:sz w:val="32"/>
          <w:szCs w:val="32"/>
          <w:lang w:val="zh-CN" w:eastAsia="zh-CN" w:bidi="ar-SA"/>
        </w:rPr>
        <w:t>是</w:t>
      </w:r>
      <w:r>
        <w:rPr>
          <w:rFonts w:hint="eastAsia" w:ascii="Times New Roman" w:hAnsi="Times New Roman" w:eastAsia="仿宋_GB2312" w:cs="Times New Roman"/>
          <w:color w:val="auto"/>
          <w:kern w:val="2"/>
          <w:sz w:val="32"/>
          <w:szCs w:val="32"/>
          <w:lang w:val="en-US" w:eastAsia="zh-CN" w:bidi="ar-SA"/>
        </w:rPr>
        <w:t>文艺家之家经费项目资金未拨付</w:t>
      </w:r>
      <w:r>
        <w:rPr>
          <w:rFonts w:hint="default" w:ascii="Times New Roman" w:hAnsi="Times New Roman" w:eastAsia="仿宋_GB2312" w:cs="Times New Roman"/>
          <w:kern w:val="2"/>
          <w:sz w:val="32"/>
          <w:szCs w:val="32"/>
          <w:lang w:val="zh-CN"/>
        </w:rPr>
        <w:t>；本年支出203.39万元，完成年初预算的76.12%，比年初预算</w:t>
      </w:r>
      <w:r>
        <w:rPr>
          <w:rFonts w:hint="eastAsia" w:ascii="Times New Roman" w:hAnsi="Times New Roman" w:eastAsia="仿宋_GB2312" w:cs="Times New Roman"/>
          <w:sz w:val="30"/>
          <w:szCs w:val="30"/>
          <w:highlight w:val="none"/>
          <w:lang w:val="zh-CN"/>
        </w:rPr>
        <w:t>减少63.81万元</w:t>
      </w:r>
      <w:r>
        <w:rPr>
          <w:rFonts w:hint="default" w:ascii="Times New Roman" w:hAnsi="Times New Roman" w:eastAsia="仿宋_GB2312" w:cs="Times New Roman"/>
          <w:kern w:val="2"/>
          <w:sz w:val="32"/>
          <w:szCs w:val="32"/>
          <w:lang w:val="zh-CN"/>
        </w:rPr>
        <w:t>，主要原因是</w:t>
      </w:r>
      <w:r>
        <w:rPr>
          <w:rFonts w:hint="eastAsia" w:ascii="Times New Roman" w:hAnsi="Times New Roman" w:eastAsia="仿宋_GB2312" w:cs="Times New Roman"/>
          <w:color w:val="auto"/>
          <w:kern w:val="2"/>
          <w:sz w:val="32"/>
          <w:szCs w:val="32"/>
          <w:lang w:val="en-US" w:eastAsia="zh-CN" w:bidi="ar-SA"/>
        </w:rPr>
        <w:t>文艺家之家经费项目资金</w:t>
      </w:r>
      <w:bookmarkStart w:id="0" w:name="_GoBack"/>
      <w:bookmarkEnd w:id="0"/>
      <w:r>
        <w:rPr>
          <w:rFonts w:hint="eastAsia" w:ascii="Times New Roman" w:hAnsi="Times New Roman" w:eastAsia="仿宋_GB2312" w:cs="Times New Roman"/>
          <w:color w:val="auto"/>
          <w:kern w:val="2"/>
          <w:sz w:val="32"/>
          <w:szCs w:val="32"/>
          <w:lang w:val="en-US" w:eastAsia="zh-CN" w:bidi="ar-SA"/>
        </w:rPr>
        <w:t>未拨付</w:t>
      </w:r>
      <w:r>
        <w:rPr>
          <w:rFonts w:hint="default" w:ascii="Times New Roman" w:hAnsi="Times New Roman" w:eastAsia="仿宋_GB2312" w:cs="Times New Roman"/>
          <w:kern w:val="2"/>
          <w:sz w:val="32"/>
          <w:szCs w:val="32"/>
          <w:lang w:val="zh-CN"/>
        </w:rPr>
        <w:t>。</w:t>
      </w:r>
    </w:p>
    <w:p w14:paraId="784CB1AA">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kern w:val="2"/>
          <w:sz w:val="32"/>
          <w:szCs w:val="32"/>
          <w:lang w:val="zh-CN"/>
        </w:rPr>
        <w:t>2. 政府性基金预算财政拨款本年收入0万元，完成年初预算的0%，比年初预算</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；本年支出0万元，完成年初预算的0%，比年初预算</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w:t>
      </w:r>
    </w:p>
    <w:p w14:paraId="589355CA">
      <w:pPr>
        <w:autoSpaceDE w:val="0"/>
        <w:autoSpaceDN w:val="0"/>
        <w:adjustRightInd w:val="0"/>
        <w:spacing w:line="580" w:lineRule="exact"/>
        <w:ind w:firstLine="640" w:firstLineChars="200"/>
        <w:jc w:val="left"/>
        <w:rPr>
          <w:rFonts w:hint="default" w:ascii="Times New Roman" w:hAnsi="Times New Roman" w:eastAsia="仿宋_GB2312" w:cs="Times New Roman"/>
          <w:i w:val="0"/>
          <w:iCs w:val="0"/>
          <w:caps w:val="0"/>
          <w:color w:val="000000"/>
          <w:spacing w:val="0"/>
          <w:sz w:val="33"/>
          <w:szCs w:val="33"/>
          <w:highlight w:val="none"/>
          <w:shd w:val="clear" w:fill="FFFFFF"/>
        </w:rPr>
      </w:pPr>
      <w:r>
        <w:rPr>
          <w:rFonts w:hint="default" w:ascii="Times New Roman" w:hAnsi="Times New Roman" w:eastAsia="仿宋_GB2312" w:cs="Times New Roman"/>
          <w:kern w:val="2"/>
          <w:sz w:val="32"/>
          <w:szCs w:val="32"/>
          <w:lang w:val="zh-CN"/>
        </w:rPr>
        <w:t>3. 国有资本经营预算财政拨款本年收入0万元，完成年初预算的0%，</w:t>
      </w:r>
      <w:r>
        <w:rPr>
          <w:rFonts w:hint="default" w:ascii="Times New Roman" w:hAnsi="Times New Roman" w:eastAsia="仿宋_GB2312" w:cs="Times New Roman"/>
          <w:sz w:val="30"/>
          <w:szCs w:val="30"/>
          <w:highlight w:val="none"/>
          <w:lang w:val="zh-CN"/>
        </w:rPr>
        <w:t>比年初预算</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；本年支出0万元，完成年初预算的0%，比年初预算</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w:t>
      </w:r>
    </w:p>
    <w:p w14:paraId="64D3CDCE">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14:paraId="5F79D9F5">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r>
        <w:rPr>
          <w:rFonts w:ascii="Times New Roman" w:hAnsi="Times New Roman" w:eastAsia="仿宋_GB2312"/>
          <w:sz w:val="32"/>
          <w:szCs w:val="32"/>
          <w:highlight w:val="yellow"/>
        </w:rPr>
        <w:drawing>
          <wp:inline distT="0" distB="0" distL="114300" distR="114300">
            <wp:extent cx="5256530" cy="2988310"/>
            <wp:effectExtent l="5080" t="4445" r="11430" b="952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3B26D776">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（三）财政拨款支出决算结构情况</w:t>
      </w:r>
    </w:p>
    <w:p w14:paraId="6FBD3821">
      <w:pPr>
        <w:keepNext w:val="0"/>
        <w:keepLines w:val="0"/>
        <w:pageBreakBefore w:val="0"/>
        <w:kinsoku/>
        <w:wordWrap/>
        <w:overflowPunct/>
        <w:topLinePunct w:val="0"/>
        <w:autoSpaceDE/>
        <w:autoSpaceDN/>
        <w:bidi w:val="0"/>
        <w:adjustRightInd w:val="0"/>
        <w:snapToGrid w:val="0"/>
        <w:spacing w:line="580" w:lineRule="exact"/>
        <w:ind w:firstLine="66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i w:val="0"/>
          <w:iCs w:val="0"/>
          <w:caps w:val="0"/>
          <w:color w:val="000000"/>
          <w:spacing w:val="0"/>
          <w:sz w:val="33"/>
          <w:szCs w:val="33"/>
          <w:highlight w:val="none"/>
          <w:shd w:val="clear" w:fill="FFFFFF"/>
        </w:rPr>
        <w:t> </w:t>
      </w:r>
      <w:r>
        <w:rPr>
          <w:rFonts w:hint="default" w:ascii="Times New Roman" w:hAnsi="Times New Roman" w:eastAsia="仿宋_GB2312" w:cs="Times New Roman"/>
          <w:kern w:val="2"/>
          <w:sz w:val="32"/>
          <w:szCs w:val="32"/>
          <w:lang w:val="zh-CN"/>
        </w:rPr>
        <w:t> 202</w:t>
      </w:r>
      <w:r>
        <w:rPr>
          <w:rFonts w:hint="default" w:ascii="Times New Roman" w:hAnsi="Times New Roman" w:eastAsia="仿宋_GB2312" w:cs="Times New Roman"/>
          <w:kern w:val="2"/>
          <w:sz w:val="32"/>
          <w:szCs w:val="32"/>
          <w:lang w:val="en-US" w:eastAsia="zh-CN"/>
        </w:rPr>
        <w:t>3</w:t>
      </w:r>
      <w:r>
        <w:rPr>
          <w:rFonts w:hint="default" w:ascii="Times New Roman" w:hAnsi="Times New Roman" w:eastAsia="仿宋_GB2312" w:cs="Times New Roman"/>
          <w:kern w:val="2"/>
          <w:sz w:val="32"/>
          <w:szCs w:val="32"/>
          <w:lang w:val="zh-CN"/>
        </w:rPr>
        <w:t>年度财政拨款支出203.39万元，主要用于以下方面：</w:t>
      </w:r>
      <w:r>
        <w:rPr>
          <w:rFonts w:hint="default" w:ascii="Times New Roman" w:hAnsi="Times New Roman" w:eastAsia="仿宋_GB2312" w:cs="Times New Roman"/>
          <w:color w:val="auto"/>
          <w:kern w:val="2"/>
          <w:sz w:val="32"/>
          <w:szCs w:val="32"/>
          <w:lang w:val="zh-CN" w:eastAsia="zh-CN" w:bidi="ar-SA"/>
        </w:rPr>
        <w:t>文化旅游体育与传媒（类）支出155.55万元，占76.48%；社会保障和就业 （类）支出25.95万元，占12.76%；卫生健康（类）支出9.06万元，占4.45%；住房保障（类）支出12.83万元，占6.31%；</w:t>
      </w:r>
    </w:p>
    <w:p w14:paraId="29CB03E6">
      <w:pPr>
        <w:pStyle w:val="10"/>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ind w:right="0" w:rightChars="0"/>
        <w:jc w:val="both"/>
        <w:outlineLvl w:val="2"/>
        <w:rPr>
          <w:rFonts w:hint="default" w:ascii="Times New Roman" w:hAnsi="Times New Roman" w:eastAsia="楷体_GB2312" w:cs="Times New Roman"/>
          <w:b/>
          <w:bCs/>
          <w:kern w:val="2"/>
          <w:sz w:val="32"/>
          <w:szCs w:val="32"/>
          <w:lang w:val="en-US" w:eastAsia="zh-CN" w:bidi="ar-SA"/>
        </w:rPr>
      </w:pPr>
      <w:r>
        <w:rPr>
          <w:rFonts w:ascii="Times New Roman" w:hAnsi="Times New Roman" w:eastAsia="仿宋_GB2312"/>
          <w:kern w:val="2"/>
          <w:sz w:val="32"/>
          <w:szCs w:val="32"/>
          <w:lang w:val="zh-CN"/>
        </w:rPr>
        <w:drawing>
          <wp:inline distT="0" distB="0" distL="114300" distR="114300">
            <wp:extent cx="5256530" cy="2988310"/>
            <wp:effectExtent l="5080" t="4445" r="15240"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7F3CFB8B">
      <w:pPr>
        <w:pStyle w:val="10"/>
        <w:keepNext w:val="0"/>
        <w:keepLines w:val="0"/>
        <w:widowControl/>
        <w:numPr>
          <w:ilvl w:val="0"/>
          <w:numId w:val="2"/>
        </w:numPr>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一般公共预算基本支出决算情况说明</w:t>
      </w:r>
    </w:p>
    <w:p w14:paraId="5345AD23">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年度财政拨款基本支出184.05万元，其中：</w:t>
      </w:r>
    </w:p>
    <w:p w14:paraId="418DCB80">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color w:val="auto"/>
          <w:kern w:val="2"/>
          <w:sz w:val="32"/>
          <w:szCs w:val="32"/>
          <w:lang w:val="zh-CN" w:eastAsia="zh-CN" w:bidi="ar-SA"/>
        </w:rPr>
        <w:t>人员经费157.41万元，主要包括基本工资、津贴补贴、奖金、绩效工资、机关事业部门基本养老保险缴费、职业年金缴费、职工基本医疗保险缴费、公务员医疗补助缴费、住房公积金、退休费</w:t>
      </w:r>
      <w:r>
        <w:rPr>
          <w:rFonts w:hint="eastAsia" w:ascii="Times New Roman" w:hAnsi="Times New Roman" w:eastAsia="仿宋_GB2312" w:cs="Times New Roman"/>
          <w:color w:val="auto"/>
          <w:kern w:val="2"/>
          <w:sz w:val="32"/>
          <w:szCs w:val="32"/>
          <w:lang w:val="en-US" w:eastAsia="zh-CN" w:bidi="ar-SA"/>
        </w:rPr>
        <w:t>等</w:t>
      </w:r>
      <w:r>
        <w:rPr>
          <w:rFonts w:hint="eastAsia" w:ascii="Times New Roman" w:hAnsi="Times New Roman" w:eastAsia="仿宋_GB2312" w:cs="Times New Roman"/>
          <w:color w:val="auto"/>
          <w:kern w:val="2"/>
          <w:sz w:val="32"/>
          <w:szCs w:val="32"/>
          <w:lang w:val="zh-CN" w:eastAsia="zh-CN" w:bidi="ar-SA"/>
        </w:rPr>
        <w:t>。</w:t>
      </w:r>
    </w:p>
    <w:p w14:paraId="4D99C7A7">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t xml:space="preserve">   </w:t>
      </w:r>
      <w:r>
        <w:rPr>
          <w:rFonts w:hint="default" w:ascii="Times New Roman" w:hAnsi="Times New Roman" w:eastAsia="仿宋_GB2312" w:cs="Times New Roman"/>
          <w:color w:val="auto"/>
          <w:kern w:val="2"/>
          <w:sz w:val="32"/>
          <w:szCs w:val="32"/>
          <w:lang w:val="zh-CN" w:eastAsia="zh-CN" w:bidi="ar-SA"/>
        </w:rPr>
        <w:t>公用经费26.64万元，主要包括办公费、印刷费、水费、电费、取暖费、差旅费、劳务费、委托业务费、工会经费、福利费、办公设备购置</w:t>
      </w:r>
      <w:r>
        <w:rPr>
          <w:rFonts w:hint="eastAsia" w:ascii="Times New Roman" w:hAnsi="Times New Roman" w:eastAsia="仿宋_GB2312" w:cs="Times New Roman"/>
          <w:color w:val="auto"/>
          <w:kern w:val="2"/>
          <w:sz w:val="32"/>
          <w:szCs w:val="32"/>
          <w:lang w:val="en-US" w:eastAsia="zh-CN" w:bidi="ar-SA"/>
        </w:rPr>
        <w:t>等</w:t>
      </w:r>
      <w:r>
        <w:rPr>
          <w:rFonts w:hint="eastAsia" w:ascii="Times New Roman" w:hAnsi="Times New Roman" w:eastAsia="仿宋_GB2312" w:cs="Times New Roman"/>
          <w:color w:val="auto"/>
          <w:kern w:val="2"/>
          <w:sz w:val="32"/>
          <w:szCs w:val="32"/>
          <w:lang w:val="zh-CN" w:eastAsia="zh-CN" w:bidi="ar-SA"/>
        </w:rPr>
        <w:t>。</w:t>
      </w:r>
    </w:p>
    <w:p w14:paraId="6B42B876">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kern w:val="2"/>
          <w:sz w:val="32"/>
          <w:szCs w:val="32"/>
          <w:lang w:val="en-US" w:eastAsia="zh-CN" w:bidi="ar-SA"/>
        </w:rPr>
      </w:pPr>
      <w:r>
        <w:rPr>
          <w:rFonts w:hint="default" w:ascii="Times New Roman" w:hAnsi="Times New Roman" w:eastAsia="黑体" w:cs="Times New Roman"/>
          <w:kern w:val="2"/>
          <w:sz w:val="32"/>
          <w:szCs w:val="32"/>
          <w:lang w:val="en-US" w:eastAsia="zh-CN" w:bidi="ar-SA"/>
        </w:rPr>
        <w:t>五、财政拨款“三公” 经费支出决算情况说明</w:t>
      </w:r>
    </w:p>
    <w:p w14:paraId="792BEA59">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（一）“三公”经费财政拨款支出决算总体情况说明</w:t>
      </w:r>
    </w:p>
    <w:p w14:paraId="75EDAA98">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eastAsia="zh-CN"/>
        </w:rPr>
        <w:t xml:space="preserve"> </w:t>
      </w:r>
      <w:r>
        <w:rPr>
          <w:rFonts w:hint="default" w:ascii="Times New Roman" w:hAnsi="Times New Roman" w:eastAsia="仿宋_GB2312" w:cs="Times New Roman"/>
          <w:color w:val="auto"/>
          <w:kern w:val="2"/>
          <w:sz w:val="32"/>
          <w:szCs w:val="32"/>
          <w:lang w:val="en-US" w:eastAsia="zh-CN" w:bidi="ar-SA"/>
        </w:rPr>
        <w:t xml:space="preserve"> </w:t>
      </w:r>
      <w:r>
        <w:rPr>
          <w:rFonts w:hint="default" w:ascii="Times New Roman" w:hAnsi="Times New Roman" w:eastAsia="仿宋_GB2312" w:cs="Times New Roman"/>
          <w:color w:val="auto"/>
          <w:kern w:val="2"/>
          <w:sz w:val="32"/>
          <w:szCs w:val="32"/>
          <w:lang w:val="zh-CN" w:eastAsia="zh-CN" w:bidi="ar-SA"/>
        </w:rPr>
        <w:t>本</w:t>
      </w:r>
      <w:r>
        <w:rPr>
          <w:rFonts w:hint="eastAsia" w:ascii="Times New Roman" w:hAnsi="Times New Roman" w:eastAsia="仿宋_GB2312" w:cs="Times New Roman"/>
          <w:color w:val="auto"/>
          <w:kern w:val="2"/>
          <w:sz w:val="32"/>
          <w:szCs w:val="32"/>
          <w:lang w:val="zh-CN" w:eastAsia="zh-CN" w:bidi="ar-SA"/>
        </w:rPr>
        <w:t>部门</w:t>
      </w:r>
      <w:r>
        <w:rPr>
          <w:rFonts w:hint="default" w:ascii="Times New Roman" w:hAnsi="Times New Roman" w:eastAsia="仿宋_GB2312" w:cs="Times New Roman"/>
          <w:color w:val="auto"/>
          <w:kern w:val="2"/>
          <w:sz w:val="32"/>
          <w:szCs w:val="32"/>
          <w:lang w:val="zh-CN" w:eastAsia="zh-CN" w:bidi="ar-SA"/>
        </w:rPr>
        <w:t>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年度“三公”经费财政拨款支出预算为0万元，支出决算为0万元，完成预算的0%，较预算</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；较2022年度决算</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w:t>
      </w:r>
    </w:p>
    <w:p w14:paraId="277DB5F9">
      <w:pPr>
        <w:adjustRightInd w:val="0"/>
        <w:snapToGrid w:val="0"/>
        <w:spacing w:line="580" w:lineRule="exact"/>
        <w:rPr>
          <w:rFonts w:hint="default" w:ascii="Times New Roman" w:hAnsi="Times New Roman" w:eastAsia="楷体_GB2312" w:cs="Times New Roman"/>
          <w:b/>
          <w:bCs/>
          <w:kern w:val="2"/>
          <w:sz w:val="32"/>
          <w:szCs w:val="32"/>
        </w:rPr>
      </w:pPr>
      <w:r>
        <w:rPr>
          <w:rFonts w:hint="default" w:ascii="Times New Roman" w:hAnsi="Times New Roman" w:eastAsia="楷体_GB2312" w:cs="Times New Roman"/>
          <w:b/>
          <w:bCs/>
          <w:kern w:val="2"/>
          <w:sz w:val="32"/>
          <w:szCs w:val="32"/>
        </w:rPr>
        <w:t>（二）“三公”经费财政拨款支出决算具体情况说明</w:t>
      </w:r>
    </w:p>
    <w:p w14:paraId="42DC43AB">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3" w:firstLineChars="200"/>
        <w:jc w:val="left"/>
        <w:rPr>
          <w:rFonts w:hint="default" w:ascii="Times New Roman" w:hAnsi="Times New Roman" w:eastAsia="仿宋_GB2312" w:cs="Times New Roman"/>
          <w:color w:val="auto"/>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1.因公出国（境）费支出情况。</w:t>
      </w:r>
      <w:r>
        <w:rPr>
          <w:rFonts w:hint="default" w:ascii="Times New Roman" w:hAnsi="Times New Roman" w:eastAsia="仿宋_GB2312" w:cs="Times New Roman"/>
          <w:color w:val="auto"/>
          <w:kern w:val="2"/>
          <w:sz w:val="32"/>
          <w:szCs w:val="32"/>
          <w:lang w:val="zh-CN" w:eastAsia="zh-CN" w:bidi="ar-SA"/>
        </w:rPr>
        <w:t>本</w:t>
      </w:r>
      <w:r>
        <w:rPr>
          <w:rFonts w:hint="eastAsia" w:ascii="Times New Roman" w:hAnsi="Times New Roman" w:eastAsia="仿宋_GB2312" w:cs="Times New Roman"/>
          <w:color w:val="auto"/>
          <w:kern w:val="2"/>
          <w:sz w:val="32"/>
          <w:szCs w:val="32"/>
          <w:lang w:val="zh-CN" w:eastAsia="zh-CN" w:bidi="ar-SA"/>
        </w:rPr>
        <w:t>部门</w:t>
      </w:r>
      <w:r>
        <w:rPr>
          <w:rFonts w:hint="default" w:ascii="Times New Roman" w:hAnsi="Times New Roman" w:eastAsia="仿宋_GB2312" w:cs="Times New Roman"/>
          <w:color w:val="auto"/>
          <w:kern w:val="2"/>
          <w:sz w:val="32"/>
          <w:szCs w:val="32"/>
          <w:lang w:val="en-US" w:eastAsia="zh-CN" w:bidi="ar-SA"/>
        </w:rPr>
        <w:t>2023年度因公出国（境）费支出预算为0万元,支出决算0万元。完成预算的</w:t>
      </w:r>
      <w:r>
        <w:rPr>
          <w:rFonts w:hint="eastAsia" w:ascii="Times New Roman" w:hAnsi="Times New Roman" w:eastAsia="仿宋_GB2312" w:cs="Times New Roman"/>
          <w:color w:val="auto"/>
          <w:kern w:val="2"/>
          <w:sz w:val="32"/>
          <w:szCs w:val="32"/>
          <w:lang w:val="en-US" w:eastAsia="zh-CN" w:bidi="ar-SA"/>
        </w:rPr>
        <w:t>10</w:t>
      </w:r>
      <w:r>
        <w:rPr>
          <w:rFonts w:hint="default" w:ascii="Times New Roman" w:hAnsi="Times New Roman" w:eastAsia="仿宋_GB2312" w:cs="Times New Roman"/>
          <w:color w:val="auto"/>
          <w:kern w:val="2"/>
          <w:sz w:val="32"/>
          <w:szCs w:val="32"/>
          <w:lang w:val="en-US" w:eastAsia="zh-CN" w:bidi="ar-SA"/>
        </w:rPr>
        <w:t>0%。因公出国（境）费支出较预算</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en-US" w:eastAsia="zh-CN" w:bidi="ar-SA"/>
        </w:rPr>
        <w:t>；较上年</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en-US" w:eastAsia="zh-CN" w:bidi="ar-SA"/>
        </w:rPr>
        <w:t>。因公出国（境）团组0个、共0人、参加其他</w:t>
      </w:r>
      <w:r>
        <w:rPr>
          <w:rFonts w:hint="eastAsia" w:ascii="Times New Roman" w:hAnsi="Times New Roman" w:eastAsia="仿宋_GB2312" w:cs="Times New Roman"/>
          <w:color w:val="auto"/>
          <w:kern w:val="2"/>
          <w:sz w:val="32"/>
          <w:szCs w:val="32"/>
          <w:lang w:val="en-US" w:eastAsia="zh-CN" w:bidi="ar-SA"/>
        </w:rPr>
        <w:t>部门</w:t>
      </w:r>
      <w:r>
        <w:rPr>
          <w:rFonts w:hint="default" w:ascii="Times New Roman" w:hAnsi="Times New Roman" w:eastAsia="仿宋_GB2312" w:cs="Times New Roman"/>
          <w:color w:val="auto"/>
          <w:kern w:val="2"/>
          <w:sz w:val="32"/>
          <w:szCs w:val="32"/>
          <w:lang w:val="en-US" w:eastAsia="zh-CN" w:bidi="ar-SA"/>
        </w:rPr>
        <w:t>组织的因公出国（境）团组</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en-US" w:eastAsia="zh-CN" w:bidi="ar-SA"/>
        </w:rPr>
        <w:t>个、无本部门组织的出国（境）团组。</w:t>
      </w:r>
    </w:p>
    <w:p w14:paraId="14F867EF">
      <w:pPr>
        <w:keepNext w:val="0"/>
        <w:keepLines w:val="0"/>
        <w:pageBreakBefore w:val="0"/>
        <w:kinsoku/>
        <w:wordWrap/>
        <w:overflowPunct/>
        <w:topLinePunct w:val="0"/>
        <w:autoSpaceDE/>
        <w:autoSpaceDN/>
        <w:bidi w:val="0"/>
        <w:adjustRightInd w:val="0"/>
        <w:snapToGrid w:val="0"/>
        <w:spacing w:line="580" w:lineRule="exact"/>
        <w:ind w:firstLine="643"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楷体_GB2312" w:cs="Times New Roman"/>
          <w:b/>
          <w:bCs/>
          <w:kern w:val="2"/>
          <w:sz w:val="32"/>
          <w:szCs w:val="32"/>
          <w:lang w:val="en-US" w:eastAsia="zh-CN" w:bidi="ar-SA"/>
        </w:rPr>
        <w:t>2.</w:t>
      </w:r>
      <w:r>
        <w:rPr>
          <w:rFonts w:hint="default" w:ascii="Times New Roman" w:hAnsi="Times New Roman" w:eastAsia="楷体_GB2312" w:cs="Times New Roman"/>
          <w:b/>
          <w:bCs/>
          <w:sz w:val="32"/>
          <w:szCs w:val="32"/>
        </w:rPr>
        <w:t>公务用车购置及运行维护费支出情况。</w:t>
      </w:r>
      <w:r>
        <w:rPr>
          <w:rFonts w:hint="default" w:ascii="Times New Roman" w:hAnsi="Times New Roman" w:eastAsia="仿宋_GB2312" w:cs="Times New Roman"/>
          <w:color w:val="auto"/>
          <w:kern w:val="2"/>
          <w:sz w:val="32"/>
          <w:szCs w:val="32"/>
          <w:lang w:val="zh-CN" w:eastAsia="zh-CN" w:bidi="ar-SA"/>
        </w:rPr>
        <w:t>本</w:t>
      </w:r>
      <w:r>
        <w:rPr>
          <w:rFonts w:hint="eastAsia" w:ascii="Times New Roman" w:hAnsi="Times New Roman" w:eastAsia="仿宋_GB2312" w:cs="Times New Roman"/>
          <w:color w:val="auto"/>
          <w:kern w:val="2"/>
          <w:sz w:val="32"/>
          <w:szCs w:val="32"/>
          <w:lang w:val="zh-CN" w:eastAsia="zh-CN" w:bidi="ar-SA"/>
        </w:rPr>
        <w:t>部门</w:t>
      </w:r>
      <w:r>
        <w:rPr>
          <w:rFonts w:hint="default" w:ascii="Times New Roman" w:hAnsi="Times New Roman" w:eastAsia="仿宋_GB2312" w:cs="Times New Roman"/>
          <w:color w:val="auto"/>
          <w:kern w:val="2"/>
          <w:sz w:val="32"/>
          <w:szCs w:val="32"/>
          <w:lang w:val="zh-CN" w:eastAsia="zh-CN" w:bidi="ar-SA"/>
        </w:rPr>
        <w:t>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年度公务用车购置及运行维护费预算为0万元，支出决算0万元，完成预算的</w:t>
      </w:r>
      <w:r>
        <w:rPr>
          <w:rFonts w:hint="eastAsia" w:ascii="Times New Roman" w:hAnsi="Times New Roman" w:eastAsia="仿宋_GB2312" w:cs="Times New Roman"/>
          <w:color w:val="auto"/>
          <w:kern w:val="2"/>
          <w:sz w:val="32"/>
          <w:szCs w:val="32"/>
          <w:lang w:val="en-US" w:eastAsia="zh-CN" w:bidi="ar-SA"/>
        </w:rPr>
        <w:t>10</w:t>
      </w:r>
      <w:r>
        <w:rPr>
          <w:rFonts w:hint="default" w:ascii="Times New Roman" w:hAnsi="Times New Roman" w:eastAsia="仿宋_GB2312" w:cs="Times New Roman"/>
          <w:color w:val="auto"/>
          <w:kern w:val="2"/>
          <w:sz w:val="32"/>
          <w:szCs w:val="32"/>
          <w:lang w:val="zh-CN" w:eastAsia="zh-CN" w:bidi="ar-SA"/>
        </w:rPr>
        <w:t>0%,较预算</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；较上年</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。其中：</w:t>
      </w:r>
    </w:p>
    <w:p w14:paraId="294A10C3">
      <w:pPr>
        <w:adjustRightInd w:val="0"/>
        <w:snapToGrid w:val="0"/>
        <w:spacing w:line="580" w:lineRule="exact"/>
        <w:ind w:firstLine="643" w:firstLineChars="200"/>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b/>
          <w:sz w:val="32"/>
          <w:szCs w:val="32"/>
        </w:rPr>
        <w:t>公务用车购置费支出</w:t>
      </w:r>
      <w:r>
        <w:rPr>
          <w:rFonts w:hint="eastAsia" w:ascii="Times New Roman" w:hAnsi="Times New Roman" w:eastAsia="楷体_GB2312" w:cs="Times New Roman"/>
          <w:b/>
          <w:bCs/>
          <w:sz w:val="32"/>
          <w:szCs w:val="32"/>
          <w:lang w:val="en-US" w:eastAsia="zh-CN"/>
        </w:rPr>
        <w:t>0</w:t>
      </w:r>
      <w:r>
        <w:rPr>
          <w:rFonts w:hint="default" w:ascii="Times New Roman" w:hAnsi="Times New Roman" w:eastAsia="楷体_GB2312" w:cs="Times New Roman"/>
          <w:b/>
          <w:bCs/>
          <w:sz w:val="32"/>
          <w:szCs w:val="32"/>
        </w:rPr>
        <w:t>万元</w:t>
      </w:r>
      <w:r>
        <w:rPr>
          <w:rFonts w:hint="default" w:ascii="Times New Roman" w:hAnsi="Times New Roman" w:eastAsia="仿宋_GB2312" w:cs="Times New Roman"/>
          <w:b/>
          <w:sz w:val="32"/>
          <w:szCs w:val="32"/>
        </w:rPr>
        <w:t>：</w:t>
      </w:r>
      <w:r>
        <w:rPr>
          <w:rFonts w:hint="default" w:ascii="Times New Roman" w:hAnsi="Times New Roman" w:eastAsia="仿宋_GB2312" w:cs="Times New Roman"/>
          <w:color w:val="auto"/>
          <w:kern w:val="2"/>
          <w:sz w:val="32"/>
          <w:szCs w:val="32"/>
          <w:lang w:val="zh-CN" w:eastAsia="zh-CN" w:bidi="ar-SA"/>
        </w:rPr>
        <w:t>本</w:t>
      </w:r>
      <w:r>
        <w:rPr>
          <w:rFonts w:hint="eastAsia" w:ascii="Times New Roman" w:hAnsi="Times New Roman" w:eastAsia="仿宋_GB2312" w:cs="Times New Roman"/>
          <w:color w:val="auto"/>
          <w:kern w:val="2"/>
          <w:sz w:val="32"/>
          <w:szCs w:val="32"/>
          <w:lang w:val="zh-CN" w:eastAsia="zh-CN" w:bidi="ar-SA"/>
        </w:rPr>
        <w:t>部门</w:t>
      </w:r>
      <w:r>
        <w:rPr>
          <w:rFonts w:hint="default" w:ascii="Times New Roman" w:hAnsi="Times New Roman" w:eastAsia="仿宋_GB2312" w:cs="Times New Roman"/>
          <w:color w:val="auto"/>
          <w:kern w:val="2"/>
          <w:sz w:val="32"/>
          <w:szCs w:val="32"/>
          <w:lang w:val="zh-CN" w:eastAsia="zh-CN" w:bidi="ar-SA"/>
        </w:rPr>
        <w:t>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年度公务用车购置量0辆，发生“公务用车购置”经费支出 0万元。公务用车购置费支出较预算</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；较上年</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w:t>
      </w:r>
    </w:p>
    <w:p w14:paraId="1BECB884">
      <w:pPr>
        <w:keepNext w:val="0"/>
        <w:keepLines w:val="0"/>
        <w:pageBreakBefore w:val="0"/>
        <w:widowControl w:val="0"/>
        <w:kinsoku/>
        <w:wordWrap/>
        <w:overflowPunct/>
        <w:topLinePunct w:val="0"/>
        <w:autoSpaceDE/>
        <w:autoSpaceDN/>
        <w:bidi w:val="0"/>
        <w:adjustRightInd w:val="0"/>
        <w:snapToGrid w:val="0"/>
        <w:spacing w:line="580" w:lineRule="exact"/>
        <w:ind w:firstLine="643"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b/>
          <w:sz w:val="32"/>
          <w:szCs w:val="32"/>
        </w:rPr>
        <w:t>公务用车运行维护费支出</w:t>
      </w:r>
      <w:r>
        <w:rPr>
          <w:rFonts w:hint="eastAsia" w:ascii="Times New Roman" w:hAnsi="Times New Roman" w:eastAsia="仿宋_GB2312" w:cs="Times New Roman"/>
          <w:b/>
          <w:sz w:val="32"/>
          <w:szCs w:val="32"/>
          <w:lang w:val="en-US" w:eastAsia="zh-CN"/>
        </w:rPr>
        <w:t>0</w:t>
      </w:r>
      <w:r>
        <w:rPr>
          <w:rFonts w:hint="default" w:ascii="Times New Roman" w:hAnsi="Times New Roman" w:eastAsia="楷体_GB2312" w:cs="Times New Roman"/>
          <w:b/>
          <w:bCs/>
          <w:sz w:val="32"/>
          <w:szCs w:val="32"/>
        </w:rPr>
        <w:t>万元</w:t>
      </w:r>
      <w:r>
        <w:rPr>
          <w:rFonts w:hint="default" w:ascii="Times New Roman" w:hAnsi="Times New Roman" w:eastAsia="仿宋_GB2312" w:cs="Times New Roman"/>
          <w:b/>
          <w:sz w:val="32"/>
          <w:szCs w:val="32"/>
        </w:rPr>
        <w:t>：</w:t>
      </w:r>
      <w:r>
        <w:rPr>
          <w:rFonts w:hint="default" w:ascii="Times New Roman" w:hAnsi="Times New Roman" w:eastAsia="仿宋_GB2312" w:cs="Times New Roman"/>
          <w:color w:val="auto"/>
          <w:kern w:val="2"/>
          <w:sz w:val="32"/>
          <w:szCs w:val="32"/>
          <w:lang w:val="zh-CN" w:eastAsia="zh-CN" w:bidi="ar-SA"/>
        </w:rPr>
        <w:t>本</w:t>
      </w:r>
      <w:r>
        <w:rPr>
          <w:rFonts w:hint="eastAsia" w:ascii="Times New Roman" w:hAnsi="Times New Roman" w:eastAsia="仿宋_GB2312" w:cs="Times New Roman"/>
          <w:color w:val="auto"/>
          <w:kern w:val="2"/>
          <w:sz w:val="32"/>
          <w:szCs w:val="32"/>
          <w:lang w:val="zh-CN" w:eastAsia="zh-CN" w:bidi="ar-SA"/>
        </w:rPr>
        <w:t>部门</w:t>
      </w:r>
      <w:r>
        <w:rPr>
          <w:rFonts w:hint="default" w:ascii="Times New Roman" w:hAnsi="Times New Roman" w:eastAsia="仿宋_GB2312" w:cs="Times New Roman"/>
          <w:color w:val="auto"/>
          <w:kern w:val="2"/>
          <w:sz w:val="32"/>
          <w:szCs w:val="32"/>
          <w:lang w:val="zh-CN" w:eastAsia="zh-CN" w:bidi="ar-SA"/>
        </w:rPr>
        <w:t>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w:t>
      </w:r>
      <w:r>
        <w:rPr>
          <w:rFonts w:hint="eastAsia" w:ascii="Times New Roman" w:hAnsi="Times New Roman" w:eastAsia="仿宋_GB2312" w:cs="Times New Roman"/>
          <w:color w:val="auto"/>
          <w:kern w:val="2"/>
          <w:sz w:val="32"/>
          <w:szCs w:val="32"/>
          <w:lang w:val="zh-CN" w:eastAsia="zh-CN" w:bidi="ar-SA"/>
        </w:rPr>
        <w:t>部门</w:t>
      </w:r>
      <w:r>
        <w:rPr>
          <w:rFonts w:hint="default" w:ascii="Times New Roman" w:hAnsi="Times New Roman" w:eastAsia="仿宋_GB2312" w:cs="Times New Roman"/>
          <w:color w:val="auto"/>
          <w:kern w:val="2"/>
          <w:sz w:val="32"/>
          <w:szCs w:val="32"/>
          <w:lang w:val="zh-CN" w:eastAsia="zh-CN" w:bidi="ar-SA"/>
        </w:rPr>
        <w:t>公务用车保有量0辆，发生运行维护费支出0万元。公车运行维护费支出较预算</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；较上年</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w:t>
      </w:r>
    </w:p>
    <w:p w14:paraId="4EFFB4DF">
      <w:pPr>
        <w:keepNext w:val="0"/>
        <w:keepLines w:val="0"/>
        <w:pageBreakBefore w:val="0"/>
        <w:widowControl w:val="0"/>
        <w:kinsoku/>
        <w:wordWrap/>
        <w:overflowPunct/>
        <w:topLinePunct w:val="0"/>
        <w:autoSpaceDE/>
        <w:autoSpaceDN/>
        <w:bidi w:val="0"/>
        <w:adjustRightInd w:val="0"/>
        <w:snapToGrid w:val="0"/>
        <w:spacing w:line="580" w:lineRule="exact"/>
        <w:ind w:firstLine="643"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楷体_GB2312" w:cs="Times New Roman"/>
          <w:b/>
          <w:bCs/>
          <w:kern w:val="2"/>
          <w:sz w:val="32"/>
          <w:szCs w:val="32"/>
          <w:lang w:val="en-US" w:eastAsia="zh-CN" w:bidi="ar-SA"/>
        </w:rPr>
        <w:t>3.公务接待费。</w:t>
      </w:r>
      <w:r>
        <w:rPr>
          <w:rFonts w:hint="default" w:ascii="Times New Roman" w:hAnsi="Times New Roman" w:eastAsia="仿宋_GB2312" w:cs="Times New Roman"/>
          <w:color w:val="auto"/>
          <w:kern w:val="2"/>
          <w:sz w:val="32"/>
          <w:szCs w:val="32"/>
          <w:lang w:val="zh-CN" w:eastAsia="zh-CN" w:bidi="ar-SA"/>
        </w:rPr>
        <w:t>本</w:t>
      </w:r>
      <w:r>
        <w:rPr>
          <w:rFonts w:hint="eastAsia" w:ascii="Times New Roman" w:hAnsi="Times New Roman" w:eastAsia="仿宋_GB2312" w:cs="Times New Roman"/>
          <w:color w:val="auto"/>
          <w:kern w:val="2"/>
          <w:sz w:val="32"/>
          <w:szCs w:val="32"/>
          <w:lang w:val="zh-CN" w:eastAsia="zh-CN" w:bidi="ar-SA"/>
        </w:rPr>
        <w:t>部门</w:t>
      </w:r>
      <w:r>
        <w:rPr>
          <w:rFonts w:hint="default" w:ascii="Times New Roman" w:hAnsi="Times New Roman" w:eastAsia="仿宋_GB2312" w:cs="Times New Roman"/>
          <w:color w:val="auto"/>
          <w:kern w:val="2"/>
          <w:sz w:val="32"/>
          <w:szCs w:val="32"/>
          <w:lang w:val="zh-CN" w:eastAsia="zh-CN" w:bidi="ar-SA"/>
        </w:rPr>
        <w:t>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年度公务接待费支出预算为0万元，支出决算0万元，完成预算的0%。公务接待费支出较预算</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；较上年度</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。本年度共发生公务接待</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批次、</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人次。</w:t>
      </w:r>
    </w:p>
    <w:p w14:paraId="55397202">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i w:val="0"/>
          <w:iCs w:val="0"/>
          <w:caps w:val="0"/>
          <w:color w:val="333333"/>
          <w:spacing w:val="0"/>
          <w:sz w:val="33"/>
          <w:szCs w:val="33"/>
          <w:highlight w:val="none"/>
          <w:shd w:val="clear" w:fill="FFFFFF"/>
          <w:lang w:eastAsia="zh-CN"/>
        </w:rPr>
      </w:pPr>
      <w:r>
        <w:rPr>
          <w:rFonts w:hint="default" w:ascii="Times New Roman" w:hAnsi="Times New Roman" w:eastAsia="黑体" w:cs="Times New Roman"/>
          <w:i w:val="0"/>
          <w:iCs w:val="0"/>
          <w:caps w:val="0"/>
          <w:color w:val="333333"/>
          <w:spacing w:val="0"/>
          <w:sz w:val="33"/>
          <w:szCs w:val="33"/>
          <w:highlight w:val="none"/>
          <w:shd w:val="clear" w:fill="FFFFFF"/>
        </w:rPr>
        <w:t>六、</w:t>
      </w:r>
      <w:r>
        <w:rPr>
          <w:rFonts w:hint="default" w:ascii="Times New Roman" w:hAnsi="Times New Roman" w:eastAsia="黑体" w:cs="Times New Roman"/>
          <w:sz w:val="32"/>
          <w:szCs w:val="32"/>
        </w:rPr>
        <w:t>机关运行经费支出说明</w:t>
      </w:r>
    </w:p>
    <w:p w14:paraId="5B1D5C5A">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default" w:ascii="Times New Roman" w:hAnsi="Times New Roman" w:eastAsia="仿宋_GB2312" w:cs="Times New Roman"/>
          <w:color w:val="auto"/>
          <w:kern w:val="0"/>
          <w:sz w:val="32"/>
          <w:szCs w:val="32"/>
          <w:highlight w:val="yellow"/>
          <w:lang w:val="en-US" w:eastAsia="zh-CN" w:bidi="ar-SA"/>
        </w:rPr>
      </w:pPr>
      <w:r>
        <w:rPr>
          <w:rFonts w:hint="default" w:ascii="Times New Roman" w:hAnsi="Times New Roman" w:eastAsia="Arial" w:cs="Times New Roman"/>
          <w:i w:val="0"/>
          <w:iCs w:val="0"/>
          <w:caps w:val="0"/>
          <w:color w:val="333333"/>
          <w:spacing w:val="0"/>
          <w:sz w:val="19"/>
          <w:szCs w:val="19"/>
          <w:highlight w:val="none"/>
          <w:shd w:val="clear" w:fill="FFFFFF"/>
        </w:rPr>
        <w:t> </w:t>
      </w:r>
      <w:r>
        <w:rPr>
          <w:rFonts w:hint="default" w:ascii="Times New Roman" w:hAnsi="Times New Roman" w:eastAsia="宋体" w:cs="Times New Roman"/>
          <w:i w:val="0"/>
          <w:iCs w:val="0"/>
          <w:caps w:val="0"/>
          <w:color w:val="333333"/>
          <w:spacing w:val="0"/>
          <w:sz w:val="19"/>
          <w:szCs w:val="19"/>
          <w:highlight w:val="none"/>
          <w:shd w:val="clear" w:fill="FFFFFF"/>
          <w:lang w:val="en-US" w:eastAsia="zh-CN"/>
        </w:rPr>
        <w:t xml:space="preserve">     </w:t>
      </w:r>
      <w:r>
        <w:rPr>
          <w:rFonts w:hint="default" w:ascii="Times New Roman" w:hAnsi="Times New Roman" w:eastAsia="仿宋_GB2312" w:cs="Times New Roman"/>
          <w:color w:val="auto"/>
          <w:kern w:val="2"/>
          <w:sz w:val="32"/>
          <w:szCs w:val="32"/>
          <w:lang w:val="zh-CN" w:eastAsia="zh-CN" w:bidi="ar-SA"/>
        </w:rPr>
        <w:t>本</w:t>
      </w:r>
      <w:r>
        <w:rPr>
          <w:rFonts w:hint="eastAsia" w:ascii="Times New Roman" w:hAnsi="Times New Roman" w:eastAsia="仿宋_GB2312" w:cs="Times New Roman"/>
          <w:color w:val="auto"/>
          <w:kern w:val="2"/>
          <w:sz w:val="32"/>
          <w:szCs w:val="32"/>
          <w:lang w:val="zh-CN" w:eastAsia="zh-CN" w:bidi="ar-SA"/>
        </w:rPr>
        <w:t>部门</w:t>
      </w:r>
      <w:r>
        <w:rPr>
          <w:rFonts w:hint="default" w:ascii="Times New Roman" w:hAnsi="Times New Roman" w:eastAsia="仿宋_GB2312" w:cs="Times New Roman"/>
          <w:color w:val="auto"/>
          <w:kern w:val="2"/>
          <w:sz w:val="32"/>
          <w:szCs w:val="32"/>
          <w:lang w:val="zh-CN" w:eastAsia="zh-CN" w:bidi="ar-SA"/>
        </w:rPr>
        <w:t>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年度机关运行经费支出26.64万元，较2022年度</w:t>
      </w:r>
      <w:r>
        <w:rPr>
          <w:rFonts w:hint="eastAsia" w:ascii="Times New Roman" w:hAnsi="Times New Roman" w:eastAsia="仿宋_GB2312" w:cs="Times New Roman"/>
          <w:color w:val="auto"/>
          <w:kern w:val="2"/>
          <w:sz w:val="32"/>
          <w:szCs w:val="32"/>
          <w:lang w:val="zh-CN" w:eastAsia="zh-CN" w:bidi="ar-SA"/>
        </w:rPr>
        <w:t>增加2.87万元，增长12.08%，</w:t>
      </w:r>
      <w:r>
        <w:rPr>
          <w:rFonts w:hint="default" w:ascii="Times New Roman" w:hAnsi="Times New Roman" w:eastAsia="仿宋_GB2312" w:cs="Times New Roman"/>
          <w:color w:val="auto"/>
          <w:kern w:val="2"/>
          <w:sz w:val="32"/>
          <w:szCs w:val="32"/>
          <w:lang w:val="zh-CN" w:eastAsia="zh-CN" w:bidi="ar-SA"/>
        </w:rPr>
        <w:t>主要原因是</w:t>
      </w:r>
      <w:r>
        <w:rPr>
          <w:rFonts w:hint="eastAsia" w:ascii="Times New Roman" w:hAnsi="Times New Roman" w:eastAsia="仿宋_GB2312" w:cs="Times New Roman"/>
          <w:color w:val="auto"/>
          <w:kern w:val="2"/>
          <w:sz w:val="32"/>
          <w:szCs w:val="32"/>
          <w:lang w:val="en-US" w:eastAsia="zh-CN" w:bidi="ar-SA"/>
        </w:rPr>
        <w:t>公用经费增加</w:t>
      </w:r>
      <w:r>
        <w:rPr>
          <w:rFonts w:hint="default" w:ascii="Times New Roman" w:hAnsi="Times New Roman" w:eastAsia="仿宋_GB2312" w:cs="Times New Roman"/>
          <w:color w:val="auto"/>
          <w:kern w:val="2"/>
          <w:sz w:val="32"/>
          <w:szCs w:val="32"/>
          <w:lang w:val="zh-CN" w:eastAsia="zh-CN" w:bidi="ar-SA"/>
        </w:rPr>
        <w:t>。</w:t>
      </w:r>
    </w:p>
    <w:p w14:paraId="36970BF6">
      <w:pPr>
        <w:adjustRightInd w:val="0"/>
        <w:snapToGrid w:val="0"/>
        <w:spacing w:line="580" w:lineRule="exact"/>
        <w:ind w:firstLine="660" w:firstLineChars="200"/>
        <w:rPr>
          <w:rFonts w:hint="default" w:ascii="Times New Roman" w:hAnsi="Times New Roman" w:eastAsia="仿宋_GB2312" w:cs="Times New Roman"/>
          <w:sz w:val="32"/>
          <w:szCs w:val="32"/>
          <w:highlight w:val="yellow"/>
        </w:rPr>
      </w:pPr>
      <w:r>
        <w:rPr>
          <w:rFonts w:hint="default" w:ascii="Times New Roman" w:hAnsi="Times New Roman" w:eastAsia="黑体" w:cs="Times New Roman"/>
          <w:i w:val="0"/>
          <w:iCs w:val="0"/>
          <w:caps w:val="0"/>
          <w:color w:val="333333"/>
          <w:spacing w:val="0"/>
          <w:sz w:val="33"/>
          <w:szCs w:val="33"/>
          <w:highlight w:val="none"/>
          <w:shd w:val="clear" w:fill="FFFFFF"/>
        </w:rPr>
        <w:t>七、</w:t>
      </w:r>
      <w:r>
        <w:rPr>
          <w:rFonts w:hint="default" w:ascii="Times New Roman" w:hAnsi="Times New Roman" w:eastAsia="黑体" w:cs="Times New Roman"/>
          <w:sz w:val="32"/>
          <w:szCs w:val="32"/>
        </w:rPr>
        <w:t>政府采购支出说明</w:t>
      </w:r>
    </w:p>
    <w:p w14:paraId="05745481">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sz w:val="32"/>
          <w:szCs w:val="32"/>
          <w:highlight w:val="yellow"/>
        </w:rPr>
      </w:pPr>
      <w:r>
        <w:rPr>
          <w:rFonts w:hint="default" w:ascii="Times New Roman" w:hAnsi="Times New Roman" w:eastAsia="Arial" w:cs="Times New Roman"/>
          <w:i w:val="0"/>
          <w:iCs w:val="0"/>
          <w:caps w:val="0"/>
          <w:color w:val="333333"/>
          <w:spacing w:val="0"/>
          <w:sz w:val="19"/>
          <w:szCs w:val="19"/>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t xml:space="preserve"> </w:t>
      </w:r>
      <w:r>
        <w:rPr>
          <w:rFonts w:hint="default" w:ascii="Times New Roman" w:hAnsi="Times New Roman" w:eastAsia="仿宋_GB2312" w:cs="Times New Roman"/>
          <w:i w:val="0"/>
          <w:iCs w:val="0"/>
          <w:caps w:val="0"/>
          <w:color w:val="333333"/>
          <w:spacing w:val="0"/>
          <w:sz w:val="33"/>
          <w:szCs w:val="33"/>
          <w:highlight w:val="none"/>
          <w:shd w:val="clear" w:fill="FFFFFF"/>
          <w:lang w:eastAsia="zh-CN"/>
        </w:rPr>
        <w:t xml:space="preserve"> </w:t>
      </w:r>
      <w:r>
        <w:rPr>
          <w:rFonts w:hint="default" w:ascii="Times New Roman" w:hAnsi="Times New Roman" w:eastAsia="仿宋_GB2312" w:cs="Times New Roman"/>
          <w:color w:val="auto"/>
          <w:kern w:val="2"/>
          <w:sz w:val="32"/>
          <w:szCs w:val="32"/>
          <w:lang w:val="zh-CN" w:eastAsia="zh-CN" w:bidi="ar-SA"/>
        </w:rPr>
        <w:t>本</w:t>
      </w:r>
      <w:r>
        <w:rPr>
          <w:rFonts w:hint="eastAsia" w:ascii="Times New Roman" w:hAnsi="Times New Roman" w:eastAsia="仿宋_GB2312" w:cs="Times New Roman"/>
          <w:color w:val="auto"/>
          <w:kern w:val="2"/>
          <w:sz w:val="32"/>
          <w:szCs w:val="32"/>
          <w:lang w:val="zh-CN" w:eastAsia="zh-CN" w:bidi="ar-SA"/>
        </w:rPr>
        <w:t>部门</w:t>
      </w:r>
      <w:r>
        <w:rPr>
          <w:rFonts w:hint="default" w:ascii="Times New Roman" w:hAnsi="Times New Roman" w:eastAsia="仿宋_GB2312" w:cs="Times New Roman"/>
          <w:color w:val="auto"/>
          <w:kern w:val="2"/>
          <w:sz w:val="32"/>
          <w:szCs w:val="32"/>
          <w:lang w:val="zh-CN" w:eastAsia="zh-CN" w:bidi="ar-SA"/>
        </w:rPr>
        <w:t>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年度政府采购支出总额0.4万元，从采购类型来看，政府采购货物支出0.4万元、政府采购工程支出0万元、政府采购服务支出0万元。授予中小企业</w:t>
      </w:r>
      <w:r>
        <w:rPr>
          <w:rFonts w:hint="default" w:ascii="Times New Roman" w:hAnsi="Times New Roman" w:eastAsia="仿宋_GB2312" w:cs="Times New Roman"/>
          <w:color w:val="auto"/>
          <w:kern w:val="2"/>
          <w:sz w:val="32"/>
          <w:szCs w:val="32"/>
          <w:lang w:val="en-US" w:eastAsia="zh-CN" w:bidi="ar-SA"/>
        </w:rPr>
        <w:t>合同金额</w:t>
      </w:r>
      <w:r>
        <w:rPr>
          <w:rFonts w:hint="default" w:ascii="Times New Roman" w:hAnsi="Times New Roman" w:eastAsia="仿宋_GB2312" w:cs="Times New Roman"/>
          <w:color w:val="auto"/>
          <w:kern w:val="2"/>
          <w:sz w:val="32"/>
          <w:szCs w:val="32"/>
          <w:lang w:val="zh-CN" w:eastAsia="zh-CN" w:bidi="ar-SA"/>
        </w:rPr>
        <w:t>0.4万元，占政府采购支出总额的100%，其中授予小微企业合同金额0.4万元，占政府采购支出总额的100%。</w:t>
      </w:r>
    </w:p>
    <w:p w14:paraId="3B45646D">
      <w:pPr>
        <w:snapToGrid w:val="0"/>
        <w:spacing w:line="580" w:lineRule="exact"/>
        <w:ind w:firstLine="660" w:firstLineChars="200"/>
        <w:jc w:val="left"/>
        <w:rPr>
          <w:rFonts w:hint="default" w:ascii="Times New Roman" w:hAnsi="Times New Roman" w:eastAsia="仿宋_GB2312" w:cs="Times New Roman"/>
          <w:sz w:val="32"/>
          <w:szCs w:val="32"/>
          <w:highlight w:val="yellow"/>
        </w:rPr>
      </w:pPr>
      <w:r>
        <w:rPr>
          <w:rFonts w:hint="default" w:ascii="Times New Roman" w:hAnsi="Times New Roman" w:eastAsia="黑体" w:cs="Times New Roman"/>
          <w:i w:val="0"/>
          <w:iCs w:val="0"/>
          <w:caps w:val="0"/>
          <w:color w:val="333333"/>
          <w:spacing w:val="0"/>
          <w:sz w:val="33"/>
          <w:szCs w:val="33"/>
          <w:highlight w:val="none"/>
          <w:shd w:val="clear" w:fill="FFFFFF"/>
        </w:rPr>
        <w:t>八、</w:t>
      </w:r>
      <w:r>
        <w:rPr>
          <w:rFonts w:hint="default" w:ascii="Times New Roman" w:hAnsi="Times New Roman" w:eastAsia="黑体" w:cs="Times New Roman"/>
          <w:sz w:val="32"/>
          <w:szCs w:val="32"/>
        </w:rPr>
        <w:t>国有资产占用情况说明</w:t>
      </w:r>
    </w:p>
    <w:p w14:paraId="557A3D13">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t xml:space="preserve">   </w:t>
      </w:r>
      <w:r>
        <w:rPr>
          <w:rFonts w:hint="default" w:ascii="Times New Roman" w:hAnsi="Times New Roman" w:eastAsia="仿宋_GB2312" w:cs="Times New Roman"/>
          <w:color w:val="auto"/>
          <w:kern w:val="2"/>
          <w:sz w:val="32"/>
          <w:szCs w:val="32"/>
          <w:lang w:val="zh-CN" w:eastAsia="zh-CN" w:bidi="ar-SA"/>
        </w:rPr>
        <w:t>截至202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年12月31日，本</w:t>
      </w:r>
      <w:r>
        <w:rPr>
          <w:rFonts w:hint="eastAsia" w:ascii="Times New Roman" w:hAnsi="Times New Roman" w:eastAsia="仿宋_GB2312" w:cs="Times New Roman"/>
          <w:color w:val="auto"/>
          <w:kern w:val="2"/>
          <w:sz w:val="32"/>
          <w:szCs w:val="32"/>
          <w:lang w:val="zh-CN" w:eastAsia="zh-CN" w:bidi="ar-SA"/>
        </w:rPr>
        <w:t>部门</w:t>
      </w:r>
      <w:r>
        <w:rPr>
          <w:rFonts w:hint="default" w:ascii="Times New Roman" w:hAnsi="Times New Roman" w:eastAsia="仿宋_GB2312" w:cs="Times New Roman"/>
          <w:color w:val="auto"/>
          <w:kern w:val="2"/>
          <w:sz w:val="32"/>
          <w:szCs w:val="32"/>
          <w:lang w:val="zh-CN" w:eastAsia="zh-CN" w:bidi="ar-SA"/>
        </w:rPr>
        <w:t>共有车辆1辆，比上年</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辆。其中，副部（省）级及以上领导用车0辆，主要</w:t>
      </w:r>
      <w:r>
        <w:rPr>
          <w:rFonts w:hint="default" w:ascii="Times New Roman" w:hAnsi="Times New Roman" w:eastAsia="仿宋_GB2312" w:cs="Times New Roman"/>
          <w:color w:val="auto"/>
          <w:kern w:val="2"/>
          <w:sz w:val="32"/>
          <w:szCs w:val="32"/>
          <w:lang w:val="en-US" w:eastAsia="zh-CN" w:bidi="ar-SA"/>
        </w:rPr>
        <w:t>负责人</w:t>
      </w:r>
      <w:r>
        <w:rPr>
          <w:rFonts w:hint="default" w:ascii="Times New Roman" w:hAnsi="Times New Roman" w:eastAsia="仿宋_GB2312" w:cs="Times New Roman"/>
          <w:color w:val="auto"/>
          <w:kern w:val="2"/>
          <w:sz w:val="32"/>
          <w:szCs w:val="32"/>
          <w:lang w:val="zh-CN" w:eastAsia="zh-CN" w:bidi="ar-SA"/>
        </w:rPr>
        <w:t>用车0辆，机要通信用车0辆，应急保障用车</w:t>
      </w:r>
      <w:r>
        <w:rPr>
          <w:rFonts w:hint="eastAsia" w:ascii="Times New Roman" w:hAnsi="Times New Roman" w:eastAsia="仿宋_GB2312" w:cs="Times New Roman"/>
          <w:color w:val="auto"/>
          <w:kern w:val="2"/>
          <w:sz w:val="32"/>
          <w:szCs w:val="32"/>
          <w:lang w:val="en-US" w:eastAsia="zh-CN" w:bidi="ar-SA"/>
        </w:rPr>
        <w:t>1</w:t>
      </w:r>
      <w:r>
        <w:rPr>
          <w:rFonts w:hint="default" w:ascii="Times New Roman" w:hAnsi="Times New Roman" w:eastAsia="仿宋_GB2312" w:cs="Times New Roman"/>
          <w:color w:val="auto"/>
          <w:kern w:val="2"/>
          <w:sz w:val="32"/>
          <w:szCs w:val="32"/>
          <w:lang w:val="zh-CN" w:eastAsia="zh-CN" w:bidi="ar-SA"/>
        </w:rPr>
        <w:t>辆，执法执勤用车0辆，特种专业技术用车0辆，离退休干部用车</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辆，其他用车0辆。</w:t>
      </w:r>
      <w:r>
        <w:rPr>
          <w:rFonts w:hint="eastAsia" w:ascii="Times New Roman" w:hAnsi="Times New Roman" w:eastAsia="仿宋_GB2312" w:cs="Times New Roman"/>
          <w:color w:val="auto"/>
          <w:kern w:val="2"/>
          <w:sz w:val="32"/>
          <w:szCs w:val="32"/>
          <w:lang w:val="zh-CN" w:eastAsia="zh-CN" w:bidi="ar-SA"/>
        </w:rPr>
        <w:t>部门</w:t>
      </w:r>
      <w:r>
        <w:rPr>
          <w:rFonts w:hint="default" w:ascii="Times New Roman" w:hAnsi="Times New Roman" w:eastAsia="仿宋_GB2312" w:cs="Times New Roman"/>
          <w:color w:val="auto"/>
          <w:kern w:val="2"/>
          <w:sz w:val="32"/>
          <w:szCs w:val="32"/>
          <w:lang w:val="zh-CN" w:eastAsia="zh-CN" w:bidi="ar-SA"/>
        </w:rPr>
        <w:t>价值100万元（含）以上设备（不含车辆）0台（套）。</w:t>
      </w:r>
    </w:p>
    <w:p w14:paraId="5B3E7399">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both"/>
        <w:outlineLvl w:val="1"/>
        <w:rPr>
          <w:rFonts w:hint="default" w:ascii="Times New Roman" w:hAnsi="Times New Roman" w:eastAsia="黑体" w:cs="Times New Roman"/>
          <w:kern w:val="2"/>
          <w:sz w:val="32"/>
          <w:szCs w:val="40"/>
          <w:lang w:val="en-US" w:eastAsia="zh-CN" w:bidi="ar-SA"/>
        </w:rPr>
      </w:pPr>
      <w:r>
        <w:rPr>
          <w:rFonts w:hint="default" w:ascii="Times New Roman" w:hAnsi="Times New Roman" w:eastAsia="黑体" w:cs="Times New Roman"/>
          <w:kern w:val="2"/>
          <w:sz w:val="32"/>
          <w:szCs w:val="40"/>
          <w:lang w:val="en-US" w:eastAsia="zh-CN" w:bidi="ar-SA"/>
        </w:rPr>
        <w:t>九、预算绩效情况说明</w:t>
      </w:r>
    </w:p>
    <w:p w14:paraId="23026135">
      <w:pPr>
        <w:adjustRightInd w:val="0"/>
        <w:snapToGrid w:val="0"/>
        <w:spacing w:line="580" w:lineRule="exact"/>
        <w:ind w:firstLine="643" w:firstLineChars="200"/>
        <w:rPr>
          <w:rFonts w:hint="default" w:ascii="Times New Roman" w:hAnsi="Times New Roman" w:eastAsia="仿宋_GB2312" w:cs="Times New Roman"/>
          <w:b/>
          <w:bCs/>
          <w:sz w:val="32"/>
          <w:szCs w:val="32"/>
        </w:rPr>
      </w:pPr>
      <w:r>
        <w:rPr>
          <w:rFonts w:hint="default" w:ascii="Times New Roman" w:hAnsi="Times New Roman" w:eastAsia="仿宋_GB2312" w:cs="Times New Roman"/>
          <w:b/>
          <w:bCs/>
          <w:sz w:val="32"/>
          <w:szCs w:val="32"/>
        </w:rPr>
        <w:t>（一）预算绩效管理工作开展情况</w:t>
      </w:r>
    </w:p>
    <w:p w14:paraId="143164DF">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根据预算绩效管理要求，本</w:t>
      </w:r>
      <w:r>
        <w:rPr>
          <w:rFonts w:hint="eastAsia" w:ascii="Times New Roman" w:hAnsi="Times New Roman" w:eastAsia="仿宋_GB2312" w:cs="Times New Roman"/>
          <w:color w:val="auto"/>
          <w:kern w:val="2"/>
          <w:sz w:val="32"/>
          <w:szCs w:val="32"/>
          <w:lang w:val="zh-CN" w:eastAsia="zh-CN" w:bidi="ar-SA"/>
        </w:rPr>
        <w:t>部门</w:t>
      </w:r>
      <w:r>
        <w:rPr>
          <w:rFonts w:hint="default" w:ascii="Times New Roman" w:hAnsi="Times New Roman" w:eastAsia="仿宋_GB2312" w:cs="Times New Roman"/>
          <w:color w:val="auto"/>
          <w:kern w:val="2"/>
          <w:sz w:val="32"/>
          <w:szCs w:val="32"/>
          <w:lang w:val="zh-CN" w:eastAsia="zh-CN" w:bidi="ar-SA"/>
        </w:rPr>
        <w:t>组织对2023年度一般公共预算项目支出全面开展绩效自评，其中，一级项目</w:t>
      </w:r>
      <w:r>
        <w:rPr>
          <w:rFonts w:hint="eastAsia" w:ascii="Times New Roman" w:hAnsi="Times New Roman" w:eastAsia="仿宋_GB2312" w:cs="Times New Roman"/>
          <w:color w:val="auto"/>
          <w:kern w:val="2"/>
          <w:sz w:val="32"/>
          <w:szCs w:val="32"/>
          <w:lang w:val="en-US" w:eastAsia="zh-CN" w:bidi="ar-SA"/>
        </w:rPr>
        <w:t>5</w:t>
      </w:r>
      <w:r>
        <w:rPr>
          <w:rFonts w:hint="default" w:ascii="Times New Roman" w:hAnsi="Times New Roman" w:eastAsia="仿宋_GB2312" w:cs="Times New Roman"/>
          <w:color w:val="auto"/>
          <w:kern w:val="2"/>
          <w:sz w:val="32"/>
          <w:szCs w:val="32"/>
          <w:lang w:val="zh-CN" w:eastAsia="zh-CN" w:bidi="ar-SA"/>
        </w:rPr>
        <w:t>个，二级项目</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个，共涉及资金</w:t>
      </w:r>
      <w:r>
        <w:rPr>
          <w:rFonts w:hint="eastAsia" w:ascii="Times New Roman" w:hAnsi="Times New Roman" w:eastAsia="仿宋_GB2312" w:cs="Times New Roman"/>
          <w:color w:val="auto"/>
          <w:kern w:val="2"/>
          <w:sz w:val="32"/>
          <w:szCs w:val="32"/>
          <w:lang w:val="en-US" w:eastAsia="zh-CN" w:bidi="ar-SA"/>
        </w:rPr>
        <w:t>86</w:t>
      </w:r>
      <w:r>
        <w:rPr>
          <w:rFonts w:hint="default" w:ascii="Times New Roman" w:hAnsi="Times New Roman" w:eastAsia="仿宋_GB2312" w:cs="Times New Roman"/>
          <w:color w:val="auto"/>
          <w:kern w:val="2"/>
          <w:sz w:val="32"/>
          <w:szCs w:val="32"/>
          <w:lang w:val="zh-CN" w:eastAsia="zh-CN" w:bidi="ar-SA"/>
        </w:rPr>
        <w:t>万元，占一般公共预算项目支出总额的</w:t>
      </w:r>
      <w:r>
        <w:rPr>
          <w:rFonts w:hint="eastAsia" w:ascii="Times New Roman" w:hAnsi="Times New Roman" w:eastAsia="仿宋_GB2312" w:cs="Times New Roman"/>
          <w:color w:val="auto"/>
          <w:kern w:val="2"/>
          <w:sz w:val="32"/>
          <w:szCs w:val="32"/>
          <w:lang w:val="en-US" w:eastAsia="zh-CN" w:bidi="ar-SA"/>
        </w:rPr>
        <w:t>32.19</w:t>
      </w:r>
      <w:r>
        <w:rPr>
          <w:rFonts w:hint="default" w:ascii="Times New Roman" w:hAnsi="Times New Roman" w:eastAsia="仿宋_GB2312" w:cs="Times New Roman"/>
          <w:color w:val="auto"/>
          <w:kern w:val="2"/>
          <w:sz w:val="32"/>
          <w:szCs w:val="32"/>
          <w:lang w:val="zh-CN" w:eastAsia="zh-CN" w:bidi="ar-SA"/>
        </w:rPr>
        <w:t>%</w:t>
      </w:r>
    </w:p>
    <w:p w14:paraId="6CC3A780">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组织对“</w:t>
      </w:r>
      <w:r>
        <w:rPr>
          <w:rFonts w:hint="eastAsia" w:ascii="仿宋" w:hAnsi="仿宋" w:eastAsia="仿宋" w:cs="仿宋"/>
          <w:sz w:val="32"/>
          <w:szCs w:val="32"/>
        </w:rPr>
        <w:t>《鹿泉文苑》等书籍印刷费</w:t>
      </w:r>
      <w:r>
        <w:rPr>
          <w:rFonts w:hint="default" w:ascii="Times New Roman" w:hAnsi="Times New Roman" w:eastAsia="仿宋_GB2312" w:cs="Times New Roman"/>
          <w:color w:val="auto"/>
          <w:kern w:val="2"/>
          <w:sz w:val="32"/>
          <w:szCs w:val="32"/>
          <w:lang w:val="zh-CN" w:eastAsia="zh-CN" w:bidi="ar-SA"/>
        </w:rPr>
        <w:t>”“</w:t>
      </w:r>
      <w:r>
        <w:rPr>
          <w:rFonts w:hint="eastAsia" w:ascii="仿宋" w:hAnsi="仿宋" w:eastAsia="仿宋" w:cs="仿宋"/>
          <w:sz w:val="32"/>
          <w:szCs w:val="32"/>
        </w:rPr>
        <w:t>协会活动经费</w:t>
      </w:r>
      <w:r>
        <w:rPr>
          <w:rFonts w:hint="default" w:ascii="Times New Roman" w:hAnsi="Times New Roman" w:eastAsia="仿宋_GB2312" w:cs="Times New Roman"/>
          <w:color w:val="auto"/>
          <w:kern w:val="2"/>
          <w:sz w:val="32"/>
          <w:szCs w:val="32"/>
          <w:lang w:val="zh-CN" w:eastAsia="zh-CN" w:bidi="ar-SA"/>
        </w:rPr>
        <w:t>”等</w:t>
      </w:r>
      <w:r>
        <w:rPr>
          <w:rFonts w:hint="eastAsia" w:ascii="Times New Roman" w:hAnsi="Times New Roman" w:eastAsia="仿宋_GB2312" w:cs="Times New Roman"/>
          <w:color w:val="auto"/>
          <w:kern w:val="2"/>
          <w:sz w:val="32"/>
          <w:szCs w:val="32"/>
          <w:lang w:val="en-US" w:eastAsia="zh-CN" w:bidi="ar-SA"/>
        </w:rPr>
        <w:t>5</w:t>
      </w:r>
      <w:r>
        <w:rPr>
          <w:rFonts w:hint="default" w:ascii="Times New Roman" w:hAnsi="Times New Roman" w:eastAsia="仿宋_GB2312" w:cs="Times New Roman"/>
          <w:color w:val="auto"/>
          <w:kern w:val="2"/>
          <w:sz w:val="32"/>
          <w:szCs w:val="32"/>
          <w:lang w:val="zh-CN" w:eastAsia="zh-CN" w:bidi="ar-SA"/>
        </w:rPr>
        <w:t>个项目开展了部门评价，涉及一般公共预算支出</w:t>
      </w:r>
      <w:r>
        <w:rPr>
          <w:rFonts w:hint="eastAsia" w:ascii="Times New Roman" w:hAnsi="Times New Roman" w:eastAsia="仿宋_GB2312" w:cs="Times New Roman"/>
          <w:color w:val="auto"/>
          <w:kern w:val="2"/>
          <w:sz w:val="32"/>
          <w:szCs w:val="32"/>
          <w:lang w:val="en-US" w:eastAsia="zh-CN" w:bidi="ar-SA"/>
        </w:rPr>
        <w:t>86</w:t>
      </w:r>
      <w:r>
        <w:rPr>
          <w:rFonts w:hint="default" w:ascii="Times New Roman" w:hAnsi="Times New Roman" w:eastAsia="仿宋_GB2312" w:cs="Times New Roman"/>
          <w:color w:val="auto"/>
          <w:kern w:val="2"/>
          <w:sz w:val="32"/>
          <w:szCs w:val="32"/>
          <w:lang w:val="zh-CN" w:eastAsia="zh-CN" w:bidi="ar-SA"/>
        </w:rPr>
        <w:t>万元，政府性基金预算支出</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万元，国有资本经营预算支出</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万元。从评价情况来看，</w:t>
      </w:r>
      <w:r>
        <w:rPr>
          <w:rFonts w:hint="eastAsia" w:ascii="Times New Roman" w:hAnsi="Times New Roman" w:eastAsia="仿宋_GB2312" w:cs="Times New Roman"/>
          <w:color w:val="auto"/>
          <w:kern w:val="2"/>
          <w:sz w:val="32"/>
          <w:szCs w:val="32"/>
          <w:lang w:val="en-US" w:eastAsia="zh-CN" w:bidi="ar-SA"/>
        </w:rPr>
        <w:t>大部分项目</w:t>
      </w:r>
      <w:r>
        <w:rPr>
          <w:rFonts w:hint="default" w:ascii="Times New Roman" w:hAnsi="Times New Roman" w:eastAsia="仿宋_GB2312" w:cs="Times New Roman"/>
          <w:color w:val="auto"/>
          <w:kern w:val="2"/>
          <w:sz w:val="32"/>
          <w:szCs w:val="32"/>
          <w:lang w:val="zh-CN" w:eastAsia="zh-CN" w:bidi="ar-SA"/>
        </w:rPr>
        <w:t>根据年初设定的绩效目标，按时间节点完成各项活动，支付项目资金，项目完成良好</w:t>
      </w:r>
    </w:p>
    <w:p w14:paraId="76FA887D">
      <w:pPr>
        <w:adjustRightInd w:val="0"/>
        <w:snapToGrid w:val="0"/>
        <w:spacing w:line="580" w:lineRule="exact"/>
        <w:ind w:firstLine="643" w:firstLineChars="200"/>
        <w:rPr>
          <w:rFonts w:hint="default" w:ascii="Times New Roman" w:hAnsi="Times New Roman" w:eastAsia="仿宋_GB2312" w:cs="Times New Roman"/>
          <w:b/>
          <w:bCs/>
          <w:sz w:val="32"/>
          <w:szCs w:val="32"/>
        </w:rPr>
      </w:pPr>
      <w:r>
        <w:rPr>
          <w:rFonts w:hint="default" w:ascii="Times New Roman" w:hAnsi="Times New Roman" w:eastAsia="仿宋_GB2312" w:cs="Times New Roman"/>
          <w:b/>
          <w:bCs/>
          <w:sz w:val="32"/>
          <w:szCs w:val="32"/>
        </w:rPr>
        <w:t>（二）部门决算中项目绩效自评结果（如有）</w:t>
      </w:r>
    </w:p>
    <w:p w14:paraId="023FB19C">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6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color w:val="auto"/>
          <w:kern w:val="2"/>
          <w:sz w:val="32"/>
          <w:szCs w:val="32"/>
          <w:lang w:val="zh-CN" w:eastAsia="zh-CN" w:bidi="ar-SA"/>
        </w:rPr>
        <w:t>本</w:t>
      </w:r>
      <w:r>
        <w:rPr>
          <w:rFonts w:hint="eastAsia" w:ascii="Times New Roman" w:hAnsi="Times New Roman" w:eastAsia="仿宋_GB2312" w:cs="Times New Roman"/>
          <w:color w:val="auto"/>
          <w:kern w:val="2"/>
          <w:sz w:val="32"/>
          <w:szCs w:val="32"/>
          <w:lang w:val="zh-CN" w:eastAsia="zh-CN" w:bidi="ar-SA"/>
        </w:rPr>
        <w:t>部门</w:t>
      </w:r>
      <w:r>
        <w:rPr>
          <w:rFonts w:hint="default" w:ascii="Times New Roman" w:hAnsi="Times New Roman" w:eastAsia="仿宋_GB2312" w:cs="Times New Roman"/>
          <w:color w:val="auto"/>
          <w:kern w:val="2"/>
          <w:sz w:val="32"/>
          <w:szCs w:val="32"/>
          <w:lang w:val="zh-CN" w:eastAsia="zh-CN" w:bidi="ar-SA"/>
        </w:rPr>
        <w:t>在今年部门决算公开中反映</w:t>
      </w:r>
      <w:r>
        <w:rPr>
          <w:rFonts w:hint="eastAsia" w:ascii="仿宋" w:hAnsi="仿宋" w:eastAsia="仿宋" w:cs="仿宋"/>
          <w:sz w:val="32"/>
          <w:szCs w:val="32"/>
        </w:rPr>
        <w:t>《鹿泉文苑》等书籍印刷费</w:t>
      </w:r>
      <w:r>
        <w:rPr>
          <w:rFonts w:hint="default" w:ascii="Times New Roman" w:hAnsi="Times New Roman" w:eastAsia="仿宋_GB2312" w:cs="Times New Roman"/>
          <w:color w:val="auto"/>
          <w:kern w:val="2"/>
          <w:sz w:val="32"/>
          <w:szCs w:val="32"/>
          <w:lang w:val="zh-CN" w:eastAsia="zh-CN" w:bidi="ar-SA"/>
        </w:rPr>
        <w:t>项目及</w:t>
      </w:r>
      <w:r>
        <w:rPr>
          <w:rFonts w:hint="eastAsia" w:ascii="仿宋" w:hAnsi="仿宋" w:eastAsia="仿宋" w:cs="仿宋"/>
          <w:sz w:val="32"/>
          <w:szCs w:val="32"/>
        </w:rPr>
        <w:t>协会活动经费</w:t>
      </w:r>
      <w:r>
        <w:rPr>
          <w:rFonts w:hint="default" w:ascii="Times New Roman" w:hAnsi="Times New Roman" w:eastAsia="仿宋_GB2312" w:cs="Times New Roman"/>
          <w:color w:val="auto"/>
          <w:kern w:val="2"/>
          <w:sz w:val="32"/>
          <w:szCs w:val="32"/>
          <w:lang w:val="zh-CN" w:eastAsia="zh-CN" w:bidi="ar-SA"/>
        </w:rPr>
        <w:t>项目等</w:t>
      </w:r>
      <w:r>
        <w:rPr>
          <w:rFonts w:hint="eastAsia" w:ascii="Times New Roman" w:hAnsi="Times New Roman" w:eastAsia="仿宋_GB2312" w:cs="Times New Roman"/>
          <w:color w:val="auto"/>
          <w:kern w:val="2"/>
          <w:sz w:val="32"/>
          <w:szCs w:val="32"/>
          <w:lang w:val="en-US" w:eastAsia="zh-CN" w:bidi="ar-SA"/>
        </w:rPr>
        <w:t>5</w:t>
      </w:r>
      <w:r>
        <w:rPr>
          <w:rFonts w:hint="default" w:ascii="Times New Roman" w:hAnsi="Times New Roman" w:eastAsia="仿宋_GB2312" w:cs="Times New Roman"/>
          <w:color w:val="auto"/>
          <w:kern w:val="2"/>
          <w:sz w:val="32"/>
          <w:szCs w:val="32"/>
          <w:lang w:val="zh-CN" w:eastAsia="zh-CN" w:bidi="ar-SA"/>
        </w:rPr>
        <w:t>个项目绩效自评结果。</w:t>
      </w:r>
    </w:p>
    <w:p w14:paraId="093CBF55">
      <w:pPr>
        <w:pStyle w:val="26"/>
        <w:keepNext w:val="0"/>
        <w:keepLines w:val="0"/>
        <w:pageBreakBefore w:val="0"/>
        <w:widowControl w:val="0"/>
        <w:kinsoku/>
        <w:wordWrap/>
        <w:overflowPunct/>
        <w:topLinePunct w:val="0"/>
        <w:autoSpaceDE/>
        <w:autoSpaceDN/>
        <w:bidi w:val="0"/>
        <w:adjustRightInd/>
        <w:snapToGrid/>
        <w:spacing w:before="0" w:after="0" w:line="560" w:lineRule="atLeast"/>
        <w:textAlignment w:val="auto"/>
        <w:rPr>
          <w:rFonts w:hint="eastAsia" w:ascii="仿宋" w:hAnsi="仿宋" w:eastAsia="仿宋" w:cs="仿宋"/>
          <w:sz w:val="32"/>
          <w:szCs w:val="32"/>
          <w:lang w:eastAsia="zh-CN"/>
        </w:rPr>
      </w:pPr>
      <w:r>
        <w:rPr>
          <w:rFonts w:hint="eastAsia" w:ascii="仿宋" w:hAnsi="仿宋" w:eastAsia="仿宋" w:cs="仿宋"/>
          <w:sz w:val="32"/>
          <w:szCs w:val="32"/>
          <w:lang w:val="en-US" w:eastAsia="zh-CN"/>
        </w:rPr>
        <w:t>1、</w:t>
      </w:r>
      <w:r>
        <w:rPr>
          <w:rFonts w:hint="eastAsia" w:ascii="仿宋" w:hAnsi="仿宋" w:eastAsia="仿宋" w:cs="仿宋"/>
          <w:sz w:val="32"/>
          <w:szCs w:val="32"/>
        </w:rPr>
        <w:t>《鹿泉文苑》等书籍印刷费</w:t>
      </w:r>
      <w:r>
        <w:rPr>
          <w:rFonts w:hint="eastAsia" w:ascii="仿宋" w:hAnsi="仿宋" w:eastAsia="仿宋" w:cs="仿宋"/>
          <w:sz w:val="32"/>
          <w:szCs w:val="32"/>
          <w:lang w:val="en-US" w:eastAsia="zh-CN"/>
        </w:rPr>
        <w:t>3.91</w:t>
      </w:r>
      <w:r>
        <w:rPr>
          <w:rFonts w:hint="eastAsia" w:ascii="仿宋" w:hAnsi="仿宋" w:eastAsia="仿宋" w:cs="仿宋"/>
          <w:sz w:val="32"/>
          <w:szCs w:val="32"/>
        </w:rPr>
        <w:t>万元</w:t>
      </w:r>
      <w:r>
        <w:rPr>
          <w:rFonts w:hint="eastAsia" w:ascii="仿宋" w:hAnsi="仿宋" w:eastAsia="仿宋" w:cs="仿宋"/>
          <w:sz w:val="32"/>
          <w:szCs w:val="32"/>
          <w:lang w:eastAsia="zh-CN"/>
        </w:rPr>
        <w:t>。</w:t>
      </w:r>
      <w:r>
        <w:rPr>
          <w:rFonts w:hint="eastAsia" w:ascii="仿宋" w:hAnsi="仿宋" w:eastAsia="仿宋" w:cs="仿宋"/>
          <w:sz w:val="32"/>
          <w:szCs w:val="32"/>
        </w:rPr>
        <w:t>该项目为区财政资金，资金到位和到位及时等情况好</w:t>
      </w:r>
      <w:r>
        <w:rPr>
          <w:rFonts w:hint="eastAsia" w:ascii="仿宋" w:hAnsi="仿宋" w:eastAsia="仿宋" w:cs="仿宋"/>
          <w:sz w:val="32"/>
          <w:szCs w:val="32"/>
          <w:lang w:eastAsia="zh-CN"/>
        </w:rPr>
        <w:t>；</w:t>
      </w:r>
      <w:r>
        <w:rPr>
          <w:rFonts w:hint="eastAsia" w:ascii="仿宋" w:hAnsi="仿宋" w:eastAsia="仿宋" w:cs="仿宋"/>
          <w:sz w:val="32"/>
          <w:szCs w:val="32"/>
        </w:rPr>
        <w:t>该项目管理制度健全、制度执行有效性、项目质量可控</w:t>
      </w:r>
      <w:r>
        <w:rPr>
          <w:rFonts w:hint="eastAsia" w:ascii="仿宋" w:hAnsi="仿宋" w:eastAsia="仿宋" w:cs="仿宋"/>
          <w:sz w:val="32"/>
          <w:szCs w:val="32"/>
          <w:lang w:eastAsia="zh-CN"/>
        </w:rPr>
        <w:t>；</w:t>
      </w:r>
      <w:r>
        <w:rPr>
          <w:rFonts w:hint="eastAsia" w:ascii="仿宋" w:hAnsi="仿宋" w:eastAsia="仿宋" w:cs="仿宋"/>
          <w:sz w:val="32"/>
          <w:szCs w:val="32"/>
        </w:rPr>
        <w:t>该项目管理制度健全、资金使用合规、财务监控有效</w:t>
      </w:r>
      <w:r>
        <w:rPr>
          <w:rFonts w:hint="eastAsia" w:ascii="仿宋" w:hAnsi="仿宋" w:eastAsia="仿宋" w:cs="仿宋"/>
          <w:sz w:val="32"/>
          <w:szCs w:val="32"/>
          <w:lang w:eastAsia="zh-CN"/>
        </w:rPr>
        <w:t>；</w:t>
      </w:r>
      <w:r>
        <w:rPr>
          <w:rFonts w:hint="eastAsia" w:ascii="仿宋" w:hAnsi="仿宋" w:eastAsia="仿宋" w:cs="仿宋"/>
          <w:sz w:val="32"/>
          <w:szCs w:val="32"/>
        </w:rPr>
        <w:t>该项目的实际完成率、完成及时率、质量达标率、成本节约率</w:t>
      </w:r>
      <w:r>
        <w:rPr>
          <w:rFonts w:hint="eastAsia" w:ascii="仿宋" w:hAnsi="仿宋" w:eastAsia="仿宋" w:cs="仿宋"/>
          <w:sz w:val="32"/>
          <w:szCs w:val="32"/>
          <w:lang w:val="en-US" w:eastAsia="zh-CN"/>
        </w:rPr>
        <w:t>好；</w:t>
      </w:r>
      <w:r>
        <w:rPr>
          <w:rFonts w:hint="eastAsia" w:ascii="仿宋" w:hAnsi="仿宋" w:eastAsia="仿宋" w:cs="仿宋"/>
          <w:sz w:val="32"/>
          <w:szCs w:val="32"/>
        </w:rPr>
        <w:t>该项目的经济效益、社会效益、生态效益好、可持续影响明显</w:t>
      </w:r>
      <w:r>
        <w:rPr>
          <w:rFonts w:hint="eastAsia" w:ascii="仿宋" w:hAnsi="仿宋" w:eastAsia="仿宋" w:cs="仿宋"/>
          <w:sz w:val="32"/>
          <w:szCs w:val="32"/>
          <w:lang w:eastAsia="zh-CN"/>
        </w:rPr>
        <w:t>。</w:t>
      </w:r>
    </w:p>
    <w:p w14:paraId="733E74A9">
      <w:pPr>
        <w:keepNext w:val="0"/>
        <w:keepLines w:val="0"/>
        <w:pageBreakBefore w:val="0"/>
        <w:widowControl w:val="0"/>
        <w:kinsoku/>
        <w:wordWrap/>
        <w:overflowPunct/>
        <w:topLinePunct w:val="0"/>
        <w:autoSpaceDE/>
        <w:autoSpaceDN/>
        <w:bidi w:val="0"/>
        <w:adjustRightInd/>
        <w:snapToGrid/>
        <w:spacing w:line="560" w:lineRule="atLeas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lang w:val="en-US" w:eastAsia="zh-CN"/>
        </w:rPr>
        <w:t>2、</w:t>
      </w:r>
      <w:r>
        <w:rPr>
          <w:rFonts w:hint="eastAsia" w:ascii="仿宋" w:hAnsi="仿宋" w:eastAsia="仿宋" w:cs="仿宋"/>
          <w:sz w:val="32"/>
          <w:szCs w:val="32"/>
        </w:rPr>
        <w:t>协会活动经费</w:t>
      </w:r>
      <w:r>
        <w:rPr>
          <w:rFonts w:hint="eastAsia" w:ascii="仿宋" w:hAnsi="仿宋" w:eastAsia="仿宋" w:cs="仿宋"/>
          <w:sz w:val="32"/>
          <w:szCs w:val="32"/>
          <w:lang w:val="en-US" w:eastAsia="zh-CN"/>
        </w:rPr>
        <w:t>5</w:t>
      </w:r>
      <w:r>
        <w:rPr>
          <w:rFonts w:hint="eastAsia" w:ascii="仿宋" w:hAnsi="仿宋" w:eastAsia="仿宋" w:cs="仿宋"/>
          <w:sz w:val="32"/>
          <w:szCs w:val="32"/>
        </w:rPr>
        <w:t>万元</w:t>
      </w:r>
      <w:r>
        <w:rPr>
          <w:rFonts w:hint="eastAsia" w:ascii="仿宋" w:hAnsi="仿宋" w:eastAsia="仿宋" w:cs="仿宋"/>
          <w:sz w:val="32"/>
          <w:szCs w:val="32"/>
          <w:lang w:eastAsia="zh-CN"/>
        </w:rPr>
        <w:t>。</w:t>
      </w:r>
      <w:r>
        <w:rPr>
          <w:rFonts w:hint="eastAsia" w:ascii="仿宋" w:hAnsi="仿宋" w:eastAsia="仿宋" w:cs="仿宋"/>
          <w:sz w:val="32"/>
          <w:szCs w:val="32"/>
        </w:rPr>
        <w:t>该项目为区财政资金，管理制度健全、制度执行有效性、项目质量可控</w:t>
      </w:r>
      <w:r>
        <w:rPr>
          <w:rFonts w:hint="eastAsia" w:ascii="仿宋" w:hAnsi="仿宋" w:eastAsia="仿宋" w:cs="仿宋"/>
          <w:sz w:val="32"/>
          <w:szCs w:val="32"/>
          <w:lang w:eastAsia="zh-CN"/>
        </w:rPr>
        <w:t>；</w:t>
      </w:r>
      <w:r>
        <w:rPr>
          <w:rFonts w:hint="eastAsia" w:ascii="仿宋" w:hAnsi="仿宋" w:eastAsia="仿宋" w:cs="仿宋"/>
          <w:sz w:val="32"/>
          <w:szCs w:val="32"/>
        </w:rPr>
        <w:t>该项目管理制度健全、资金使用合规、财务监控有效</w:t>
      </w:r>
      <w:r>
        <w:rPr>
          <w:rFonts w:hint="eastAsia" w:ascii="仿宋" w:hAnsi="仿宋" w:eastAsia="仿宋" w:cs="仿宋"/>
          <w:sz w:val="32"/>
          <w:szCs w:val="32"/>
          <w:lang w:eastAsia="zh-CN"/>
        </w:rPr>
        <w:t>；</w:t>
      </w:r>
      <w:r>
        <w:rPr>
          <w:rFonts w:hint="eastAsia" w:ascii="仿宋" w:hAnsi="仿宋" w:eastAsia="仿宋" w:cs="仿宋"/>
          <w:sz w:val="32"/>
          <w:szCs w:val="32"/>
        </w:rPr>
        <w:t>该项目的实际完成率、完成及时率、质量达标率、成本节约率</w:t>
      </w:r>
      <w:r>
        <w:rPr>
          <w:rFonts w:hint="eastAsia" w:ascii="仿宋" w:hAnsi="仿宋" w:eastAsia="仿宋" w:cs="仿宋"/>
          <w:sz w:val="32"/>
          <w:szCs w:val="32"/>
          <w:lang w:val="en-US" w:eastAsia="zh-CN"/>
        </w:rPr>
        <w:t>好；</w:t>
      </w:r>
      <w:r>
        <w:rPr>
          <w:rFonts w:hint="eastAsia" w:ascii="仿宋" w:hAnsi="仿宋" w:eastAsia="仿宋" w:cs="仿宋"/>
          <w:sz w:val="32"/>
          <w:szCs w:val="32"/>
        </w:rPr>
        <w:t>该项目的经济效益、社会效益、生态效益好、可持续影响明显</w:t>
      </w:r>
      <w:r>
        <w:rPr>
          <w:rFonts w:hint="eastAsia" w:ascii="仿宋" w:hAnsi="仿宋" w:eastAsia="仿宋" w:cs="仿宋"/>
          <w:sz w:val="32"/>
          <w:szCs w:val="32"/>
          <w:lang w:eastAsia="zh-CN"/>
        </w:rPr>
        <w:t>。</w:t>
      </w:r>
    </w:p>
    <w:p w14:paraId="3DC6960A">
      <w:pPr>
        <w:pStyle w:val="26"/>
        <w:keepNext w:val="0"/>
        <w:keepLines w:val="0"/>
        <w:pageBreakBefore w:val="0"/>
        <w:widowControl w:val="0"/>
        <w:kinsoku/>
        <w:wordWrap/>
        <w:overflowPunct/>
        <w:topLinePunct w:val="0"/>
        <w:autoSpaceDE/>
        <w:autoSpaceDN/>
        <w:bidi w:val="0"/>
        <w:adjustRightInd/>
        <w:snapToGrid/>
        <w:spacing w:before="0" w:after="0" w:line="560" w:lineRule="atLeast"/>
        <w:textAlignment w:val="auto"/>
        <w:rPr>
          <w:rFonts w:hint="eastAsia" w:ascii="仿宋" w:hAnsi="仿宋" w:eastAsia="仿宋" w:cs="仿宋"/>
          <w:sz w:val="32"/>
          <w:szCs w:val="32"/>
          <w:lang w:eastAsia="zh-CN"/>
        </w:rPr>
      </w:pPr>
      <w:r>
        <w:rPr>
          <w:rFonts w:hint="eastAsia" w:ascii="仿宋" w:hAnsi="仿宋" w:eastAsia="仿宋" w:cs="仿宋"/>
          <w:sz w:val="32"/>
          <w:szCs w:val="32"/>
          <w:lang w:val="en-US" w:eastAsia="zh-CN"/>
        </w:rPr>
        <w:t>3、</w:t>
      </w:r>
      <w:r>
        <w:rPr>
          <w:rFonts w:hint="eastAsia" w:ascii="仿宋" w:hAnsi="仿宋" w:eastAsia="仿宋" w:cs="仿宋"/>
          <w:sz w:val="32"/>
          <w:szCs w:val="32"/>
        </w:rPr>
        <w:t>《开国第一军校》《鹿泉民间传说故事》撰写印刷费</w:t>
      </w:r>
      <w:r>
        <w:rPr>
          <w:rFonts w:hint="eastAsia" w:ascii="仿宋" w:hAnsi="仿宋" w:eastAsia="仿宋" w:cs="仿宋"/>
          <w:sz w:val="32"/>
          <w:szCs w:val="32"/>
          <w:lang w:val="en-US" w:eastAsia="zh-CN"/>
        </w:rPr>
        <w:t>5</w:t>
      </w:r>
      <w:r>
        <w:rPr>
          <w:rFonts w:hint="eastAsia" w:ascii="仿宋" w:hAnsi="仿宋" w:eastAsia="仿宋" w:cs="仿宋"/>
          <w:sz w:val="32"/>
          <w:szCs w:val="32"/>
        </w:rPr>
        <w:t>万元</w:t>
      </w:r>
      <w:r>
        <w:rPr>
          <w:rFonts w:hint="eastAsia" w:ascii="仿宋" w:hAnsi="仿宋" w:eastAsia="仿宋" w:cs="仿宋"/>
          <w:sz w:val="32"/>
          <w:szCs w:val="32"/>
          <w:lang w:eastAsia="zh-CN"/>
        </w:rPr>
        <w:t>。</w:t>
      </w:r>
      <w:r>
        <w:rPr>
          <w:rFonts w:hint="eastAsia" w:ascii="仿宋" w:hAnsi="仿宋" w:eastAsia="仿宋" w:cs="仿宋"/>
          <w:sz w:val="32"/>
          <w:szCs w:val="32"/>
        </w:rPr>
        <w:t>该项目为区财政资金，资金到位和到位及时等情况好</w:t>
      </w:r>
      <w:r>
        <w:rPr>
          <w:rFonts w:hint="eastAsia" w:ascii="仿宋" w:hAnsi="仿宋" w:eastAsia="仿宋" w:cs="仿宋"/>
          <w:sz w:val="32"/>
          <w:szCs w:val="32"/>
          <w:lang w:eastAsia="zh-CN"/>
        </w:rPr>
        <w:t>；</w:t>
      </w:r>
      <w:r>
        <w:rPr>
          <w:rFonts w:hint="eastAsia" w:ascii="仿宋" w:hAnsi="仿宋" w:eastAsia="仿宋" w:cs="仿宋"/>
          <w:sz w:val="32"/>
          <w:szCs w:val="32"/>
        </w:rPr>
        <w:t>该项目管理制度健全、制度执行有效性、项目质量可控</w:t>
      </w:r>
      <w:r>
        <w:rPr>
          <w:rFonts w:hint="eastAsia" w:ascii="仿宋" w:hAnsi="仿宋" w:eastAsia="仿宋" w:cs="仿宋"/>
          <w:sz w:val="32"/>
          <w:szCs w:val="32"/>
          <w:lang w:eastAsia="zh-CN"/>
        </w:rPr>
        <w:t>；</w:t>
      </w:r>
      <w:r>
        <w:rPr>
          <w:rFonts w:hint="eastAsia" w:ascii="仿宋" w:hAnsi="仿宋" w:eastAsia="仿宋" w:cs="仿宋"/>
          <w:sz w:val="32"/>
          <w:szCs w:val="32"/>
        </w:rPr>
        <w:t>该项目管理制度健全、资金使用合规、财务监控有效</w:t>
      </w:r>
      <w:r>
        <w:rPr>
          <w:rFonts w:hint="eastAsia" w:ascii="仿宋" w:hAnsi="仿宋" w:eastAsia="仿宋" w:cs="仿宋"/>
          <w:sz w:val="32"/>
          <w:szCs w:val="32"/>
          <w:lang w:eastAsia="zh-CN"/>
        </w:rPr>
        <w:t>；</w:t>
      </w:r>
      <w:r>
        <w:rPr>
          <w:rFonts w:hint="eastAsia" w:ascii="仿宋" w:hAnsi="仿宋" w:eastAsia="仿宋" w:cs="仿宋"/>
          <w:sz w:val="32"/>
          <w:szCs w:val="32"/>
        </w:rPr>
        <w:t>该项目的实际完成率、完成及时率、质量达标率、成本节约率</w:t>
      </w:r>
      <w:r>
        <w:rPr>
          <w:rFonts w:hint="eastAsia" w:ascii="仿宋" w:hAnsi="仿宋" w:eastAsia="仿宋" w:cs="仿宋"/>
          <w:sz w:val="32"/>
          <w:szCs w:val="32"/>
          <w:lang w:val="en-US" w:eastAsia="zh-CN"/>
        </w:rPr>
        <w:t>好；</w:t>
      </w:r>
      <w:r>
        <w:rPr>
          <w:rFonts w:hint="eastAsia" w:ascii="仿宋" w:hAnsi="仿宋" w:eastAsia="仿宋" w:cs="仿宋"/>
          <w:sz w:val="32"/>
          <w:szCs w:val="32"/>
        </w:rPr>
        <w:t>该项目的经济效益、社会效益、生态效益好、可持续影响明显</w:t>
      </w:r>
      <w:r>
        <w:rPr>
          <w:rFonts w:hint="eastAsia" w:ascii="仿宋" w:hAnsi="仿宋" w:eastAsia="仿宋" w:cs="仿宋"/>
          <w:sz w:val="32"/>
          <w:szCs w:val="32"/>
          <w:lang w:eastAsia="zh-CN"/>
        </w:rPr>
        <w:t>。</w:t>
      </w:r>
    </w:p>
    <w:p w14:paraId="1FDEF16A">
      <w:pPr>
        <w:pStyle w:val="26"/>
        <w:keepNext w:val="0"/>
        <w:keepLines w:val="0"/>
        <w:pageBreakBefore w:val="0"/>
        <w:widowControl w:val="0"/>
        <w:kinsoku/>
        <w:wordWrap/>
        <w:overflowPunct/>
        <w:topLinePunct w:val="0"/>
        <w:autoSpaceDE/>
        <w:autoSpaceDN/>
        <w:bidi w:val="0"/>
        <w:adjustRightInd/>
        <w:snapToGrid/>
        <w:spacing w:before="0" w:after="0" w:line="560" w:lineRule="atLeast"/>
        <w:textAlignment w:val="auto"/>
        <w:rPr>
          <w:rFonts w:hint="eastAsia" w:ascii="仿宋" w:hAnsi="仿宋" w:eastAsia="仿宋" w:cs="仿宋"/>
          <w:sz w:val="32"/>
          <w:szCs w:val="32"/>
          <w:lang w:eastAsia="zh-CN"/>
        </w:rPr>
      </w:pPr>
      <w:r>
        <w:rPr>
          <w:rFonts w:hint="eastAsia" w:ascii="仿宋" w:hAnsi="仿宋" w:eastAsia="仿宋" w:cs="仿宋"/>
          <w:sz w:val="32"/>
          <w:szCs w:val="32"/>
          <w:lang w:val="en-US" w:eastAsia="zh-CN"/>
        </w:rPr>
        <w:t>4、</w:t>
      </w:r>
      <w:r>
        <w:rPr>
          <w:rFonts w:hint="eastAsia" w:ascii="仿宋" w:hAnsi="仿宋" w:eastAsia="仿宋" w:cs="仿宋"/>
          <w:sz w:val="32"/>
          <w:szCs w:val="32"/>
        </w:rPr>
        <w:t>协会注册及</w:t>
      </w:r>
      <w:r>
        <w:rPr>
          <w:rFonts w:hint="eastAsia" w:ascii="仿宋" w:hAnsi="仿宋" w:eastAsia="仿宋" w:cs="仿宋"/>
          <w:sz w:val="32"/>
          <w:szCs w:val="32"/>
          <w:lang w:eastAsia="zh-CN"/>
        </w:rPr>
        <w:t>活动经费</w:t>
      </w:r>
      <w:r>
        <w:rPr>
          <w:rFonts w:hint="eastAsia" w:ascii="仿宋" w:hAnsi="仿宋" w:eastAsia="仿宋" w:cs="仿宋"/>
          <w:sz w:val="32"/>
          <w:szCs w:val="32"/>
          <w:lang w:val="en-US" w:eastAsia="zh-CN"/>
        </w:rPr>
        <w:t>2.63</w:t>
      </w:r>
      <w:r>
        <w:rPr>
          <w:rFonts w:hint="eastAsia" w:ascii="仿宋" w:hAnsi="仿宋" w:eastAsia="仿宋" w:cs="仿宋"/>
          <w:sz w:val="32"/>
          <w:szCs w:val="32"/>
        </w:rPr>
        <w:t>万元。该项目为区财政资金，资金到位和到位及时等情况好</w:t>
      </w:r>
      <w:r>
        <w:rPr>
          <w:rFonts w:hint="eastAsia" w:ascii="仿宋" w:hAnsi="仿宋" w:eastAsia="仿宋" w:cs="仿宋"/>
          <w:sz w:val="32"/>
          <w:szCs w:val="32"/>
          <w:lang w:eastAsia="zh-CN"/>
        </w:rPr>
        <w:t>；</w:t>
      </w:r>
      <w:r>
        <w:rPr>
          <w:rFonts w:hint="eastAsia" w:ascii="仿宋" w:hAnsi="仿宋" w:eastAsia="仿宋" w:cs="仿宋"/>
          <w:sz w:val="32"/>
          <w:szCs w:val="32"/>
        </w:rPr>
        <w:t>该项目管理制度健全、制度执行有效性、项目质量可控</w:t>
      </w:r>
      <w:r>
        <w:rPr>
          <w:rFonts w:hint="eastAsia" w:ascii="仿宋" w:hAnsi="仿宋" w:eastAsia="仿宋" w:cs="仿宋"/>
          <w:sz w:val="32"/>
          <w:szCs w:val="32"/>
          <w:lang w:eastAsia="zh-CN"/>
        </w:rPr>
        <w:t>；</w:t>
      </w:r>
      <w:r>
        <w:rPr>
          <w:rFonts w:hint="eastAsia" w:ascii="仿宋" w:hAnsi="仿宋" w:eastAsia="仿宋" w:cs="仿宋"/>
          <w:sz w:val="32"/>
          <w:szCs w:val="32"/>
        </w:rPr>
        <w:t>该项目管理制度健全、资金使用合规、财务监控有效</w:t>
      </w:r>
      <w:r>
        <w:rPr>
          <w:rFonts w:hint="eastAsia" w:ascii="仿宋" w:hAnsi="仿宋" w:eastAsia="仿宋" w:cs="仿宋"/>
          <w:sz w:val="32"/>
          <w:szCs w:val="32"/>
          <w:lang w:eastAsia="zh-CN"/>
        </w:rPr>
        <w:t>；</w:t>
      </w:r>
      <w:r>
        <w:rPr>
          <w:rFonts w:hint="eastAsia" w:ascii="仿宋" w:hAnsi="仿宋" w:eastAsia="仿宋" w:cs="仿宋"/>
          <w:sz w:val="32"/>
          <w:szCs w:val="32"/>
        </w:rPr>
        <w:t>该项目的实际完成率、完成及时率、质量达标率、成本节约率</w:t>
      </w:r>
      <w:r>
        <w:rPr>
          <w:rFonts w:hint="eastAsia" w:ascii="仿宋" w:hAnsi="仿宋" w:eastAsia="仿宋" w:cs="仿宋"/>
          <w:sz w:val="32"/>
          <w:szCs w:val="32"/>
          <w:lang w:val="en-US" w:eastAsia="zh-CN"/>
        </w:rPr>
        <w:t>较好；</w:t>
      </w:r>
      <w:r>
        <w:rPr>
          <w:rFonts w:hint="eastAsia" w:ascii="仿宋" w:hAnsi="仿宋" w:eastAsia="仿宋" w:cs="仿宋"/>
          <w:sz w:val="32"/>
          <w:szCs w:val="32"/>
        </w:rPr>
        <w:t>该项目的经济效益、社会效益、生态效益好、可持续影响明显</w:t>
      </w:r>
      <w:r>
        <w:rPr>
          <w:rFonts w:hint="eastAsia" w:ascii="仿宋" w:hAnsi="仿宋" w:eastAsia="仿宋" w:cs="仿宋"/>
          <w:sz w:val="32"/>
          <w:szCs w:val="32"/>
          <w:lang w:eastAsia="zh-CN"/>
        </w:rPr>
        <w:t>。</w:t>
      </w:r>
    </w:p>
    <w:p w14:paraId="369394EC">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eastAsia" w:ascii="仿宋" w:hAnsi="仿宋" w:eastAsia="仿宋"/>
          <w:sz w:val="32"/>
          <w:szCs w:val="32"/>
          <w:lang w:val="en-US" w:eastAsia="zh-CN"/>
        </w:rPr>
        <w:t>5、文艺家之家经费0万元。</w:t>
      </w:r>
      <w:r>
        <w:rPr>
          <w:rFonts w:hint="eastAsia" w:ascii="仿宋" w:hAnsi="仿宋" w:eastAsia="仿宋" w:cs="仿宋"/>
          <w:sz w:val="32"/>
          <w:szCs w:val="32"/>
        </w:rPr>
        <w:t>该项目为区财政资金，</w:t>
      </w:r>
      <w:r>
        <w:rPr>
          <w:rFonts w:hint="eastAsia" w:ascii="仿宋" w:hAnsi="仿宋" w:eastAsia="仿宋" w:cs="仿宋"/>
          <w:sz w:val="32"/>
          <w:szCs w:val="32"/>
          <w:lang w:eastAsia="zh-CN"/>
        </w:rPr>
        <w:t>由于财政未拨款，该项目未能于</w:t>
      </w:r>
      <w:r>
        <w:rPr>
          <w:rFonts w:hint="eastAsia" w:ascii="仿宋" w:hAnsi="仿宋" w:eastAsia="仿宋" w:cs="仿宋"/>
          <w:sz w:val="32"/>
          <w:szCs w:val="32"/>
          <w:lang w:val="en-US" w:eastAsia="zh-CN"/>
        </w:rPr>
        <w:t>2023年</w:t>
      </w:r>
      <w:r>
        <w:rPr>
          <w:rFonts w:hint="eastAsia" w:ascii="仿宋" w:hAnsi="仿宋" w:eastAsia="仿宋" w:cs="仿宋"/>
          <w:sz w:val="32"/>
          <w:szCs w:val="32"/>
          <w:lang w:eastAsia="zh-CN"/>
        </w:rPr>
        <w:t>执行。</w:t>
      </w:r>
    </w:p>
    <w:p w14:paraId="1D36FCDF">
      <w:pPr>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object>
          <v:shape id="_x0000_i1025" o:spt="75" type="#_x0000_t75" style="height:442pt;width:415.15pt;" o:ole="t" filled="f" o:preferrelative="t" stroked="f" coordsize="21600,21600">
            <v:path/>
            <v:fill on="f" focussize="0,0"/>
            <v:stroke on="f"/>
            <v:imagedata r:id="rId22" o:title=""/>
            <o:lock v:ext="edit" aspectratio="f"/>
            <w10:wrap type="none"/>
            <w10:anchorlock/>
          </v:shape>
          <o:OLEObject Type="Embed" ProgID="Excel.Sheet.8" ShapeID="_x0000_i1025" DrawAspect="Content" ObjectID="_1468075725" r:id="rId21">
            <o:LockedField>false</o:LockedField>
          </o:OLEObject>
        </w:object>
      </w:r>
    </w:p>
    <w:p w14:paraId="7AB4CF6E">
      <w:pPr>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object>
          <v:shape id="_x0000_i1026" o:spt="75" type="#_x0000_t75" style="height:415.1pt;width:415.1pt;" o:ole="t" filled="f" o:preferrelative="t" stroked="f" coordsize="21600,21600">
            <v:path/>
            <v:fill on="f" focussize="0,0"/>
            <v:stroke on="f"/>
            <v:imagedata r:id="rId24" o:title=""/>
            <o:lock v:ext="edit" aspectratio="f"/>
            <w10:wrap type="none"/>
            <w10:anchorlock/>
          </v:shape>
          <o:OLEObject Type="Embed" ProgID="Excel.Sheet.8" ShapeID="_x0000_i1026" DrawAspect="Content" ObjectID="_1468075726" r:id="rId23">
            <o:LockedField>false</o:LockedField>
          </o:OLEObject>
        </w:object>
      </w:r>
    </w:p>
    <w:p w14:paraId="363770DD">
      <w:pPr>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object>
          <v:shape id="_x0000_i1027" o:spt="75" type="#_x0000_t75" style="height:407.8pt;width:415.1pt;" o:ole="t" filled="f" o:preferrelative="t" stroked="f" coordsize="21600,21600">
            <v:path/>
            <v:fill on="f" focussize="0,0"/>
            <v:stroke on="f"/>
            <v:imagedata r:id="rId26" o:title=""/>
            <o:lock v:ext="edit" aspectratio="f"/>
            <w10:wrap type="none"/>
            <w10:anchorlock/>
          </v:shape>
          <o:OLEObject Type="Embed" ProgID="Excel.Sheet.8" ShapeID="_x0000_i1027" DrawAspect="Content" ObjectID="_1468075727" r:id="rId25">
            <o:LockedField>false</o:LockedField>
          </o:OLEObject>
        </w:object>
      </w:r>
    </w:p>
    <w:p w14:paraId="6311918E">
      <w:pPr>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object>
          <v:shape id="_x0000_i1028" o:spt="75" type="#_x0000_t75" style="height:407.8pt;width:415.1pt;" o:ole="t" filled="f" o:preferrelative="t" stroked="f" coordsize="21600,21600">
            <v:path/>
            <v:fill on="f" focussize="0,0"/>
            <v:stroke on="f"/>
            <v:imagedata r:id="rId28" o:title=""/>
            <o:lock v:ext="edit" aspectratio="f"/>
            <w10:wrap type="none"/>
            <w10:anchorlock/>
          </v:shape>
          <o:OLEObject Type="Embed" ProgID="Excel.Sheet.8" ShapeID="_x0000_i1028" DrawAspect="Content" ObjectID="_1468075728" r:id="rId27">
            <o:LockedField>false</o:LockedField>
          </o:OLEObject>
        </w:object>
      </w:r>
    </w:p>
    <w:p w14:paraId="753554A3">
      <w:pPr>
        <w:numPr>
          <w:ilvl w:val="0"/>
          <w:numId w:val="3"/>
        </w:numPr>
        <w:adjustRightInd w:val="0"/>
        <w:snapToGrid w:val="0"/>
        <w:spacing w:line="580" w:lineRule="exact"/>
        <w:ind w:left="480" w:leftChars="200" w:firstLine="321" w:firstLineChars="100"/>
        <w:rPr>
          <w:rFonts w:hint="default" w:ascii="Times New Roman" w:hAnsi="Times New Roman" w:eastAsia="仿宋_GB2312" w:cs="Times New Roman"/>
          <w:b/>
          <w:bCs/>
          <w:sz w:val="32"/>
          <w:szCs w:val="32"/>
        </w:rPr>
      </w:pPr>
      <w:r>
        <w:rPr>
          <w:rFonts w:hint="default" w:ascii="Times New Roman" w:hAnsi="Times New Roman" w:eastAsia="仿宋_GB2312" w:cs="Times New Roman"/>
          <w:b/>
          <w:bCs/>
          <w:sz w:val="32"/>
          <w:szCs w:val="32"/>
        </w:rPr>
        <w:t>部门评价项目绩效评价结果</w:t>
      </w:r>
    </w:p>
    <w:p w14:paraId="7C3ACB05">
      <w:pPr>
        <w:spacing w:line="560" w:lineRule="exact"/>
        <w:ind w:firstLine="640" w:firstLineChars="200"/>
        <w:rPr>
          <w:rFonts w:hint="default" w:ascii="仿宋" w:hAnsi="仿宋" w:eastAsia="仿宋"/>
          <w:sz w:val="32"/>
          <w:szCs w:val="32"/>
          <w:lang w:val="en-US" w:eastAsia="zh-CN"/>
        </w:rPr>
      </w:pPr>
      <w:r>
        <w:rPr>
          <w:rFonts w:hint="eastAsia" w:ascii="仿宋" w:hAnsi="仿宋" w:eastAsia="仿宋"/>
          <w:sz w:val="32"/>
          <w:szCs w:val="32"/>
          <w:lang w:val="en-US" w:eastAsia="zh-CN"/>
        </w:rPr>
        <w:t>根据项目执行情况和项目绩效情况，1、</w:t>
      </w:r>
      <w:r>
        <w:rPr>
          <w:rFonts w:hint="eastAsia" w:ascii="仿宋_GB2312" w:hAnsi="仿宋_GB2312" w:eastAsia="仿宋_GB2312" w:cs="仿宋_GB2312"/>
          <w:sz w:val="32"/>
          <w:szCs w:val="32"/>
        </w:rPr>
        <w:t>《开国第一军校》《鹿泉民间传说故事》撰写印刷费项目</w:t>
      </w:r>
      <w:r>
        <w:rPr>
          <w:rFonts w:hint="eastAsia" w:ascii="仿宋" w:hAnsi="仿宋" w:eastAsia="仿宋"/>
          <w:sz w:val="32"/>
          <w:szCs w:val="32"/>
          <w:lang w:val="en-US" w:eastAsia="zh-CN"/>
        </w:rPr>
        <w:t>综合绩效评分为100分，优秀。2、</w:t>
      </w:r>
      <w:r>
        <w:rPr>
          <w:rFonts w:hint="eastAsia" w:ascii="仿宋_GB2312" w:hAnsi="仿宋_GB2312" w:eastAsia="仿宋_GB2312" w:cs="仿宋_GB2312"/>
          <w:sz w:val="32"/>
          <w:szCs w:val="32"/>
        </w:rPr>
        <w:t>《鹿泉文苑》等书籍印刷费项目</w:t>
      </w:r>
      <w:r>
        <w:rPr>
          <w:rFonts w:hint="eastAsia" w:ascii="仿宋" w:hAnsi="仿宋" w:eastAsia="仿宋"/>
          <w:sz w:val="32"/>
          <w:szCs w:val="32"/>
          <w:lang w:val="en-US" w:eastAsia="zh-CN"/>
        </w:rPr>
        <w:t>综合绩效评分为94分，优秀。3、</w:t>
      </w:r>
      <w:r>
        <w:rPr>
          <w:rFonts w:hint="eastAsia" w:ascii="仿宋_GB2312" w:hAnsi="仿宋_GB2312" w:eastAsia="仿宋_GB2312" w:cs="仿宋_GB2312"/>
          <w:sz w:val="32"/>
          <w:szCs w:val="32"/>
          <w:lang w:val="en-US" w:eastAsia="zh-CN"/>
        </w:rPr>
        <w:t>协会活动经费</w:t>
      </w:r>
      <w:r>
        <w:rPr>
          <w:rFonts w:hint="eastAsia" w:ascii="仿宋_GB2312" w:hAnsi="仿宋_GB2312" w:eastAsia="仿宋_GB2312" w:cs="仿宋_GB2312"/>
          <w:sz w:val="32"/>
          <w:szCs w:val="32"/>
        </w:rPr>
        <w:t>项目</w:t>
      </w:r>
      <w:r>
        <w:rPr>
          <w:rFonts w:hint="eastAsia" w:ascii="仿宋" w:hAnsi="仿宋" w:eastAsia="仿宋"/>
          <w:sz w:val="32"/>
          <w:szCs w:val="32"/>
          <w:lang w:val="en-US" w:eastAsia="zh-CN"/>
        </w:rPr>
        <w:t>综合绩效评分为100分，优秀。4、</w:t>
      </w:r>
      <w:r>
        <w:rPr>
          <w:rFonts w:hint="eastAsia" w:ascii="仿宋_GB2312" w:hAnsi="仿宋_GB2312" w:eastAsia="仿宋_GB2312" w:cs="仿宋_GB2312"/>
          <w:sz w:val="32"/>
          <w:szCs w:val="32"/>
        </w:rPr>
        <w:t>协会注册及活动经费项目</w:t>
      </w:r>
      <w:r>
        <w:rPr>
          <w:rFonts w:hint="eastAsia" w:ascii="仿宋" w:hAnsi="仿宋" w:eastAsia="仿宋"/>
          <w:sz w:val="32"/>
          <w:szCs w:val="32"/>
          <w:lang w:val="en-US" w:eastAsia="zh-CN"/>
        </w:rPr>
        <w:t>综合绩效评分为93分，优秀。</w:t>
      </w:r>
      <w:r>
        <w:rPr>
          <w:rFonts w:hint="eastAsia" w:ascii="仿宋" w:hAnsi="仿宋" w:eastAsia="仿宋"/>
          <w:sz w:val="32"/>
          <w:szCs w:val="32"/>
        </w:rPr>
        <w:t>根据部门职责定位和各项工作履职情况</w:t>
      </w:r>
      <w:r>
        <w:rPr>
          <w:rFonts w:hint="eastAsia" w:ascii="仿宋" w:hAnsi="仿宋" w:eastAsia="仿宋"/>
          <w:sz w:val="32"/>
          <w:szCs w:val="32"/>
          <w:lang w:eastAsia="zh-CN"/>
        </w:rPr>
        <w:t>，</w:t>
      </w:r>
      <w:r>
        <w:rPr>
          <w:rFonts w:hint="eastAsia" w:ascii="仿宋" w:hAnsi="仿宋" w:eastAsia="仿宋"/>
          <w:sz w:val="32"/>
          <w:szCs w:val="32"/>
          <w:lang w:val="en-US" w:eastAsia="zh-CN"/>
        </w:rPr>
        <w:t>石家庄市鹿泉区文学艺术界联合会</w:t>
      </w:r>
      <w:r>
        <w:rPr>
          <w:rFonts w:hint="eastAsia" w:ascii="仿宋" w:hAnsi="仿宋" w:eastAsia="仿宋"/>
          <w:sz w:val="32"/>
          <w:szCs w:val="32"/>
        </w:rPr>
        <w:t>202</w:t>
      </w:r>
      <w:r>
        <w:rPr>
          <w:rFonts w:hint="eastAsia" w:ascii="仿宋" w:hAnsi="仿宋" w:eastAsia="仿宋"/>
          <w:sz w:val="32"/>
          <w:szCs w:val="32"/>
          <w:lang w:val="en-US" w:eastAsia="zh-CN"/>
        </w:rPr>
        <w:t>3</w:t>
      </w:r>
      <w:r>
        <w:rPr>
          <w:rFonts w:hint="eastAsia" w:ascii="仿宋" w:hAnsi="仿宋" w:eastAsia="仿宋"/>
          <w:sz w:val="32"/>
          <w:szCs w:val="32"/>
        </w:rPr>
        <w:t>年整体支出</w:t>
      </w:r>
      <w:r>
        <w:rPr>
          <w:rFonts w:hint="eastAsia" w:ascii="仿宋" w:hAnsi="仿宋" w:eastAsia="仿宋"/>
          <w:sz w:val="32"/>
          <w:szCs w:val="32"/>
          <w:lang w:val="en-US" w:eastAsia="zh-CN"/>
        </w:rPr>
        <w:t>综合绩效得分97分，</w:t>
      </w:r>
      <w:r>
        <w:rPr>
          <w:rFonts w:hint="eastAsia" w:ascii="仿宋" w:hAnsi="仿宋" w:eastAsia="仿宋"/>
          <w:sz w:val="32"/>
          <w:szCs w:val="32"/>
        </w:rPr>
        <w:t>综合绩效评价等级</w:t>
      </w:r>
      <w:r>
        <w:rPr>
          <w:rFonts w:hint="eastAsia" w:ascii="仿宋" w:hAnsi="仿宋" w:eastAsia="仿宋"/>
          <w:sz w:val="32"/>
          <w:szCs w:val="32"/>
          <w:lang w:val="en-US" w:eastAsia="zh-CN"/>
        </w:rPr>
        <w:t>优秀。</w:t>
      </w:r>
    </w:p>
    <w:p w14:paraId="02C66556">
      <w:pPr>
        <w:adjustRightInd w:val="0"/>
        <w:snapToGrid w:val="0"/>
        <w:spacing w:line="580" w:lineRule="exact"/>
        <w:ind w:firstLine="640" w:firstLineChars="200"/>
        <w:rPr>
          <w:rFonts w:hint="default" w:ascii="Times New Roman" w:hAnsi="Times New Roman" w:eastAsia="楷体_GB2312" w:cs="Times New Roman"/>
          <w:b/>
          <w:bCs/>
          <w:sz w:val="32"/>
          <w:szCs w:val="32"/>
        </w:rPr>
      </w:pPr>
      <w:r>
        <w:rPr>
          <w:rFonts w:hint="default" w:ascii="Times New Roman" w:hAnsi="Times New Roman" w:eastAsia="黑体" w:cs="Times New Roman"/>
          <w:sz w:val="32"/>
          <w:szCs w:val="32"/>
        </w:rPr>
        <w:t>十、其他需要说明的情况</w:t>
      </w:r>
    </w:p>
    <w:p w14:paraId="5EE671FF">
      <w:pPr>
        <w:adjustRightInd w:val="0"/>
        <w:snapToGrid w:val="0"/>
        <w:spacing w:line="58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 本部门2023年度政府性基金预算、国有资本经营预算、财政拨款“三公”经费无收支及结转结余情况，故政府性基金预算财政拨款收入支出决算表（07 表）、国有资本经营预算财政拨款支出决算表（08 表）、财政拨款“三公”经费支出决算表（09 表）表以空表列示。</w:t>
      </w:r>
    </w:p>
    <w:p w14:paraId="7E293CBC">
      <w:pPr>
        <w:adjustRightInd w:val="0"/>
        <w:snapToGrid w:val="0"/>
        <w:spacing w:line="58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 由于决算公开表格中金额数值应当保留两位小数，公开数据为四舍五入计算结果，个别数据合计项与分项之和存在小数点后差额，特此说明。</w:t>
      </w:r>
    </w:p>
    <w:p w14:paraId="4107BE32">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14:paraId="38C2276C">
      <w:pPr>
        <w:adjustRightInd w:val="0"/>
        <w:snapToGrid w:val="0"/>
        <w:spacing w:line="580" w:lineRule="exact"/>
        <w:ind w:firstLine="640" w:firstLineChars="200"/>
        <w:rPr>
          <w:rFonts w:hint="default" w:ascii="Times New Roman" w:hAnsi="Times New Roman" w:eastAsia="仿宋_GB2312" w:cs="Times New Roman"/>
          <w:sz w:val="32"/>
          <w:szCs w:val="32"/>
        </w:rPr>
      </w:pPr>
    </w:p>
    <w:p w14:paraId="58059EBF">
      <w:pPr>
        <w:widowControl/>
        <w:spacing w:line="580" w:lineRule="exact"/>
        <w:ind w:firstLine="883" w:firstLineChars="200"/>
        <w:jc w:val="left"/>
        <w:rPr>
          <w:rFonts w:hint="default" w:ascii="Times New Roman" w:hAnsi="Times New Roman" w:eastAsia="宋体" w:cs="Times New Roman"/>
          <w:b/>
          <w:bCs/>
          <w:kern w:val="0"/>
          <w:sz w:val="44"/>
          <w:szCs w:val="44"/>
        </w:rPr>
      </w:pPr>
    </w:p>
    <w:p w14:paraId="77170764">
      <w:pPr>
        <w:rPr>
          <w:rFonts w:hint="default" w:ascii="Times New Roman" w:hAnsi="Times New Roman" w:eastAsia="仿宋_GB2312" w:cs="Times New Roman"/>
          <w:sz w:val="32"/>
          <w:szCs w:val="32"/>
        </w:rPr>
      </w:pPr>
    </w:p>
    <w:p w14:paraId="6983FC5E">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081B16EE">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第四部分 相关名词解释</w:t>
      </w:r>
    </w:p>
    <w:p w14:paraId="40CEC63B">
      <w:pP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br w:type="page"/>
      </w:r>
    </w:p>
    <w:p w14:paraId="6ACC1284">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218E4C64">
      <w:pPr>
        <w:rPr>
          <w:rFonts w:hint="default" w:ascii="Times New Roman" w:hAnsi="Times New Roman" w:eastAsia="仿宋_GB2312" w:cs="Times New Roman"/>
          <w:sz w:val="32"/>
          <w:szCs w:val="32"/>
        </w:rPr>
      </w:pPr>
    </w:p>
    <w:p w14:paraId="62EBF645">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一、</w:t>
      </w:r>
      <w:r>
        <w:rPr>
          <w:rFonts w:hint="default" w:ascii="Times New Roman" w:hAnsi="Times New Roman" w:eastAsia="仿宋_GB2312" w:cs="Times New Roman"/>
          <w:b/>
          <w:bCs/>
          <w:color w:val="000000"/>
          <w:kern w:val="0"/>
          <w:sz w:val="32"/>
          <w:szCs w:val="32"/>
        </w:rPr>
        <w:t>财政拨款收入：</w:t>
      </w:r>
      <w:r>
        <w:rPr>
          <w:rFonts w:hint="default" w:ascii="Times New Roman" w:hAnsi="Times New Roman" w:eastAsia="仿宋_GB2312" w:cs="Times New Roman"/>
          <w:bCs/>
          <w:color w:val="000000"/>
          <w:kern w:val="0"/>
          <w:sz w:val="32"/>
          <w:szCs w:val="32"/>
        </w:rPr>
        <w:t>指</w:t>
      </w:r>
      <w:r>
        <w:rPr>
          <w:rFonts w:hint="eastAsia" w:ascii="Times New Roman" w:hAnsi="Times New Roman" w:eastAsia="仿宋_GB2312" w:cs="Times New Roman"/>
          <w:bCs/>
          <w:color w:val="000000"/>
          <w:kern w:val="0"/>
          <w:sz w:val="32"/>
          <w:szCs w:val="32"/>
          <w:lang w:eastAsia="zh-CN"/>
        </w:rPr>
        <w:t>部门</w:t>
      </w:r>
      <w:r>
        <w:rPr>
          <w:rFonts w:hint="default" w:ascii="Times New Roman" w:hAnsi="Times New Roman" w:eastAsia="仿宋_GB2312" w:cs="Times New Roman"/>
          <w:bCs/>
          <w:color w:val="000000"/>
          <w:kern w:val="0"/>
          <w:sz w:val="32"/>
          <w:szCs w:val="32"/>
        </w:rPr>
        <w:t>从同级财政部门取得的财政预算资金。</w:t>
      </w:r>
    </w:p>
    <w:p w14:paraId="2FA4EB17">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二、</w:t>
      </w:r>
      <w:r>
        <w:rPr>
          <w:rFonts w:hint="default" w:ascii="Times New Roman" w:hAnsi="Times New Roman" w:eastAsia="仿宋_GB2312" w:cs="Times New Roman"/>
          <w:b/>
          <w:bCs/>
          <w:color w:val="000000"/>
          <w:kern w:val="0"/>
          <w:sz w:val="32"/>
          <w:szCs w:val="32"/>
        </w:rPr>
        <w:t>事业收入：</w:t>
      </w:r>
      <w:r>
        <w:rPr>
          <w:rFonts w:hint="default" w:ascii="Times New Roman" w:hAnsi="Times New Roman" w:eastAsia="仿宋_GB2312" w:cs="Times New Roman"/>
          <w:bCs/>
          <w:color w:val="000000"/>
          <w:kern w:val="0"/>
          <w:sz w:val="32"/>
          <w:szCs w:val="32"/>
        </w:rPr>
        <w:t>指事业</w:t>
      </w:r>
      <w:r>
        <w:rPr>
          <w:rFonts w:hint="eastAsia" w:ascii="Times New Roman" w:hAnsi="Times New Roman" w:eastAsia="仿宋_GB2312" w:cs="Times New Roman"/>
          <w:bCs/>
          <w:color w:val="000000"/>
          <w:kern w:val="0"/>
          <w:sz w:val="32"/>
          <w:szCs w:val="32"/>
          <w:lang w:eastAsia="zh-CN"/>
        </w:rPr>
        <w:t>部门</w:t>
      </w:r>
      <w:r>
        <w:rPr>
          <w:rFonts w:hint="default" w:ascii="Times New Roman" w:hAnsi="Times New Roman" w:eastAsia="仿宋_GB2312" w:cs="Times New Roman"/>
          <w:bCs/>
          <w:color w:val="000000"/>
          <w:kern w:val="0"/>
          <w:sz w:val="32"/>
          <w:szCs w:val="32"/>
        </w:rPr>
        <w:t>开展专业业务活动及辅助活动取得的收入。</w:t>
      </w:r>
    </w:p>
    <w:p w14:paraId="3D43FA2B">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三、</w:t>
      </w:r>
      <w:r>
        <w:rPr>
          <w:rFonts w:hint="default" w:ascii="Times New Roman" w:hAnsi="Times New Roman" w:eastAsia="仿宋_GB2312" w:cs="Times New Roman"/>
          <w:b/>
          <w:bCs/>
          <w:color w:val="000000"/>
          <w:kern w:val="0"/>
          <w:sz w:val="32"/>
          <w:szCs w:val="32"/>
        </w:rPr>
        <w:t>经营收入：</w:t>
      </w:r>
      <w:r>
        <w:rPr>
          <w:rFonts w:hint="default" w:ascii="Times New Roman" w:hAnsi="Times New Roman" w:eastAsia="仿宋_GB2312" w:cs="Times New Roman"/>
          <w:bCs/>
          <w:color w:val="000000"/>
          <w:kern w:val="0"/>
          <w:sz w:val="32"/>
          <w:szCs w:val="32"/>
        </w:rPr>
        <w:t>指事业</w:t>
      </w:r>
      <w:r>
        <w:rPr>
          <w:rFonts w:hint="eastAsia" w:ascii="Times New Roman" w:hAnsi="Times New Roman" w:eastAsia="仿宋_GB2312" w:cs="Times New Roman"/>
          <w:bCs/>
          <w:color w:val="000000"/>
          <w:kern w:val="0"/>
          <w:sz w:val="32"/>
          <w:szCs w:val="32"/>
          <w:lang w:eastAsia="zh-CN"/>
        </w:rPr>
        <w:t>部门</w:t>
      </w:r>
      <w:r>
        <w:rPr>
          <w:rFonts w:hint="default" w:ascii="Times New Roman" w:hAnsi="Times New Roman" w:eastAsia="仿宋_GB2312" w:cs="Times New Roman"/>
          <w:bCs/>
          <w:color w:val="000000"/>
          <w:kern w:val="0"/>
          <w:sz w:val="32"/>
          <w:szCs w:val="32"/>
        </w:rPr>
        <w:t>在专业业务活动及其辅助活动之外开展非独立核算经营活动取得的收入。</w:t>
      </w:r>
    </w:p>
    <w:p w14:paraId="4E58C4CE">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四、</w:t>
      </w:r>
      <w:r>
        <w:rPr>
          <w:rFonts w:hint="default" w:ascii="Times New Roman" w:hAnsi="Times New Roman" w:eastAsia="仿宋_GB2312" w:cs="Times New Roman"/>
          <w:b/>
          <w:bCs/>
          <w:color w:val="000000"/>
          <w:kern w:val="0"/>
          <w:sz w:val="32"/>
          <w:szCs w:val="32"/>
        </w:rPr>
        <w:t>其他收入：</w:t>
      </w:r>
      <w:r>
        <w:rPr>
          <w:rFonts w:hint="default" w:ascii="Times New Roman" w:hAnsi="Times New Roman" w:eastAsia="仿宋_GB2312" w:cs="Times New Roman"/>
          <w:bCs/>
          <w:color w:val="000000"/>
          <w:kern w:val="0"/>
          <w:sz w:val="32"/>
          <w:szCs w:val="32"/>
        </w:rPr>
        <w:t>指</w:t>
      </w:r>
      <w:r>
        <w:rPr>
          <w:rFonts w:hint="eastAsia" w:ascii="Times New Roman" w:hAnsi="Times New Roman" w:eastAsia="仿宋_GB2312" w:cs="Times New Roman"/>
          <w:bCs/>
          <w:color w:val="000000"/>
          <w:kern w:val="0"/>
          <w:sz w:val="32"/>
          <w:szCs w:val="32"/>
          <w:lang w:eastAsia="zh-CN"/>
        </w:rPr>
        <w:t>部门</w:t>
      </w:r>
      <w:r>
        <w:rPr>
          <w:rFonts w:hint="default" w:ascii="Times New Roman" w:hAnsi="Times New Roman" w:eastAsia="仿宋_GB2312" w:cs="Times New Roman"/>
          <w:bCs/>
          <w:color w:val="000000"/>
          <w:kern w:val="0"/>
          <w:sz w:val="32"/>
          <w:szCs w:val="32"/>
        </w:rPr>
        <w:t>取得的除上述收入以外的各项收</w:t>
      </w:r>
    </w:p>
    <w:p w14:paraId="187BF0D2">
      <w:pPr>
        <w:spacing w:line="580" w:lineRule="exact"/>
        <w:rPr>
          <w:rFonts w:hint="default" w:ascii="Times New Roman" w:hAnsi="Times New Roman" w:eastAsia="仿宋_GB2312" w:cs="Times New Roman"/>
          <w:b/>
          <w:bCs/>
          <w:color w:val="000000"/>
          <w:kern w:val="0"/>
          <w:sz w:val="32"/>
          <w:szCs w:val="32"/>
        </w:rPr>
      </w:pPr>
      <w:r>
        <w:rPr>
          <w:rFonts w:hint="default" w:ascii="Times New Roman" w:hAnsi="Times New Roman" w:eastAsia="仿宋_GB2312" w:cs="Times New Roman"/>
          <w:bCs/>
          <w:color w:val="000000"/>
          <w:kern w:val="0"/>
          <w:sz w:val="32"/>
          <w:szCs w:val="32"/>
        </w:rPr>
        <w:t>入。主要是事业</w:t>
      </w:r>
      <w:r>
        <w:rPr>
          <w:rFonts w:hint="eastAsia" w:ascii="Times New Roman" w:hAnsi="Times New Roman" w:eastAsia="仿宋_GB2312" w:cs="Times New Roman"/>
          <w:bCs/>
          <w:color w:val="000000"/>
          <w:kern w:val="0"/>
          <w:sz w:val="32"/>
          <w:szCs w:val="32"/>
          <w:lang w:eastAsia="zh-CN"/>
        </w:rPr>
        <w:t>部门</w:t>
      </w:r>
      <w:r>
        <w:rPr>
          <w:rFonts w:hint="default" w:ascii="Times New Roman" w:hAnsi="Times New Roman" w:eastAsia="仿宋_GB2312" w:cs="Times New Roman"/>
          <w:bCs/>
          <w:color w:val="000000"/>
          <w:kern w:val="0"/>
          <w:sz w:val="32"/>
          <w:szCs w:val="32"/>
        </w:rPr>
        <w:t>固定资产出租收入、存款利息收入等。</w:t>
      </w:r>
    </w:p>
    <w:p w14:paraId="4BA04386">
      <w:p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五、</w:t>
      </w:r>
      <w:r>
        <w:rPr>
          <w:rFonts w:hint="default" w:ascii="Times New Roman" w:hAnsi="Times New Roman" w:eastAsia="仿宋_GB2312" w:cs="Times New Roman"/>
          <w:b/>
          <w:bCs/>
          <w:color w:val="000000"/>
          <w:kern w:val="0"/>
          <w:sz w:val="32"/>
          <w:szCs w:val="32"/>
        </w:rPr>
        <w:t>使用非财政拨款结余（含专用结余）：</w:t>
      </w:r>
      <w:r>
        <w:rPr>
          <w:rFonts w:hint="default" w:ascii="Times New Roman" w:hAnsi="Times New Roman" w:eastAsia="仿宋_GB2312" w:cs="Times New Roman"/>
          <w:bCs/>
          <w:color w:val="000000"/>
          <w:kern w:val="0"/>
          <w:sz w:val="32"/>
          <w:szCs w:val="32"/>
        </w:rPr>
        <w:t>指事业</w:t>
      </w:r>
      <w:r>
        <w:rPr>
          <w:rFonts w:hint="eastAsia" w:ascii="Times New Roman" w:hAnsi="Times New Roman" w:eastAsia="仿宋_GB2312" w:cs="Times New Roman"/>
          <w:bCs/>
          <w:color w:val="000000"/>
          <w:kern w:val="0"/>
          <w:sz w:val="32"/>
          <w:szCs w:val="32"/>
          <w:lang w:eastAsia="zh-CN"/>
        </w:rPr>
        <w:t>部门</w:t>
      </w:r>
      <w:r>
        <w:rPr>
          <w:rFonts w:hint="default" w:ascii="Times New Roman" w:hAnsi="Times New Roman" w:eastAsia="仿宋_GB2312" w:cs="Times New Roman"/>
          <w:bCs/>
          <w:color w:val="000000"/>
          <w:kern w:val="0"/>
          <w:sz w:val="32"/>
          <w:szCs w:val="32"/>
        </w:rPr>
        <w:t>按照预算管理要求使用非财政拨款结余弥补收支差额的金额，以及使用专用结余安排支出的金额。</w:t>
      </w:r>
    </w:p>
    <w:p w14:paraId="0B824C6D">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六、</w:t>
      </w:r>
      <w:r>
        <w:rPr>
          <w:rFonts w:hint="default" w:ascii="Times New Roman" w:hAnsi="Times New Roman" w:eastAsia="仿宋_GB2312" w:cs="Times New Roman"/>
          <w:b/>
          <w:bCs/>
          <w:color w:val="000000"/>
          <w:kern w:val="0"/>
          <w:sz w:val="32"/>
          <w:szCs w:val="32"/>
        </w:rPr>
        <w:t>年初结转和结余：</w:t>
      </w:r>
      <w:r>
        <w:rPr>
          <w:rFonts w:hint="default" w:ascii="Times New Roman" w:hAnsi="Times New Roman" w:eastAsia="仿宋_GB2312" w:cs="Times New Roman"/>
          <w:bCs/>
          <w:color w:val="000000"/>
          <w:kern w:val="0"/>
          <w:sz w:val="32"/>
          <w:szCs w:val="32"/>
        </w:rPr>
        <w:t>指</w:t>
      </w:r>
      <w:r>
        <w:rPr>
          <w:rFonts w:hint="eastAsia" w:ascii="Times New Roman" w:hAnsi="Times New Roman" w:eastAsia="仿宋_GB2312" w:cs="Times New Roman"/>
          <w:bCs/>
          <w:color w:val="000000"/>
          <w:kern w:val="0"/>
          <w:sz w:val="32"/>
          <w:szCs w:val="32"/>
          <w:lang w:eastAsia="zh-CN"/>
        </w:rPr>
        <w:t>部门</w:t>
      </w:r>
      <w:r>
        <w:rPr>
          <w:rFonts w:hint="default" w:ascii="Times New Roman" w:hAnsi="Times New Roman" w:eastAsia="仿宋_GB2312" w:cs="Times New Roman"/>
          <w:bCs/>
          <w:color w:val="000000"/>
          <w:kern w:val="0"/>
          <w:sz w:val="32"/>
          <w:szCs w:val="32"/>
        </w:rPr>
        <w:t>以前年度尚未完成、结转到本年仍按原规定用途继续使用的资金，或项目已完成等产生的结余资金。</w:t>
      </w:r>
    </w:p>
    <w:p w14:paraId="2290C0BD">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七、</w:t>
      </w:r>
      <w:r>
        <w:rPr>
          <w:rFonts w:hint="default" w:ascii="Times New Roman" w:hAnsi="Times New Roman" w:eastAsia="仿宋_GB2312" w:cs="Times New Roman"/>
          <w:b/>
          <w:bCs/>
          <w:color w:val="000000"/>
          <w:kern w:val="0"/>
          <w:sz w:val="32"/>
          <w:szCs w:val="32"/>
        </w:rPr>
        <w:t>结余分配：</w:t>
      </w:r>
      <w:r>
        <w:rPr>
          <w:rFonts w:hint="default" w:ascii="Times New Roman" w:hAnsi="Times New Roman" w:eastAsia="仿宋_GB2312" w:cs="Times New Roman"/>
          <w:bCs/>
          <w:color w:val="000000"/>
          <w:kern w:val="0"/>
          <w:sz w:val="32"/>
          <w:szCs w:val="32"/>
        </w:rPr>
        <w:t>指事业</w:t>
      </w:r>
      <w:r>
        <w:rPr>
          <w:rFonts w:hint="eastAsia" w:ascii="Times New Roman" w:hAnsi="Times New Roman" w:eastAsia="仿宋_GB2312" w:cs="Times New Roman"/>
          <w:bCs/>
          <w:color w:val="000000"/>
          <w:kern w:val="0"/>
          <w:sz w:val="32"/>
          <w:szCs w:val="32"/>
          <w:lang w:eastAsia="zh-CN"/>
        </w:rPr>
        <w:t>部门</w:t>
      </w:r>
      <w:r>
        <w:rPr>
          <w:rFonts w:hint="default" w:ascii="Times New Roman" w:hAnsi="Times New Roman" w:eastAsia="仿宋_GB2312" w:cs="Times New Roman"/>
          <w:bCs/>
          <w:color w:val="000000"/>
          <w:kern w:val="0"/>
          <w:sz w:val="32"/>
          <w:szCs w:val="32"/>
        </w:rPr>
        <w:t>按照会计制度规定缴纳的所得税、提取的专用结余以及转入非财政拨款结余的金额等。</w:t>
      </w:r>
    </w:p>
    <w:p w14:paraId="229CC463">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八、</w:t>
      </w:r>
      <w:r>
        <w:rPr>
          <w:rFonts w:hint="default" w:ascii="Times New Roman" w:hAnsi="Times New Roman" w:eastAsia="仿宋_GB2312" w:cs="Times New Roman"/>
          <w:b/>
          <w:bCs/>
          <w:color w:val="000000"/>
          <w:kern w:val="0"/>
          <w:sz w:val="32"/>
          <w:szCs w:val="32"/>
        </w:rPr>
        <w:t>年末结转和结余：</w:t>
      </w:r>
      <w:r>
        <w:rPr>
          <w:rFonts w:hint="default" w:ascii="Times New Roman" w:hAnsi="Times New Roman" w:eastAsia="仿宋_GB2312" w:cs="Times New Roman"/>
          <w:bCs/>
          <w:color w:val="000000"/>
          <w:kern w:val="0"/>
          <w:sz w:val="32"/>
          <w:szCs w:val="32"/>
        </w:rPr>
        <w:t>指</w:t>
      </w:r>
      <w:r>
        <w:rPr>
          <w:rFonts w:hint="eastAsia" w:ascii="Times New Roman" w:hAnsi="Times New Roman" w:eastAsia="仿宋_GB2312" w:cs="Times New Roman"/>
          <w:bCs/>
          <w:color w:val="000000"/>
          <w:kern w:val="0"/>
          <w:sz w:val="32"/>
          <w:szCs w:val="32"/>
          <w:lang w:eastAsia="zh-CN"/>
        </w:rPr>
        <w:t>部门</w:t>
      </w:r>
      <w:r>
        <w:rPr>
          <w:rFonts w:hint="default" w:ascii="Times New Roman" w:hAnsi="Times New Roman" w:eastAsia="仿宋_GB2312" w:cs="Times New Roman"/>
          <w:bCs/>
          <w:color w:val="000000"/>
          <w:kern w:val="0"/>
          <w:sz w:val="32"/>
          <w:szCs w:val="32"/>
        </w:rPr>
        <w:t>按有关规定结转到下年或以后年度继续使用的资金，或项目已完成等产生的结余资金。</w:t>
      </w:r>
    </w:p>
    <w:p w14:paraId="53AEDC4A">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九、</w:t>
      </w:r>
      <w:r>
        <w:rPr>
          <w:rFonts w:hint="default" w:ascii="Times New Roman" w:hAnsi="Times New Roman" w:eastAsia="仿宋_GB2312" w:cs="Times New Roman"/>
          <w:b/>
          <w:bCs/>
          <w:color w:val="000000"/>
          <w:kern w:val="0"/>
          <w:sz w:val="32"/>
          <w:szCs w:val="32"/>
        </w:rPr>
        <w:t>基本支出：</w:t>
      </w:r>
      <w:r>
        <w:rPr>
          <w:rFonts w:hint="default" w:ascii="Times New Roman" w:hAnsi="Times New Roman" w:eastAsia="仿宋_GB2312" w:cs="Times New Roman"/>
          <w:bCs/>
          <w:color w:val="000000"/>
          <w:kern w:val="0"/>
          <w:sz w:val="32"/>
          <w:szCs w:val="32"/>
        </w:rPr>
        <w:t>指为保障机构正常运转、完成日常工作任务而发生的人员支出和公用支出。</w:t>
      </w:r>
    </w:p>
    <w:p w14:paraId="23CF77F7">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w:t>
      </w:r>
      <w:r>
        <w:rPr>
          <w:rFonts w:hint="default" w:ascii="Times New Roman" w:hAnsi="Times New Roman" w:eastAsia="仿宋_GB2312" w:cs="Times New Roman"/>
          <w:b/>
          <w:bCs/>
          <w:color w:val="000000"/>
          <w:kern w:val="0"/>
          <w:sz w:val="32"/>
          <w:szCs w:val="32"/>
        </w:rPr>
        <w:t>项目支出：</w:t>
      </w:r>
      <w:r>
        <w:rPr>
          <w:rFonts w:hint="default" w:ascii="Times New Roman" w:hAnsi="Times New Roman" w:eastAsia="仿宋_GB2312" w:cs="Times New Roman"/>
          <w:color w:val="000000"/>
          <w:kern w:val="0"/>
          <w:sz w:val="32"/>
          <w:szCs w:val="32"/>
        </w:rPr>
        <w:t>指在基本支出之外为完成特定行政任务和事业发展目标所发生的支出。</w:t>
      </w:r>
    </w:p>
    <w:p w14:paraId="0305717A">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十一、</w:t>
      </w:r>
      <w:r>
        <w:rPr>
          <w:rFonts w:hint="default" w:ascii="Times New Roman" w:hAnsi="Times New Roman" w:eastAsia="仿宋_GB2312" w:cs="Times New Roman"/>
          <w:b/>
          <w:bCs/>
          <w:color w:val="000000"/>
          <w:kern w:val="0"/>
          <w:sz w:val="32"/>
          <w:szCs w:val="32"/>
        </w:rPr>
        <w:t>经营支出 ：</w:t>
      </w:r>
      <w:r>
        <w:rPr>
          <w:rFonts w:hint="default" w:ascii="Times New Roman" w:hAnsi="Times New Roman" w:eastAsia="仿宋_GB2312" w:cs="Times New Roman"/>
          <w:color w:val="000000"/>
          <w:kern w:val="0"/>
          <w:sz w:val="32"/>
          <w:szCs w:val="32"/>
        </w:rPr>
        <w:t>指事业</w:t>
      </w:r>
      <w:r>
        <w:rPr>
          <w:rFonts w:hint="eastAsia" w:ascii="Times New Roman" w:hAnsi="Times New Roman" w:eastAsia="仿宋_GB2312" w:cs="Times New Roman"/>
          <w:color w:val="000000"/>
          <w:kern w:val="0"/>
          <w:sz w:val="32"/>
          <w:szCs w:val="32"/>
          <w:lang w:eastAsia="zh-CN"/>
        </w:rPr>
        <w:t>部门</w:t>
      </w:r>
      <w:r>
        <w:rPr>
          <w:rFonts w:hint="default" w:ascii="Times New Roman" w:hAnsi="Times New Roman" w:eastAsia="仿宋_GB2312" w:cs="Times New Roman"/>
          <w:color w:val="000000"/>
          <w:kern w:val="0"/>
          <w:sz w:val="32"/>
          <w:szCs w:val="32"/>
        </w:rPr>
        <w:t>在专业业务活动及其辅助活动之外开展非独立核算经营活动发生的支出。</w:t>
      </w:r>
    </w:p>
    <w:p w14:paraId="1E3DD994">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十二、</w:t>
      </w:r>
      <w:r>
        <w:rPr>
          <w:rFonts w:hint="default" w:ascii="Times New Roman" w:hAnsi="Times New Roman" w:eastAsia="仿宋_GB2312" w:cs="Times New Roman"/>
          <w:b/>
          <w:bCs/>
          <w:color w:val="000000"/>
          <w:kern w:val="0"/>
          <w:sz w:val="32"/>
          <w:szCs w:val="32"/>
        </w:rPr>
        <w:t>基本建设支出：</w:t>
      </w:r>
      <w:r>
        <w:rPr>
          <w:rFonts w:hint="default" w:ascii="Times New Roman" w:hAnsi="Times New Roman"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14E6C655">
      <w:pPr>
        <w:widowControl/>
        <w:spacing w:line="560" w:lineRule="exact"/>
        <w:ind w:firstLine="643" w:firstLineChars="200"/>
        <w:rPr>
          <w:rFonts w:hint="default" w:ascii="Times New Roman" w:hAnsi="Times New Roman" w:eastAsia="仿宋_GB2312" w:cs="Times New Roman"/>
          <w:b/>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十三、</w:t>
      </w:r>
      <w:r>
        <w:rPr>
          <w:rFonts w:hint="default" w:ascii="Times New Roman" w:hAnsi="Times New Roman" w:eastAsia="仿宋_GB2312" w:cs="Times New Roman"/>
          <w:b/>
          <w:bCs/>
          <w:color w:val="000000"/>
          <w:kern w:val="0"/>
          <w:sz w:val="32"/>
          <w:szCs w:val="32"/>
        </w:rPr>
        <w:t>其他资本性支出：</w:t>
      </w:r>
      <w:r>
        <w:rPr>
          <w:rFonts w:hint="default" w:ascii="Times New Roman" w:hAnsi="Times New Roman"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14:paraId="2522DB2D">
      <w:pPr>
        <w:snapToGrid w:val="0"/>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十四、</w:t>
      </w:r>
      <w:r>
        <w:rPr>
          <w:rFonts w:hint="default" w:ascii="Times New Roman" w:hAnsi="Times New Roman" w:eastAsia="仿宋_GB2312" w:cs="Times New Roman"/>
          <w:b/>
          <w:bCs/>
          <w:color w:val="000000"/>
          <w:kern w:val="0"/>
          <w:sz w:val="32"/>
          <w:szCs w:val="32"/>
        </w:rPr>
        <w:t>“三公”经费：</w:t>
      </w:r>
      <w:r>
        <w:rPr>
          <w:rFonts w:hint="default" w:ascii="Times New Roman" w:hAnsi="Times New Roman" w:eastAsia="仿宋_GB2312" w:cs="Times New Roman"/>
          <w:color w:val="000000"/>
          <w:kern w:val="0"/>
          <w:sz w:val="32"/>
          <w:szCs w:val="32"/>
        </w:rPr>
        <w:t>指部门用财政拨款安排的因公出国（境）费、公务用车购置及运行费和公务接待费。其中，因公出国（境）费反映</w:t>
      </w:r>
      <w:r>
        <w:rPr>
          <w:rFonts w:hint="eastAsia" w:ascii="Times New Roman" w:hAnsi="Times New Roman" w:eastAsia="仿宋_GB2312" w:cs="Times New Roman"/>
          <w:color w:val="000000"/>
          <w:kern w:val="0"/>
          <w:sz w:val="32"/>
          <w:szCs w:val="32"/>
          <w:lang w:eastAsia="zh-CN"/>
        </w:rPr>
        <w:t>部门</w:t>
      </w:r>
      <w:r>
        <w:rPr>
          <w:rFonts w:hint="default" w:ascii="Times New Roman" w:hAnsi="Times New Roman" w:eastAsia="仿宋_GB2312" w:cs="Times New Roman"/>
          <w:color w:val="000000"/>
          <w:kern w:val="0"/>
          <w:sz w:val="32"/>
          <w:szCs w:val="32"/>
        </w:rPr>
        <w:t>公务出国（境）的国际旅费、国外城市间交通费、住宿费、伙食费、培训费、公杂费等支出；公务用车购置及运行费反映</w:t>
      </w:r>
      <w:r>
        <w:rPr>
          <w:rFonts w:hint="eastAsia" w:ascii="Times New Roman" w:hAnsi="Times New Roman" w:eastAsia="仿宋_GB2312" w:cs="Times New Roman"/>
          <w:color w:val="000000"/>
          <w:kern w:val="0"/>
          <w:sz w:val="32"/>
          <w:szCs w:val="32"/>
          <w:lang w:eastAsia="zh-CN"/>
        </w:rPr>
        <w:t>部门</w:t>
      </w:r>
      <w:r>
        <w:rPr>
          <w:rFonts w:hint="default" w:ascii="Times New Roman" w:hAnsi="Times New Roman" w:eastAsia="仿宋_GB2312" w:cs="Times New Roman"/>
          <w:color w:val="000000"/>
          <w:kern w:val="0"/>
          <w:sz w:val="32"/>
          <w:szCs w:val="32"/>
        </w:rPr>
        <w:t>公务用车购置支出（含车辆购置税、牌照费）及按规定保留的公务用车燃料费、维修费、过桥过路费、保险费、安全奖励费用等支出；公务接待费反映</w:t>
      </w:r>
      <w:r>
        <w:rPr>
          <w:rFonts w:hint="eastAsia" w:ascii="Times New Roman" w:hAnsi="Times New Roman" w:eastAsia="仿宋_GB2312" w:cs="Times New Roman"/>
          <w:color w:val="000000"/>
          <w:kern w:val="0"/>
          <w:sz w:val="32"/>
          <w:szCs w:val="32"/>
          <w:lang w:eastAsia="zh-CN"/>
        </w:rPr>
        <w:t>部门</w:t>
      </w:r>
      <w:r>
        <w:rPr>
          <w:rFonts w:hint="default" w:ascii="Times New Roman" w:hAnsi="Times New Roman" w:eastAsia="仿宋_GB2312" w:cs="Times New Roman"/>
          <w:color w:val="000000"/>
          <w:kern w:val="0"/>
          <w:sz w:val="32"/>
          <w:szCs w:val="32"/>
        </w:rPr>
        <w:t>按规定开支的各类公务接待（含外宾接待）支出。</w:t>
      </w:r>
    </w:p>
    <w:p w14:paraId="11CB4146">
      <w:pPr>
        <w:snapToGrid w:val="0"/>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十五、</w:t>
      </w:r>
      <w:r>
        <w:rPr>
          <w:rFonts w:hint="default" w:ascii="Times New Roman" w:hAnsi="Times New Roman" w:eastAsia="仿宋_GB2312" w:cs="Times New Roman"/>
          <w:b/>
          <w:bCs/>
          <w:color w:val="000000"/>
          <w:kern w:val="0"/>
          <w:sz w:val="32"/>
          <w:szCs w:val="32"/>
        </w:rPr>
        <w:t>其他交通费用：</w:t>
      </w:r>
      <w:r>
        <w:rPr>
          <w:rFonts w:hint="default" w:ascii="Times New Roman" w:hAnsi="Times New Roman" w:eastAsia="仿宋_GB2312" w:cs="Times New Roman"/>
          <w:color w:val="000000"/>
          <w:kern w:val="0"/>
          <w:sz w:val="32"/>
          <w:szCs w:val="32"/>
        </w:rPr>
        <w:t>填列</w:t>
      </w:r>
      <w:r>
        <w:rPr>
          <w:rFonts w:hint="eastAsia" w:ascii="Times New Roman" w:hAnsi="Times New Roman" w:eastAsia="仿宋_GB2312" w:cs="Times New Roman"/>
          <w:color w:val="000000"/>
          <w:kern w:val="0"/>
          <w:sz w:val="32"/>
          <w:szCs w:val="32"/>
          <w:lang w:eastAsia="zh-CN"/>
        </w:rPr>
        <w:t>部门</w:t>
      </w:r>
      <w:r>
        <w:rPr>
          <w:rFonts w:hint="default" w:ascii="Times New Roman" w:hAnsi="Times New Roman" w:eastAsia="仿宋_GB2312" w:cs="Times New Roman"/>
          <w:color w:val="000000"/>
          <w:kern w:val="0"/>
          <w:sz w:val="32"/>
          <w:szCs w:val="32"/>
        </w:rPr>
        <w:t>除公务用车运行维护费以外的其他交通费用。如公务交通补贴、租车费用、出租车费用，飞机、船舶等燃料费、维修费、保险费等。</w:t>
      </w:r>
    </w:p>
    <w:p w14:paraId="6FE46897">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十六、</w:t>
      </w:r>
      <w:r>
        <w:rPr>
          <w:rFonts w:hint="default" w:ascii="Times New Roman" w:hAnsi="Times New Roman" w:eastAsia="仿宋_GB2312" w:cs="Times New Roman"/>
          <w:b/>
          <w:bCs/>
          <w:color w:val="000000"/>
          <w:kern w:val="0"/>
          <w:sz w:val="32"/>
          <w:szCs w:val="32"/>
        </w:rPr>
        <w:t>公务用车购置：</w:t>
      </w:r>
      <w:r>
        <w:rPr>
          <w:rFonts w:hint="default" w:ascii="Times New Roman" w:hAnsi="Times New Roman" w:eastAsia="仿宋_GB2312" w:cs="Times New Roman"/>
          <w:color w:val="000000"/>
          <w:kern w:val="0"/>
          <w:sz w:val="32"/>
          <w:szCs w:val="32"/>
        </w:rPr>
        <w:t>填列</w:t>
      </w:r>
      <w:r>
        <w:rPr>
          <w:rFonts w:hint="eastAsia" w:ascii="Times New Roman" w:hAnsi="Times New Roman" w:eastAsia="仿宋_GB2312" w:cs="Times New Roman"/>
          <w:color w:val="000000"/>
          <w:kern w:val="0"/>
          <w:sz w:val="32"/>
          <w:szCs w:val="32"/>
          <w:lang w:eastAsia="zh-CN"/>
        </w:rPr>
        <w:t>部门</w:t>
      </w:r>
      <w:r>
        <w:rPr>
          <w:rFonts w:hint="default" w:ascii="Times New Roman" w:hAnsi="Times New Roman" w:eastAsia="仿宋_GB2312" w:cs="Times New Roman"/>
          <w:color w:val="000000"/>
          <w:kern w:val="0"/>
          <w:sz w:val="32"/>
          <w:szCs w:val="32"/>
        </w:rPr>
        <w:t>公务用车车辆购置支出（含车辆购置税、牌照费）。</w:t>
      </w:r>
    </w:p>
    <w:p w14:paraId="29E14D7F">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十七、</w:t>
      </w:r>
      <w:r>
        <w:rPr>
          <w:rFonts w:hint="default" w:ascii="Times New Roman" w:hAnsi="Times New Roman" w:eastAsia="仿宋_GB2312" w:cs="Times New Roman"/>
          <w:b/>
          <w:bCs/>
          <w:color w:val="000000"/>
          <w:kern w:val="0"/>
          <w:sz w:val="32"/>
          <w:szCs w:val="32"/>
        </w:rPr>
        <w:t>其他交通工具购置：</w:t>
      </w:r>
      <w:r>
        <w:rPr>
          <w:rFonts w:hint="default" w:ascii="Times New Roman" w:hAnsi="Times New Roman" w:eastAsia="仿宋_GB2312" w:cs="Times New Roman"/>
          <w:color w:val="000000"/>
          <w:kern w:val="0"/>
          <w:sz w:val="32"/>
          <w:szCs w:val="32"/>
        </w:rPr>
        <w:t>填列</w:t>
      </w:r>
      <w:r>
        <w:rPr>
          <w:rFonts w:hint="eastAsia" w:ascii="Times New Roman" w:hAnsi="Times New Roman" w:eastAsia="仿宋_GB2312" w:cs="Times New Roman"/>
          <w:color w:val="000000"/>
          <w:kern w:val="0"/>
          <w:sz w:val="32"/>
          <w:szCs w:val="32"/>
          <w:lang w:eastAsia="zh-CN"/>
        </w:rPr>
        <w:t>部门</w:t>
      </w:r>
      <w:r>
        <w:rPr>
          <w:rFonts w:hint="default" w:ascii="Times New Roman" w:hAnsi="Times New Roman" w:eastAsia="仿宋_GB2312" w:cs="Times New Roman"/>
          <w:color w:val="000000"/>
          <w:kern w:val="0"/>
          <w:sz w:val="32"/>
          <w:szCs w:val="32"/>
        </w:rPr>
        <w:t>除公务用车外的其他各类交通工具（如船舶、飞机等）购置支出（含车辆购置税、牌照费）。</w:t>
      </w:r>
    </w:p>
    <w:p w14:paraId="1D8EE94D">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b/>
          <w:bCs/>
          <w:color w:val="000000"/>
          <w:kern w:val="0"/>
          <w:sz w:val="32"/>
          <w:szCs w:val="32"/>
        </w:rPr>
        <w:t>十八、机关运行经费：</w:t>
      </w:r>
      <w:r>
        <w:rPr>
          <w:rFonts w:hint="default" w:ascii="Times New Roman" w:hAnsi="Times New Roman" w:eastAsia="仿宋_GB2312" w:cs="Times New Roman"/>
          <w:color w:val="000000"/>
          <w:kern w:val="0"/>
          <w:sz w:val="32"/>
          <w:szCs w:val="32"/>
        </w:rPr>
        <w:t>指为保障行政</w:t>
      </w:r>
      <w:r>
        <w:rPr>
          <w:rFonts w:hint="eastAsia" w:ascii="Times New Roman" w:hAnsi="Times New Roman" w:eastAsia="仿宋_GB2312" w:cs="Times New Roman"/>
          <w:color w:val="000000"/>
          <w:kern w:val="0"/>
          <w:sz w:val="32"/>
          <w:szCs w:val="32"/>
          <w:lang w:eastAsia="zh-CN"/>
        </w:rPr>
        <w:t>部门</w:t>
      </w:r>
      <w:r>
        <w:rPr>
          <w:rFonts w:hint="default" w:ascii="Times New Roman" w:hAnsi="Times New Roman" w:eastAsia="仿宋_GB2312" w:cs="Times New Roman"/>
          <w:color w:val="000000"/>
          <w:kern w:val="0"/>
          <w:sz w:val="32"/>
          <w:szCs w:val="32"/>
        </w:rPr>
        <w:t>（包括参照公务员法管理的事业</w:t>
      </w:r>
      <w:r>
        <w:rPr>
          <w:rFonts w:hint="eastAsia" w:ascii="Times New Roman" w:hAnsi="Times New Roman" w:eastAsia="仿宋_GB2312" w:cs="Times New Roman"/>
          <w:color w:val="000000"/>
          <w:kern w:val="0"/>
          <w:sz w:val="32"/>
          <w:szCs w:val="32"/>
          <w:lang w:eastAsia="zh-CN"/>
        </w:rPr>
        <w:t>部门</w:t>
      </w:r>
      <w:r>
        <w:rPr>
          <w:rFonts w:hint="default" w:ascii="Times New Roman" w:hAnsi="Times New Roman" w:eastAsia="仿宋_GB2312" w:cs="Times New Roman"/>
          <w:color w:val="000000"/>
          <w:kern w:val="0"/>
          <w:sz w:val="32"/>
          <w:szCs w:val="32"/>
        </w:rPr>
        <w:t>）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14:paraId="1309A8D7">
      <w:pPr>
        <w:tabs>
          <w:tab w:val="left" w:pos="235"/>
        </w:tabs>
        <w:ind w:firstLine="643" w:firstLineChars="200"/>
        <w:jc w:val="left"/>
        <w:rPr>
          <w:rFonts w:hint="eastAsia" w:ascii="Times New Roman" w:hAnsi="Times New Roman" w:eastAsia="仿宋_GB2312" w:cs="Times New Roman"/>
          <w:kern w:val="0"/>
          <w:sz w:val="32"/>
          <w:szCs w:val="32"/>
          <w:lang w:eastAsia="zh-CN"/>
        </w:rPr>
      </w:pPr>
      <w:r>
        <w:rPr>
          <w:rFonts w:hint="default" w:ascii="Times New Roman" w:hAnsi="Times New Roman" w:eastAsia="仿宋_GB2312" w:cs="Times New Roman"/>
          <w:b/>
          <w:bCs/>
          <w:color w:val="000000"/>
          <w:kern w:val="0"/>
          <w:sz w:val="32"/>
          <w:szCs w:val="32"/>
        </w:rPr>
        <w:t>十九、经费形式:</w:t>
      </w:r>
      <w:r>
        <w:rPr>
          <w:rFonts w:hint="default" w:ascii="Times New Roman" w:hAnsi="Times New Roman" w:eastAsia="仿宋_GB2312" w:cs="Times New Roman"/>
          <w:color w:val="000000"/>
          <w:kern w:val="0"/>
          <w:sz w:val="32"/>
          <w:szCs w:val="32"/>
        </w:rPr>
        <w:t>按照经费来源，</w:t>
      </w:r>
      <w:r>
        <w:rPr>
          <w:rFonts w:hint="default" w:ascii="Times New Roman" w:hAnsi="Times New Roman" w:eastAsia="仿宋_GB2312" w:cs="Times New Roman"/>
          <w:kern w:val="0"/>
          <w:sz w:val="32"/>
          <w:szCs w:val="32"/>
        </w:rPr>
        <w:t>可分为财政拨款、财政性资金基本保证、财政性资金定额或定项补助、财政性资金零补助四类</w:t>
      </w:r>
      <w:r>
        <w:rPr>
          <w:rFonts w:hint="eastAsia" w:ascii="Times New Roman" w:hAnsi="Times New Roman" w:eastAsia="仿宋_GB2312" w:cs="Times New Roman"/>
          <w:kern w:val="0"/>
          <w:sz w:val="32"/>
          <w:szCs w:val="32"/>
          <w:lang w:eastAsia="zh-CN"/>
        </w:rPr>
        <w:t>。</w:t>
      </w:r>
    </w:p>
    <w:p w14:paraId="400E7324">
      <w:pPr>
        <w:rPr>
          <w:rFonts w:hint="default" w:ascii="Times New Roman" w:hAnsi="Times New Roman" w:cs="Times New Roman"/>
        </w:rPr>
      </w:pPr>
    </w:p>
    <w:p w14:paraId="5D7EDE7A">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left"/>
        <w:rPr>
          <w:rFonts w:hint="default" w:ascii="Times New Roman" w:hAnsi="Times New Roman" w:eastAsia="仿宋_GB2312" w:cs="Times New Roman"/>
          <w:i w:val="0"/>
          <w:iCs w:val="0"/>
          <w:caps w:val="0"/>
          <w:color w:val="333333"/>
          <w:spacing w:val="0"/>
          <w:sz w:val="33"/>
          <w:szCs w:val="33"/>
          <w:highlight w:val="none"/>
          <w:shd w:val="clear" w:fill="FFFFFF"/>
        </w:rPr>
      </w:pPr>
    </w:p>
    <w:p w14:paraId="454FA24F">
      <w:pP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Calibri Light">
    <w:panose1 w:val="020F0302020204030204"/>
    <w:charset w:val="00"/>
    <w:family w:val="auto"/>
    <w:pitch w:val="default"/>
    <w:sig w:usb0="E4002EFF" w:usb1="C000247B" w:usb2="00000009" w:usb3="00000000" w:csb0="200001FF" w:csb1="00000000"/>
  </w:font>
  <w:font w:name="华文中宋">
    <w:panose1 w:val="02010600040101010101"/>
    <w:charset w:val="86"/>
    <w:family w:val="auto"/>
    <w:pitch w:val="default"/>
    <w:sig w:usb0="00000287" w:usb1="080F0000" w:usb2="00000000" w:usb3="00000000" w:csb0="0004009F" w:csb1="DFD70000"/>
  </w:font>
  <w:font w:name="方正仿宋_GBK">
    <w:altName w:val="微软雅黑"/>
    <w:panose1 w:val="00000000000000000000"/>
    <w:charset w:val="86"/>
    <w:family w:val="roman"/>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方正魏碑简体">
    <w:altName w:val="微软雅黑"/>
    <w:panose1 w:val="00000000000000000000"/>
    <w:charset w:val="86"/>
    <w:family w:val="auto"/>
    <w:pitch w:val="default"/>
    <w:sig w:usb0="00000000" w:usb1="00000000" w:usb2="00000010" w:usb3="00000000" w:csb0="00040000" w:csb1="00000000"/>
  </w:font>
  <w:font w:name="思源黑体 CN Heavy">
    <w:altName w:val="黑体"/>
    <w:panose1 w:val="00000000000000000000"/>
    <w:charset w:val="86"/>
    <w:family w:val="swiss"/>
    <w:pitch w:val="default"/>
    <w:sig w:usb0="00000000" w:usb1="00000000" w:usb2="00000016" w:usb3="00000000" w:csb0="00060107" w:csb1="00000000"/>
  </w:font>
  <w:font w:name="楷体_GB2312">
    <w:panose1 w:val="02010609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ArialUnicodeMS">
    <w:altName w:val="Malgun Gothic"/>
    <w:panose1 w:val="00000000000000000000"/>
    <w:charset w:val="81"/>
    <w:family w:val="auto"/>
    <w:pitch w:val="default"/>
    <w:sig w:usb0="00000000" w:usb1="00000000" w:usb2="00000010" w:usb3="00000000" w:csb0="00080001" w:csb1="00000000"/>
  </w:font>
  <w:font w:name="Malgun Gothic">
    <w:panose1 w:val="020B0503020000020004"/>
    <w:charset w:val="81"/>
    <w:family w:val="auto"/>
    <w:pitch w:val="default"/>
    <w:sig w:usb0="9000002F" w:usb1="29D77CFB" w:usb2="00000012" w:usb3="00000000" w:csb0="00080001" w:csb1="00000000"/>
  </w:font>
  <w:font w:name="方正仿宋_GB2312">
    <w:altName w:val="仿宋"/>
    <w:panose1 w:val="02000000000000000000"/>
    <w:charset w:val="86"/>
    <w:family w:val="auto"/>
    <w:pitch w:val="default"/>
    <w:sig w:usb0="00000000" w:usb1="00000000" w:usb2="00000012"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DCDB78">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1EBC55">
    <w:pPr>
      <w:pStyle w:val="8"/>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200A2D">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EF5054">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EE1A62">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31EB42C"/>
    <w:multiLevelType w:val="singleLevel"/>
    <w:tmpl w:val="F31EB42C"/>
    <w:lvl w:ilvl="0" w:tentative="0">
      <w:start w:val="4"/>
      <w:numFmt w:val="chineseCounting"/>
      <w:suff w:val="nothing"/>
      <w:lvlText w:val="（%1）"/>
      <w:lvlJc w:val="left"/>
      <w:rPr>
        <w:rFonts w:hint="eastAsia"/>
      </w:rPr>
    </w:lvl>
  </w:abstractNum>
  <w:abstractNum w:abstractNumId="1">
    <w:nsid w:val="52414EDB"/>
    <w:multiLevelType w:val="singleLevel"/>
    <w:tmpl w:val="52414EDB"/>
    <w:lvl w:ilvl="0" w:tentative="0">
      <w:start w:val="3"/>
      <w:numFmt w:val="chineseCounting"/>
      <w:suff w:val="nothing"/>
      <w:lvlText w:val="（%1）"/>
      <w:lvlJc w:val="left"/>
      <w:rPr>
        <w:rFonts w:hint="eastAsia"/>
      </w:rPr>
    </w:lvl>
  </w:abstractNum>
  <w:abstractNum w:abstractNumId="2">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MjIsImhkaWQiOiIyZGEzNWMyNTE0YTJlMjg4OGRkNGFhOTE3ODA0OTBkMCIsInVzZXJDb3VudCI6Mn0="/>
  </w:docVars>
  <w:rsids>
    <w:rsidRoot w:val="00172A27"/>
    <w:rsid w:val="00086151"/>
    <w:rsid w:val="00236F8C"/>
    <w:rsid w:val="008E12CF"/>
    <w:rsid w:val="0096690D"/>
    <w:rsid w:val="00C25C40"/>
    <w:rsid w:val="00C65689"/>
    <w:rsid w:val="00CC2C8E"/>
    <w:rsid w:val="00F27B04"/>
    <w:rsid w:val="01616D62"/>
    <w:rsid w:val="01900E19"/>
    <w:rsid w:val="01A03C5A"/>
    <w:rsid w:val="01A5267D"/>
    <w:rsid w:val="01DA0A75"/>
    <w:rsid w:val="02363AF1"/>
    <w:rsid w:val="024808A2"/>
    <w:rsid w:val="025C3821"/>
    <w:rsid w:val="02DA3B1B"/>
    <w:rsid w:val="02E57B4D"/>
    <w:rsid w:val="033D3951"/>
    <w:rsid w:val="037B12D4"/>
    <w:rsid w:val="03804D63"/>
    <w:rsid w:val="03826175"/>
    <w:rsid w:val="03FB73B0"/>
    <w:rsid w:val="04BD008C"/>
    <w:rsid w:val="04C55939"/>
    <w:rsid w:val="04DA28BB"/>
    <w:rsid w:val="04F528BE"/>
    <w:rsid w:val="05991C82"/>
    <w:rsid w:val="061416A9"/>
    <w:rsid w:val="06236884"/>
    <w:rsid w:val="067E788A"/>
    <w:rsid w:val="06FC7C2A"/>
    <w:rsid w:val="071E363B"/>
    <w:rsid w:val="07533AFE"/>
    <w:rsid w:val="07B3657A"/>
    <w:rsid w:val="07C857D0"/>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9F7900"/>
    <w:rsid w:val="0CB23317"/>
    <w:rsid w:val="0D101068"/>
    <w:rsid w:val="0D49470D"/>
    <w:rsid w:val="0D7557DF"/>
    <w:rsid w:val="0D853E34"/>
    <w:rsid w:val="0D9C2A57"/>
    <w:rsid w:val="0DFA5D82"/>
    <w:rsid w:val="0E1E52CE"/>
    <w:rsid w:val="0E341BC0"/>
    <w:rsid w:val="0E866524"/>
    <w:rsid w:val="0E9268D3"/>
    <w:rsid w:val="0E957F1F"/>
    <w:rsid w:val="0F0E7284"/>
    <w:rsid w:val="0F28110F"/>
    <w:rsid w:val="0F37083F"/>
    <w:rsid w:val="0F891DB8"/>
    <w:rsid w:val="0FAA3B86"/>
    <w:rsid w:val="10191346"/>
    <w:rsid w:val="10754A6C"/>
    <w:rsid w:val="108B537D"/>
    <w:rsid w:val="10B11DB1"/>
    <w:rsid w:val="10C7485C"/>
    <w:rsid w:val="11177F57"/>
    <w:rsid w:val="11217C97"/>
    <w:rsid w:val="11464C20"/>
    <w:rsid w:val="115E4926"/>
    <w:rsid w:val="118A1FFA"/>
    <w:rsid w:val="11E35B5A"/>
    <w:rsid w:val="11E42DD6"/>
    <w:rsid w:val="125F5A1B"/>
    <w:rsid w:val="126979D6"/>
    <w:rsid w:val="129E45A7"/>
    <w:rsid w:val="13074404"/>
    <w:rsid w:val="136A5C00"/>
    <w:rsid w:val="13C527AC"/>
    <w:rsid w:val="14711797"/>
    <w:rsid w:val="147B6F17"/>
    <w:rsid w:val="14D42061"/>
    <w:rsid w:val="15081C8B"/>
    <w:rsid w:val="15090D5C"/>
    <w:rsid w:val="15CF053D"/>
    <w:rsid w:val="15E0131A"/>
    <w:rsid w:val="16457D9F"/>
    <w:rsid w:val="17223EFF"/>
    <w:rsid w:val="17B713F6"/>
    <w:rsid w:val="184350A0"/>
    <w:rsid w:val="18541CC2"/>
    <w:rsid w:val="187B3DA8"/>
    <w:rsid w:val="18935485"/>
    <w:rsid w:val="18946C52"/>
    <w:rsid w:val="18A34206"/>
    <w:rsid w:val="18DE3B2C"/>
    <w:rsid w:val="1906685D"/>
    <w:rsid w:val="19111683"/>
    <w:rsid w:val="19353916"/>
    <w:rsid w:val="19B07C1B"/>
    <w:rsid w:val="19C10AF1"/>
    <w:rsid w:val="1A2672DE"/>
    <w:rsid w:val="1AA81D42"/>
    <w:rsid w:val="1AB433D9"/>
    <w:rsid w:val="1B1B11EE"/>
    <w:rsid w:val="1B201599"/>
    <w:rsid w:val="1B3719E0"/>
    <w:rsid w:val="1B6261C3"/>
    <w:rsid w:val="1B731730"/>
    <w:rsid w:val="1B882BB5"/>
    <w:rsid w:val="1B906310"/>
    <w:rsid w:val="1B9B33C7"/>
    <w:rsid w:val="1B9D7FEC"/>
    <w:rsid w:val="1BA55461"/>
    <w:rsid w:val="1BE74496"/>
    <w:rsid w:val="1C3D67D1"/>
    <w:rsid w:val="1C40731A"/>
    <w:rsid w:val="1C560392"/>
    <w:rsid w:val="1C581532"/>
    <w:rsid w:val="1C7D181A"/>
    <w:rsid w:val="1CA15E03"/>
    <w:rsid w:val="1CA24F0C"/>
    <w:rsid w:val="1CF8716C"/>
    <w:rsid w:val="1D230EBD"/>
    <w:rsid w:val="1D4B1F5B"/>
    <w:rsid w:val="1D6C5CA0"/>
    <w:rsid w:val="1D725586"/>
    <w:rsid w:val="1D745B4F"/>
    <w:rsid w:val="1D867987"/>
    <w:rsid w:val="1D944010"/>
    <w:rsid w:val="1DA60472"/>
    <w:rsid w:val="1DD70E85"/>
    <w:rsid w:val="1DE6414E"/>
    <w:rsid w:val="1DE74AD7"/>
    <w:rsid w:val="1DF60A19"/>
    <w:rsid w:val="1DFA6713"/>
    <w:rsid w:val="1E050843"/>
    <w:rsid w:val="1E20024F"/>
    <w:rsid w:val="1E2D3FB0"/>
    <w:rsid w:val="1E2E50F1"/>
    <w:rsid w:val="1E2F73C2"/>
    <w:rsid w:val="1E3B4E26"/>
    <w:rsid w:val="1E97477F"/>
    <w:rsid w:val="1EDF707D"/>
    <w:rsid w:val="1F65664C"/>
    <w:rsid w:val="1F79478A"/>
    <w:rsid w:val="1F7C149A"/>
    <w:rsid w:val="1F84140D"/>
    <w:rsid w:val="1F863C54"/>
    <w:rsid w:val="1F9B7FFD"/>
    <w:rsid w:val="1F9C7614"/>
    <w:rsid w:val="1FB810FB"/>
    <w:rsid w:val="1FBE1971"/>
    <w:rsid w:val="2008768D"/>
    <w:rsid w:val="204C2B10"/>
    <w:rsid w:val="207D30AD"/>
    <w:rsid w:val="209064B9"/>
    <w:rsid w:val="20970D81"/>
    <w:rsid w:val="20D165D5"/>
    <w:rsid w:val="210878E6"/>
    <w:rsid w:val="210E1408"/>
    <w:rsid w:val="211069AD"/>
    <w:rsid w:val="21573FAB"/>
    <w:rsid w:val="2172069C"/>
    <w:rsid w:val="21987BC4"/>
    <w:rsid w:val="220451AB"/>
    <w:rsid w:val="2237486E"/>
    <w:rsid w:val="223D1378"/>
    <w:rsid w:val="22940650"/>
    <w:rsid w:val="22AD4B1E"/>
    <w:rsid w:val="22D31DF3"/>
    <w:rsid w:val="22FD3CF7"/>
    <w:rsid w:val="2356249E"/>
    <w:rsid w:val="23605570"/>
    <w:rsid w:val="236E713A"/>
    <w:rsid w:val="23700968"/>
    <w:rsid w:val="238761A6"/>
    <w:rsid w:val="23920578"/>
    <w:rsid w:val="23BB6F9A"/>
    <w:rsid w:val="23FC3864"/>
    <w:rsid w:val="247D7230"/>
    <w:rsid w:val="24F25212"/>
    <w:rsid w:val="254B0AC6"/>
    <w:rsid w:val="25571AB6"/>
    <w:rsid w:val="25B40AD6"/>
    <w:rsid w:val="25BE7872"/>
    <w:rsid w:val="25BF702A"/>
    <w:rsid w:val="25FA6065"/>
    <w:rsid w:val="2611374E"/>
    <w:rsid w:val="261F111C"/>
    <w:rsid w:val="26477410"/>
    <w:rsid w:val="264D2D17"/>
    <w:rsid w:val="26D50E55"/>
    <w:rsid w:val="270763D6"/>
    <w:rsid w:val="271A539C"/>
    <w:rsid w:val="274972D4"/>
    <w:rsid w:val="275048F0"/>
    <w:rsid w:val="275C72A5"/>
    <w:rsid w:val="27AA3D97"/>
    <w:rsid w:val="28405AA6"/>
    <w:rsid w:val="289057C5"/>
    <w:rsid w:val="28A67C7A"/>
    <w:rsid w:val="28D1057E"/>
    <w:rsid w:val="28EA3248"/>
    <w:rsid w:val="28F879DA"/>
    <w:rsid w:val="294630F8"/>
    <w:rsid w:val="294B7731"/>
    <w:rsid w:val="296A5FF1"/>
    <w:rsid w:val="29D21FF2"/>
    <w:rsid w:val="2A611B0F"/>
    <w:rsid w:val="2AC1762B"/>
    <w:rsid w:val="2AE845D0"/>
    <w:rsid w:val="2B4975FB"/>
    <w:rsid w:val="2B695031"/>
    <w:rsid w:val="2B735A8F"/>
    <w:rsid w:val="2BA7478D"/>
    <w:rsid w:val="2BB038DB"/>
    <w:rsid w:val="2BB761E0"/>
    <w:rsid w:val="2BB812F9"/>
    <w:rsid w:val="2BE319AF"/>
    <w:rsid w:val="2BE35C27"/>
    <w:rsid w:val="2BFA504B"/>
    <w:rsid w:val="2C681F1F"/>
    <w:rsid w:val="2C8608DC"/>
    <w:rsid w:val="2CA4764A"/>
    <w:rsid w:val="2CC42ECA"/>
    <w:rsid w:val="2CDA4349"/>
    <w:rsid w:val="2D225539"/>
    <w:rsid w:val="2D4618D2"/>
    <w:rsid w:val="2D5F021B"/>
    <w:rsid w:val="2D6E1286"/>
    <w:rsid w:val="2D70583E"/>
    <w:rsid w:val="2D99655D"/>
    <w:rsid w:val="2E1B4BB8"/>
    <w:rsid w:val="2E256CB6"/>
    <w:rsid w:val="2E3224D3"/>
    <w:rsid w:val="2E5F27E4"/>
    <w:rsid w:val="2E9871B6"/>
    <w:rsid w:val="2EBD223E"/>
    <w:rsid w:val="2EC10AD1"/>
    <w:rsid w:val="2ECB6A5A"/>
    <w:rsid w:val="2EFC0112"/>
    <w:rsid w:val="2F2B730D"/>
    <w:rsid w:val="2F42598B"/>
    <w:rsid w:val="2F8169E4"/>
    <w:rsid w:val="2F9F3DC1"/>
    <w:rsid w:val="2FBB1D5C"/>
    <w:rsid w:val="2FFC7AC2"/>
    <w:rsid w:val="301430AF"/>
    <w:rsid w:val="30630612"/>
    <w:rsid w:val="308E59B0"/>
    <w:rsid w:val="30B10568"/>
    <w:rsid w:val="30E55DD3"/>
    <w:rsid w:val="30E60399"/>
    <w:rsid w:val="31356AA5"/>
    <w:rsid w:val="313E22F0"/>
    <w:rsid w:val="31B0194C"/>
    <w:rsid w:val="31CE17D1"/>
    <w:rsid w:val="320F6F96"/>
    <w:rsid w:val="323E4515"/>
    <w:rsid w:val="3286389B"/>
    <w:rsid w:val="32CF5C94"/>
    <w:rsid w:val="32D337C7"/>
    <w:rsid w:val="32E200EC"/>
    <w:rsid w:val="32E5408B"/>
    <w:rsid w:val="32E9750B"/>
    <w:rsid w:val="32EB0D70"/>
    <w:rsid w:val="332868BB"/>
    <w:rsid w:val="333211F3"/>
    <w:rsid w:val="333E3678"/>
    <w:rsid w:val="33504B41"/>
    <w:rsid w:val="335174BC"/>
    <w:rsid w:val="338B4A07"/>
    <w:rsid w:val="33944811"/>
    <w:rsid w:val="33CE0488"/>
    <w:rsid w:val="34005866"/>
    <w:rsid w:val="34182C85"/>
    <w:rsid w:val="34262463"/>
    <w:rsid w:val="34296F31"/>
    <w:rsid w:val="34340A27"/>
    <w:rsid w:val="346A2989"/>
    <w:rsid w:val="34714663"/>
    <w:rsid w:val="348865E9"/>
    <w:rsid w:val="348F70D5"/>
    <w:rsid w:val="349D2BAD"/>
    <w:rsid w:val="34B25886"/>
    <w:rsid w:val="34B40430"/>
    <w:rsid w:val="35277FF8"/>
    <w:rsid w:val="35776F72"/>
    <w:rsid w:val="35997371"/>
    <w:rsid w:val="360134DF"/>
    <w:rsid w:val="360B1E2F"/>
    <w:rsid w:val="360D500F"/>
    <w:rsid w:val="36330424"/>
    <w:rsid w:val="36990C8E"/>
    <w:rsid w:val="36FE3ABA"/>
    <w:rsid w:val="37072BDE"/>
    <w:rsid w:val="3716321D"/>
    <w:rsid w:val="37252B82"/>
    <w:rsid w:val="37455334"/>
    <w:rsid w:val="376A14D2"/>
    <w:rsid w:val="37731921"/>
    <w:rsid w:val="37E509C0"/>
    <w:rsid w:val="37E96FB8"/>
    <w:rsid w:val="38222D85"/>
    <w:rsid w:val="38803721"/>
    <w:rsid w:val="38925A62"/>
    <w:rsid w:val="389F5F4F"/>
    <w:rsid w:val="38C36BA2"/>
    <w:rsid w:val="38F6595C"/>
    <w:rsid w:val="391702A7"/>
    <w:rsid w:val="39286EB6"/>
    <w:rsid w:val="39601DF4"/>
    <w:rsid w:val="39840D35"/>
    <w:rsid w:val="39A239AC"/>
    <w:rsid w:val="39A97DAF"/>
    <w:rsid w:val="39CD1330"/>
    <w:rsid w:val="39DD1AFF"/>
    <w:rsid w:val="3A2510B9"/>
    <w:rsid w:val="3A2A2EDD"/>
    <w:rsid w:val="3A2B1DFC"/>
    <w:rsid w:val="3AA6422C"/>
    <w:rsid w:val="3AAF46D5"/>
    <w:rsid w:val="3AB900D5"/>
    <w:rsid w:val="3B135A0E"/>
    <w:rsid w:val="3B272BBC"/>
    <w:rsid w:val="3B374FEE"/>
    <w:rsid w:val="3B4410EE"/>
    <w:rsid w:val="3B56159C"/>
    <w:rsid w:val="3B7D732B"/>
    <w:rsid w:val="3BD30423"/>
    <w:rsid w:val="3C3A1750"/>
    <w:rsid w:val="3C6147F2"/>
    <w:rsid w:val="3C6C0B58"/>
    <w:rsid w:val="3CBE41D5"/>
    <w:rsid w:val="3D305D4F"/>
    <w:rsid w:val="3D446B0E"/>
    <w:rsid w:val="3D953A6B"/>
    <w:rsid w:val="3DBB2CD5"/>
    <w:rsid w:val="3DBB5979"/>
    <w:rsid w:val="3E1057AF"/>
    <w:rsid w:val="3E6C0DFA"/>
    <w:rsid w:val="3E740322"/>
    <w:rsid w:val="3E7F4380"/>
    <w:rsid w:val="3E8D171B"/>
    <w:rsid w:val="3E8E5574"/>
    <w:rsid w:val="3EA5630D"/>
    <w:rsid w:val="3EBA731B"/>
    <w:rsid w:val="3EFB5800"/>
    <w:rsid w:val="3F3B4E59"/>
    <w:rsid w:val="3F4D1B74"/>
    <w:rsid w:val="3F6E677C"/>
    <w:rsid w:val="3F712F46"/>
    <w:rsid w:val="3FBC0EF7"/>
    <w:rsid w:val="3FCD2AB9"/>
    <w:rsid w:val="3FD17600"/>
    <w:rsid w:val="4050218A"/>
    <w:rsid w:val="405C7868"/>
    <w:rsid w:val="408B24EB"/>
    <w:rsid w:val="417044B8"/>
    <w:rsid w:val="41812F00"/>
    <w:rsid w:val="41A203A0"/>
    <w:rsid w:val="41E83F8C"/>
    <w:rsid w:val="422D1842"/>
    <w:rsid w:val="425B7C31"/>
    <w:rsid w:val="42737A55"/>
    <w:rsid w:val="427D66D0"/>
    <w:rsid w:val="42BC7E02"/>
    <w:rsid w:val="42C82575"/>
    <w:rsid w:val="43022EE1"/>
    <w:rsid w:val="431A5F8F"/>
    <w:rsid w:val="431F247A"/>
    <w:rsid w:val="43335E8F"/>
    <w:rsid w:val="433F2968"/>
    <w:rsid w:val="43676E20"/>
    <w:rsid w:val="43A31040"/>
    <w:rsid w:val="43BF774E"/>
    <w:rsid w:val="43CD062F"/>
    <w:rsid w:val="43E214F9"/>
    <w:rsid w:val="43F06264"/>
    <w:rsid w:val="43FE1568"/>
    <w:rsid w:val="44404C8E"/>
    <w:rsid w:val="447537F1"/>
    <w:rsid w:val="44795B2A"/>
    <w:rsid w:val="44870D07"/>
    <w:rsid w:val="45513D03"/>
    <w:rsid w:val="45541E1C"/>
    <w:rsid w:val="45F657C2"/>
    <w:rsid w:val="460713D2"/>
    <w:rsid w:val="461F0A8B"/>
    <w:rsid w:val="4648721E"/>
    <w:rsid w:val="46663E71"/>
    <w:rsid w:val="466A37AC"/>
    <w:rsid w:val="46CB071B"/>
    <w:rsid w:val="46CC77BF"/>
    <w:rsid w:val="46DE140B"/>
    <w:rsid w:val="46E77334"/>
    <w:rsid w:val="46F22E29"/>
    <w:rsid w:val="46F7142F"/>
    <w:rsid w:val="47107AE3"/>
    <w:rsid w:val="473C62ED"/>
    <w:rsid w:val="47617242"/>
    <w:rsid w:val="478C16C9"/>
    <w:rsid w:val="47AD79CE"/>
    <w:rsid w:val="47BD246B"/>
    <w:rsid w:val="47CB2B0C"/>
    <w:rsid w:val="47E773CE"/>
    <w:rsid w:val="48015FF5"/>
    <w:rsid w:val="484C45A4"/>
    <w:rsid w:val="48692CD0"/>
    <w:rsid w:val="48AE3D01"/>
    <w:rsid w:val="48D9540B"/>
    <w:rsid w:val="49067B2F"/>
    <w:rsid w:val="496008AE"/>
    <w:rsid w:val="49677E31"/>
    <w:rsid w:val="496C2225"/>
    <w:rsid w:val="49AE2880"/>
    <w:rsid w:val="49F42EAF"/>
    <w:rsid w:val="49F96FB8"/>
    <w:rsid w:val="4A337323"/>
    <w:rsid w:val="4A3679E8"/>
    <w:rsid w:val="4A5B28DC"/>
    <w:rsid w:val="4AA06B93"/>
    <w:rsid w:val="4ADB18EB"/>
    <w:rsid w:val="4AEE5418"/>
    <w:rsid w:val="4B0371D8"/>
    <w:rsid w:val="4B96118E"/>
    <w:rsid w:val="4BAE1B66"/>
    <w:rsid w:val="4BED4708"/>
    <w:rsid w:val="4BF133DC"/>
    <w:rsid w:val="4C507D4A"/>
    <w:rsid w:val="4CDF5563"/>
    <w:rsid w:val="4CFB2214"/>
    <w:rsid w:val="4D1A3672"/>
    <w:rsid w:val="4D2C4D26"/>
    <w:rsid w:val="4D335E0E"/>
    <w:rsid w:val="4D4E4EA3"/>
    <w:rsid w:val="4D9A5B1B"/>
    <w:rsid w:val="4DA55D85"/>
    <w:rsid w:val="4DBB20DB"/>
    <w:rsid w:val="4DD64F20"/>
    <w:rsid w:val="4DDC3F22"/>
    <w:rsid w:val="4E1040C7"/>
    <w:rsid w:val="4E1760BF"/>
    <w:rsid w:val="4E646AEA"/>
    <w:rsid w:val="4EBA03C3"/>
    <w:rsid w:val="4EBC5459"/>
    <w:rsid w:val="4ED94CB0"/>
    <w:rsid w:val="4EEC2ED3"/>
    <w:rsid w:val="4F037DB0"/>
    <w:rsid w:val="4F0B74A3"/>
    <w:rsid w:val="4F0E56EA"/>
    <w:rsid w:val="4F2E11BC"/>
    <w:rsid w:val="4F3C4343"/>
    <w:rsid w:val="4F416688"/>
    <w:rsid w:val="4F5620B0"/>
    <w:rsid w:val="4F6654EE"/>
    <w:rsid w:val="4F7379C6"/>
    <w:rsid w:val="4F872183"/>
    <w:rsid w:val="4F872BDB"/>
    <w:rsid w:val="4FA033E9"/>
    <w:rsid w:val="4FA743DA"/>
    <w:rsid w:val="4FB3565A"/>
    <w:rsid w:val="4FED77BF"/>
    <w:rsid w:val="503D1C79"/>
    <w:rsid w:val="507A6406"/>
    <w:rsid w:val="50853863"/>
    <w:rsid w:val="508A4590"/>
    <w:rsid w:val="509352D9"/>
    <w:rsid w:val="50F1461D"/>
    <w:rsid w:val="50FE5411"/>
    <w:rsid w:val="510B072E"/>
    <w:rsid w:val="511B0BF4"/>
    <w:rsid w:val="51264306"/>
    <w:rsid w:val="516123CE"/>
    <w:rsid w:val="51B177A9"/>
    <w:rsid w:val="51CF0D81"/>
    <w:rsid w:val="51E066EB"/>
    <w:rsid w:val="51E84FDE"/>
    <w:rsid w:val="5267570A"/>
    <w:rsid w:val="52707792"/>
    <w:rsid w:val="52A12CDC"/>
    <w:rsid w:val="52DF0C92"/>
    <w:rsid w:val="52E1159C"/>
    <w:rsid w:val="52E34D6A"/>
    <w:rsid w:val="531E524E"/>
    <w:rsid w:val="534072EB"/>
    <w:rsid w:val="538E2D0B"/>
    <w:rsid w:val="53922782"/>
    <w:rsid w:val="539C1424"/>
    <w:rsid w:val="53A639C0"/>
    <w:rsid w:val="53F00A24"/>
    <w:rsid w:val="53F63DBA"/>
    <w:rsid w:val="5448624E"/>
    <w:rsid w:val="546E2B1A"/>
    <w:rsid w:val="5482555F"/>
    <w:rsid w:val="551452C2"/>
    <w:rsid w:val="55363E67"/>
    <w:rsid w:val="556E6DF7"/>
    <w:rsid w:val="559D47CE"/>
    <w:rsid w:val="55BE1959"/>
    <w:rsid w:val="56232437"/>
    <w:rsid w:val="56541A75"/>
    <w:rsid w:val="568832FC"/>
    <w:rsid w:val="568C4181"/>
    <w:rsid w:val="56AC2FF1"/>
    <w:rsid w:val="570725A9"/>
    <w:rsid w:val="5714693E"/>
    <w:rsid w:val="571D0C9C"/>
    <w:rsid w:val="573A16CE"/>
    <w:rsid w:val="577F71A8"/>
    <w:rsid w:val="579C7F80"/>
    <w:rsid w:val="57B30D7C"/>
    <w:rsid w:val="58166B03"/>
    <w:rsid w:val="583E3C94"/>
    <w:rsid w:val="58721734"/>
    <w:rsid w:val="58900246"/>
    <w:rsid w:val="58977358"/>
    <w:rsid w:val="58D53944"/>
    <w:rsid w:val="58D65478"/>
    <w:rsid w:val="58F52487"/>
    <w:rsid w:val="58F778BC"/>
    <w:rsid w:val="590422E6"/>
    <w:rsid w:val="592257E5"/>
    <w:rsid w:val="59655E33"/>
    <w:rsid w:val="59CF5BD9"/>
    <w:rsid w:val="59E20C3C"/>
    <w:rsid w:val="5A1D5B0A"/>
    <w:rsid w:val="5A3B4B4E"/>
    <w:rsid w:val="5A4804CA"/>
    <w:rsid w:val="5A594C85"/>
    <w:rsid w:val="5A7D649E"/>
    <w:rsid w:val="5AEB1E3C"/>
    <w:rsid w:val="5B2507CA"/>
    <w:rsid w:val="5B2A474A"/>
    <w:rsid w:val="5B830730"/>
    <w:rsid w:val="5B871C49"/>
    <w:rsid w:val="5BBB2DD6"/>
    <w:rsid w:val="5BE263B6"/>
    <w:rsid w:val="5C653B42"/>
    <w:rsid w:val="5C8E5C5A"/>
    <w:rsid w:val="5C965E61"/>
    <w:rsid w:val="5CA76AD9"/>
    <w:rsid w:val="5D242A11"/>
    <w:rsid w:val="5D9217C2"/>
    <w:rsid w:val="5DAD06BF"/>
    <w:rsid w:val="5DE23CB3"/>
    <w:rsid w:val="5DE97EEC"/>
    <w:rsid w:val="5DF43138"/>
    <w:rsid w:val="5DFA5EB0"/>
    <w:rsid w:val="5E0B583E"/>
    <w:rsid w:val="5E201A7B"/>
    <w:rsid w:val="5EBD0484"/>
    <w:rsid w:val="5F2C5C7C"/>
    <w:rsid w:val="5FC5273F"/>
    <w:rsid w:val="60806DF2"/>
    <w:rsid w:val="61072DA5"/>
    <w:rsid w:val="611C0817"/>
    <w:rsid w:val="61224A52"/>
    <w:rsid w:val="61520CCB"/>
    <w:rsid w:val="61851A29"/>
    <w:rsid w:val="622D1522"/>
    <w:rsid w:val="622E0574"/>
    <w:rsid w:val="62683B6B"/>
    <w:rsid w:val="62AC5944"/>
    <w:rsid w:val="632731DA"/>
    <w:rsid w:val="637279B4"/>
    <w:rsid w:val="63817D2B"/>
    <w:rsid w:val="63BD1FA9"/>
    <w:rsid w:val="63D27965"/>
    <w:rsid w:val="63FF063D"/>
    <w:rsid w:val="64095516"/>
    <w:rsid w:val="641A2468"/>
    <w:rsid w:val="64372F20"/>
    <w:rsid w:val="64DC72D7"/>
    <w:rsid w:val="653113E3"/>
    <w:rsid w:val="653619A6"/>
    <w:rsid w:val="65610A02"/>
    <w:rsid w:val="65A11EA3"/>
    <w:rsid w:val="65AC3D66"/>
    <w:rsid w:val="65BB5334"/>
    <w:rsid w:val="663E1DBA"/>
    <w:rsid w:val="665D0213"/>
    <w:rsid w:val="669E59F1"/>
    <w:rsid w:val="66A2024B"/>
    <w:rsid w:val="66D03E18"/>
    <w:rsid w:val="66EA4BA0"/>
    <w:rsid w:val="6704732B"/>
    <w:rsid w:val="670F6731"/>
    <w:rsid w:val="67280F62"/>
    <w:rsid w:val="67585CB0"/>
    <w:rsid w:val="67770F0C"/>
    <w:rsid w:val="67B03535"/>
    <w:rsid w:val="67CA6DA3"/>
    <w:rsid w:val="6801775B"/>
    <w:rsid w:val="68174F69"/>
    <w:rsid w:val="682C436A"/>
    <w:rsid w:val="68382778"/>
    <w:rsid w:val="68391F41"/>
    <w:rsid w:val="68436B8C"/>
    <w:rsid w:val="68797358"/>
    <w:rsid w:val="6884624F"/>
    <w:rsid w:val="68A519DF"/>
    <w:rsid w:val="68C4160B"/>
    <w:rsid w:val="68C41C30"/>
    <w:rsid w:val="68CF3BA4"/>
    <w:rsid w:val="69257FA7"/>
    <w:rsid w:val="693711B0"/>
    <w:rsid w:val="693F26C7"/>
    <w:rsid w:val="697E12B2"/>
    <w:rsid w:val="69C8706D"/>
    <w:rsid w:val="6A0147CA"/>
    <w:rsid w:val="6A0E3FB4"/>
    <w:rsid w:val="6A292754"/>
    <w:rsid w:val="6A5E3B28"/>
    <w:rsid w:val="6A6B1EBE"/>
    <w:rsid w:val="6A8F43F7"/>
    <w:rsid w:val="6ABF79B7"/>
    <w:rsid w:val="6AD625F3"/>
    <w:rsid w:val="6B5F25EA"/>
    <w:rsid w:val="6B750BA9"/>
    <w:rsid w:val="6BB93285"/>
    <w:rsid w:val="6C0C698C"/>
    <w:rsid w:val="6C222401"/>
    <w:rsid w:val="6C56267F"/>
    <w:rsid w:val="6C826EF9"/>
    <w:rsid w:val="6CAE4C93"/>
    <w:rsid w:val="6D0B1869"/>
    <w:rsid w:val="6D65402D"/>
    <w:rsid w:val="6D683822"/>
    <w:rsid w:val="6D8D136C"/>
    <w:rsid w:val="6DBF2759"/>
    <w:rsid w:val="6DC96F36"/>
    <w:rsid w:val="6DFA3EBF"/>
    <w:rsid w:val="6E3E63D2"/>
    <w:rsid w:val="6E5F7BE6"/>
    <w:rsid w:val="6E6918C6"/>
    <w:rsid w:val="6E8E495B"/>
    <w:rsid w:val="6EEB4AC4"/>
    <w:rsid w:val="6F212DD6"/>
    <w:rsid w:val="6F3B5912"/>
    <w:rsid w:val="6F3D39F1"/>
    <w:rsid w:val="6FA14A81"/>
    <w:rsid w:val="6FA3261F"/>
    <w:rsid w:val="6FBA5815"/>
    <w:rsid w:val="700D6539"/>
    <w:rsid w:val="704203E3"/>
    <w:rsid w:val="7058046B"/>
    <w:rsid w:val="707F2079"/>
    <w:rsid w:val="70922734"/>
    <w:rsid w:val="70CE6DC7"/>
    <w:rsid w:val="710B3646"/>
    <w:rsid w:val="71156C43"/>
    <w:rsid w:val="711759F2"/>
    <w:rsid w:val="713C4ED8"/>
    <w:rsid w:val="71407642"/>
    <w:rsid w:val="71641210"/>
    <w:rsid w:val="71D95B7C"/>
    <w:rsid w:val="71EA6A50"/>
    <w:rsid w:val="71EC42C1"/>
    <w:rsid w:val="71FE31A8"/>
    <w:rsid w:val="721F6113"/>
    <w:rsid w:val="7233782C"/>
    <w:rsid w:val="73177841"/>
    <w:rsid w:val="733774FE"/>
    <w:rsid w:val="73617E1B"/>
    <w:rsid w:val="736D7653"/>
    <w:rsid w:val="738035CB"/>
    <w:rsid w:val="7396335C"/>
    <w:rsid w:val="73F46595"/>
    <w:rsid w:val="74283FA2"/>
    <w:rsid w:val="742C135B"/>
    <w:rsid w:val="74463733"/>
    <w:rsid w:val="748A2F40"/>
    <w:rsid w:val="74F85778"/>
    <w:rsid w:val="75272439"/>
    <w:rsid w:val="758F1E9B"/>
    <w:rsid w:val="75CE266B"/>
    <w:rsid w:val="76120141"/>
    <w:rsid w:val="76C23B43"/>
    <w:rsid w:val="76FD6F97"/>
    <w:rsid w:val="770218E8"/>
    <w:rsid w:val="77C875A5"/>
    <w:rsid w:val="784654D3"/>
    <w:rsid w:val="78A27DF6"/>
    <w:rsid w:val="78F461E9"/>
    <w:rsid w:val="79285B3A"/>
    <w:rsid w:val="79625CA9"/>
    <w:rsid w:val="79A91196"/>
    <w:rsid w:val="7A0B32D3"/>
    <w:rsid w:val="7AC13CD3"/>
    <w:rsid w:val="7AE10264"/>
    <w:rsid w:val="7B086EDB"/>
    <w:rsid w:val="7B4A207F"/>
    <w:rsid w:val="7B936F45"/>
    <w:rsid w:val="7BA47419"/>
    <w:rsid w:val="7BB10D45"/>
    <w:rsid w:val="7BB44151"/>
    <w:rsid w:val="7BEC320B"/>
    <w:rsid w:val="7BF82951"/>
    <w:rsid w:val="7C3307AB"/>
    <w:rsid w:val="7C656A39"/>
    <w:rsid w:val="7C6E21F1"/>
    <w:rsid w:val="7CB93996"/>
    <w:rsid w:val="7CBE0F99"/>
    <w:rsid w:val="7D4E45F1"/>
    <w:rsid w:val="7D733448"/>
    <w:rsid w:val="7DFB6D82"/>
    <w:rsid w:val="7E1D71D1"/>
    <w:rsid w:val="7E246254"/>
    <w:rsid w:val="7E6D090F"/>
    <w:rsid w:val="7ECC66B2"/>
    <w:rsid w:val="7EF015E4"/>
    <w:rsid w:val="7F087006"/>
    <w:rsid w:val="7F833169"/>
    <w:rsid w:val="7FA837EF"/>
    <w:rsid w:val="7FC36955"/>
    <w:rsid w:val="7FE903A0"/>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 w:type="paragraph" w:customStyle="1" w:styleId="25">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character" w:customStyle="1" w:styleId="27">
    <w:name w:val="font61"/>
    <w:basedOn w:val="13"/>
    <w:qFormat/>
    <w:uiPriority w:val="0"/>
    <w:rPr>
      <w:rFonts w:hint="eastAsia" w:ascii="宋体" w:hAnsi="宋体" w:eastAsia="宋体" w:cs="宋体"/>
      <w:color w:val="000000"/>
      <w:sz w:val="20"/>
      <w:szCs w:val="20"/>
      <w:u w:val="none"/>
    </w:rPr>
  </w:style>
</w:styles>
</file>

<file path=word/_rels/document.xml.rels><?xml version="1.0" encoding="UTF-8" standalone="yes"?>
<Relationships xmlns="http://schemas.openxmlformats.org/package/2006/relationships"><Relationship Id="rId9" Type="http://schemas.openxmlformats.org/officeDocument/2006/relationships/image" Target="media/image1.jpeg"/><Relationship Id="rId8" Type="http://schemas.openxmlformats.org/officeDocument/2006/relationships/theme" Target="theme/theme1.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1" Type="http://schemas.openxmlformats.org/officeDocument/2006/relationships/fontTable" Target="fontTable.xml"/><Relationship Id="rId30" Type="http://schemas.openxmlformats.org/officeDocument/2006/relationships/numbering" Target="numbering.xml"/><Relationship Id="rId3" Type="http://schemas.openxmlformats.org/officeDocument/2006/relationships/header" Target="header1.xml"/><Relationship Id="rId29" Type="http://schemas.openxmlformats.org/officeDocument/2006/relationships/customXml" Target="../customXml/item1.xml"/><Relationship Id="rId28" Type="http://schemas.openxmlformats.org/officeDocument/2006/relationships/image" Target="media/image10.emf"/><Relationship Id="rId27" Type="http://schemas.openxmlformats.org/officeDocument/2006/relationships/oleObject" Target="embeddings/oleObject4.bin"/><Relationship Id="rId26" Type="http://schemas.openxmlformats.org/officeDocument/2006/relationships/image" Target="media/image9.emf"/><Relationship Id="rId25" Type="http://schemas.openxmlformats.org/officeDocument/2006/relationships/oleObject" Target="embeddings/oleObject3.bin"/><Relationship Id="rId24" Type="http://schemas.openxmlformats.org/officeDocument/2006/relationships/image" Target="media/image8.emf"/><Relationship Id="rId23" Type="http://schemas.openxmlformats.org/officeDocument/2006/relationships/oleObject" Target="embeddings/oleObject2.bin"/><Relationship Id="rId22" Type="http://schemas.openxmlformats.org/officeDocument/2006/relationships/image" Target="media/image7.emf"/><Relationship Id="rId21" Type="http://schemas.openxmlformats.org/officeDocument/2006/relationships/oleObject" Target="embeddings/oleObject1.bin"/><Relationship Id="rId20" Type="http://schemas.openxmlformats.org/officeDocument/2006/relationships/chart" Target="charts/chart6.xml"/><Relationship Id="rId2" Type="http://schemas.openxmlformats.org/officeDocument/2006/relationships/settings" Target="settings.xml"/><Relationship Id="rId19" Type="http://schemas.openxmlformats.org/officeDocument/2006/relationships/chart" Target="charts/chart5.xml"/><Relationship Id="rId18" Type="http://schemas.openxmlformats.org/officeDocument/2006/relationships/chart" Target="charts/chart4.xml"/><Relationship Id="rId17" Type="http://schemas.openxmlformats.org/officeDocument/2006/relationships/chart" Target="charts/chart3.xml"/><Relationship Id="rId16" Type="http://schemas.openxmlformats.org/officeDocument/2006/relationships/chart" Target="charts/chart2.xml"/><Relationship Id="rId15" Type="http://schemas.openxmlformats.org/officeDocument/2006/relationships/chart" Target="charts/chart1.xml"/><Relationship Id="rId14" Type="http://schemas.openxmlformats.org/officeDocument/2006/relationships/image" Target="media/image6.svg"/><Relationship Id="rId13" Type="http://schemas.openxmlformats.org/officeDocument/2006/relationships/image" Target="media/image5.png"/><Relationship Id="rId12" Type="http://schemas.openxmlformats.org/officeDocument/2006/relationships/image" Target="media/image4.jpeg"/><Relationship Id="rId11" Type="http://schemas.openxmlformats.org/officeDocument/2006/relationships/image" Target="media/image3.jpeg"/><Relationship Id="rId10" Type="http://schemas.openxmlformats.org/officeDocument/2006/relationships/image" Target="media/image2.jpeg"/><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5.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6.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2022-2023</a:t>
            </a:r>
            <a:r>
              <a:rPr lang="zh-CN" altLang="en-US"/>
              <a:t>年收支总计对比图</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2022年</c:v>
                </c:pt>
                <c:pt idx="1">
                  <c:v>2023年</c:v>
                </c:pt>
              </c:strCache>
            </c:strRef>
          </c:cat>
          <c:val>
            <c:numRef>
              <c:f>Sheet1!$B$2:$B$3</c:f>
              <c:numCache>
                <c:formatCode>General</c:formatCode>
                <c:ptCount val="2"/>
                <c:pt idx="0">
                  <c:v>197.14</c:v>
                </c:pt>
                <c:pt idx="1">
                  <c:v>203.39</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extLst>
      <c:ext uri="{0b15fc19-7d7d-44ad-8c2d-2c3a37ce22c3}">
        <chartProps xmlns="https://web.wps.cn/et/2018/main" chartId="{3f3f5b1f-c967-4f68-b757-121a91f6b68d}"/>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a:t>
            </a:r>
            <a:endParaRPr lang="zh-CN" altLang="en-US"/>
          </a:p>
        </c:rich>
      </c:tx>
      <c:layout>
        <c:manualLayout>
          <c:xMode val="edge"/>
          <c:yMode val="edge"/>
          <c:x val="0.288596279294516"/>
          <c:y val="0.0295367615809605"/>
        </c:manualLayout>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1"/>
              <c:layout>
                <c:manualLayout>
                  <c:x val="-0.314144547275156"/>
                  <c:y val="0.55779855503612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323870500120802"/>
                  <c:y val="0.41053973650658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30635419183378"/>
                  <c:y val="0.2987675308117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80864943223001"/>
                  <c:y val="0"/>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5"/>
              <c:layout>
                <c:manualLayout>
                  <c:x val="-0.301280502536845"/>
                  <c:y val="0.1634084147896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2033866.46</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de094f10-dbda-448e-a713-ecb5be8f2a1f}"/>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0"/>
              <a:t>图 </a:t>
            </a:r>
            <a:r>
              <a:rPr lang="en-US" altLang="zh-CN" b="0"/>
              <a:t>3 </a:t>
            </a:r>
            <a:r>
              <a:rPr lang="zh-CN" altLang="en-US" b="0"/>
              <a:t>：指出决算构成情况图</a:t>
            </a:r>
            <a:endParaRPr lang="zh-CN" altLang="en-US" b="0"/>
          </a:p>
        </c:rich>
      </c:tx>
      <c:layout>
        <c:manualLayout>
          <c:xMode val="edge"/>
          <c:yMode val="edge"/>
          <c:x val="0.284247402754289"/>
          <c:y val="0.0214619634509137"/>
        </c:manualLayout>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2"/>
              <c:layout>
                <c:manualLayout>
                  <c:x val="0.270653713174228"/>
                  <c:y val="0.32277943051423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282613210736556"/>
                  <c:y val="0.215257118572036"/>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8143401455156"/>
                  <c:y val="0.099256693579995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1840504.46</c:v>
                </c:pt>
                <c:pt idx="1">
                  <c:v>193362</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3cd414fc-660c-40c1-a06c-4872d0b3d9f1}"/>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2022-2023</a:t>
            </a:r>
            <a:r>
              <a:rPr lang="zh-CN" altLang="en-US"/>
              <a:t>年财政拨款收支对比图</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2022年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197.14</c:v>
                </c:pt>
                <c:pt idx="1">
                  <c:v>197.14</c:v>
                </c:pt>
                <c:pt idx="2">
                  <c:v>197.14</c:v>
                </c:pt>
                <c:pt idx="3">
                  <c:v>197.14</c:v>
                </c:pt>
                <c:pt idx="4">
                  <c:v>0</c:v>
                </c:pt>
                <c:pt idx="5">
                  <c:v>0</c:v>
                </c:pt>
                <c:pt idx="6">
                  <c:v>0</c:v>
                </c:pt>
                <c:pt idx="7">
                  <c:v>0</c:v>
                </c:pt>
              </c:numCache>
            </c:numRef>
          </c:val>
        </c:ser>
        <c:ser>
          <c:idx val="1"/>
          <c:order val="1"/>
          <c:tx>
            <c:strRef>
              <c:f>Sheet1!$C$1</c:f>
              <c:strCache>
                <c:ptCount val="1"/>
                <c:pt idx="0">
                  <c:v>2023年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203.39</c:v>
                </c:pt>
                <c:pt idx="1">
                  <c:v>203.39</c:v>
                </c:pt>
                <c:pt idx="2">
                  <c:v>203.39</c:v>
                </c:pt>
                <c:pt idx="3">
                  <c:v>203.39</c:v>
                </c:pt>
                <c:pt idx="4">
                  <c:v>0</c:v>
                </c:pt>
                <c:pt idx="5">
                  <c:v>0</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e3c91ad4-1454-40ff-9443-86a12afffdda}"/>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267.2</c:v>
                </c:pt>
                <c:pt idx="1">
                  <c:v>267.2</c:v>
                </c:pt>
                <c:pt idx="2">
                  <c:v>267.2</c:v>
                </c:pt>
                <c:pt idx="3">
                  <c:v>267.2</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203.39</c:v>
                </c:pt>
                <c:pt idx="1">
                  <c:v>203.39</c:v>
                </c:pt>
                <c:pt idx="2">
                  <c:v>203.39</c:v>
                </c:pt>
                <c:pt idx="3">
                  <c:v>203.39</c:v>
                </c:pt>
                <c:pt idx="4">
                  <c:v>0</c:v>
                </c:pt>
                <c:pt idx="5">
                  <c:v>0</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9ad175f4-a673-4208-a2a2-e964a37c6163}"/>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Lbls>
            <c:delete val="1"/>
          </c:dLbls>
          <c:cat>
            <c:strRef>
              <c:f>Sheet1!$A$2:$A$23</c:f>
              <c:strCache>
                <c:ptCount val="22"/>
                <c:pt idx="0">
                  <c:v>一般公共服务支出</c:v>
                </c:pt>
                <c:pt idx="1">
                  <c:v>国防支出</c:v>
                </c:pt>
                <c:pt idx="2">
                  <c:v>公共安全支出</c:v>
                </c:pt>
                <c:pt idx="3">
                  <c:v>教育支出</c:v>
                </c:pt>
                <c:pt idx="4">
                  <c:v>科学技术支出</c:v>
                </c:pt>
                <c:pt idx="5">
                  <c:v>文化旅游体育与传媒支出</c:v>
                </c:pt>
                <c:pt idx="6">
                  <c:v>社会保障和就业支出</c:v>
                </c:pt>
                <c:pt idx="7">
                  <c:v>卫生健康支出</c:v>
                </c:pt>
                <c:pt idx="8">
                  <c:v>节能环保支出</c:v>
                </c:pt>
                <c:pt idx="9">
                  <c:v>城乡社区支出</c:v>
                </c:pt>
                <c:pt idx="10">
                  <c:v>农林水支出</c:v>
                </c:pt>
                <c:pt idx="11">
                  <c:v>交通运输支出</c:v>
                </c:pt>
                <c:pt idx="12">
                  <c:v>资源勘探工业信息等支出</c:v>
                </c:pt>
                <c:pt idx="13">
                  <c:v>商业服务业等支出</c:v>
                </c:pt>
                <c:pt idx="14">
                  <c:v>金融支出</c:v>
                </c:pt>
                <c:pt idx="15">
                  <c:v>自然资源海洋气象等支出</c:v>
                </c:pt>
                <c:pt idx="16">
                  <c:v>住房保障支出</c:v>
                </c:pt>
                <c:pt idx="17">
                  <c:v>粮油物资储备支出</c:v>
                </c:pt>
                <c:pt idx="18">
                  <c:v>国有资本经营预算支出</c:v>
                </c:pt>
                <c:pt idx="19">
                  <c:v>灾害防治及应急管理支出</c:v>
                </c:pt>
                <c:pt idx="20">
                  <c:v>其他支出</c:v>
                </c:pt>
                <c:pt idx="21">
                  <c:v>债务付息支出</c:v>
                </c:pt>
              </c:strCache>
            </c:strRef>
          </c:cat>
          <c:val>
            <c:numRef>
              <c:f>Sheet1!$B$2:$B$23</c:f>
              <c:numCache>
                <c:formatCode>General</c:formatCode>
                <c:ptCount val="22"/>
                <c:pt idx="0">
                  <c:v>0</c:v>
                </c:pt>
                <c:pt idx="1">
                  <c:v>0</c:v>
                </c:pt>
                <c:pt idx="2">
                  <c:v>0</c:v>
                </c:pt>
                <c:pt idx="3">
                  <c:v>0</c:v>
                </c:pt>
                <c:pt idx="4">
                  <c:v>0</c:v>
                </c:pt>
                <c:pt idx="5">
                  <c:v>155.55</c:v>
                </c:pt>
                <c:pt idx="6">
                  <c:v>25.95</c:v>
                </c:pt>
                <c:pt idx="7">
                  <c:v>9.06</c:v>
                </c:pt>
                <c:pt idx="8">
                  <c:v>0</c:v>
                </c:pt>
                <c:pt idx="9">
                  <c:v>0</c:v>
                </c:pt>
                <c:pt idx="10">
                  <c:v>0</c:v>
                </c:pt>
                <c:pt idx="11">
                  <c:v>0</c:v>
                </c:pt>
                <c:pt idx="12">
                  <c:v>0</c:v>
                </c:pt>
                <c:pt idx="13">
                  <c:v>0</c:v>
                </c:pt>
                <c:pt idx="14">
                  <c:v>0</c:v>
                </c:pt>
                <c:pt idx="15">
                  <c:v>0</c:v>
                </c:pt>
                <c:pt idx="16">
                  <c:v>12.83</c:v>
                </c:pt>
                <c:pt idx="17">
                  <c:v>0</c:v>
                </c:pt>
                <c:pt idx="18">
                  <c:v>0</c:v>
                </c:pt>
                <c:pt idx="19">
                  <c:v>0</c:v>
                </c:pt>
                <c:pt idx="20">
                  <c:v>0</c:v>
                </c:pt>
                <c:pt idx="21">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276023d6-79e9-430e-bac1-225f435dec91}"/>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40</Pages>
  <Words>2907</Words>
  <Characters>3565</Characters>
  <Lines>86</Lines>
  <Paragraphs>24</Paragraphs>
  <TotalTime>3</TotalTime>
  <ScaleCrop>false</ScaleCrop>
  <LinksUpToDate>false</LinksUpToDate>
  <CharactersWithSpaces>3931</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黄美玲</cp:lastModifiedBy>
  <cp:lastPrinted>2023-08-04T01:00:00Z</cp:lastPrinted>
  <dcterms:modified xsi:type="dcterms:W3CDTF">2025-11-24T07:26:01Z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F432FADBBE8F4BCBBBF1CEFC701ECBB2_13</vt:lpwstr>
  </property>
  <property fmtid="{D5CDD505-2E9C-101B-9397-08002B2CF9AE}" pid="4" name="KSOTemplateUUID">
    <vt:lpwstr>v1.0_mb_S7ajbG3IpAnL1wSthNCxfw==</vt:lpwstr>
  </property>
  <property fmtid="{D5CDD505-2E9C-101B-9397-08002B2CF9AE}" pid="5" name="KSOTemplateDocerSaveRecord">
    <vt:lpwstr>eyJoZGlkIjoiMmRhMzVjMjUxNGEyZTI4ODhkZDRhYTkxNzgwNDkwZDAiLCJ1c2VySWQiOiIxNzQ4NjUzOTQzIn0=</vt:lpwstr>
  </property>
</Properties>
</file>