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1"/>
        <w:ind w:left="5907" w:right="5892"/>
        <w:jc w:val="center"/>
      </w:pPr>
      <w:r>
        <w:t>人社局部门权责清单事项分表</w:t>
      </w:r>
    </w:p>
    <w:p>
      <w:pPr>
        <w:spacing w:before="46"/>
        <w:ind w:left="5903" w:right="5892" w:firstLine="0"/>
        <w:jc w:val="center"/>
        <w:rPr>
          <w:sz w:val="32"/>
        </w:rPr>
      </w:pPr>
      <w:r>
        <w:pict>
          <v:shape id="_x0000_s1026" o:spid="_x0000_s1026" o:spt="202" type="#_x0000_t202" style="position:absolute;left:0pt;margin-left:11.4pt;margin-top:20.75pt;height:423.85pt;width:815.4pt;mso-position-horizontal-relative:page;z-index:251659264;mso-width-relative:page;mso-height-relative:page;" filled="f" stroked="f" coordsize="21600,21600">
            <v:path/>
            <v:fill on="f" focussize="0,0"/>
            <v:stroke on="f" joinstyle="miter"/>
            <v:imagedata o:title=""/>
            <o:lock v:ext="edit"/>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1" w:hRule="atLeast"/>
                    </w:trPr>
                    <w:tc>
                      <w:tcPr>
                        <w:tcW w:w="331" w:type="dxa"/>
                        <w:vMerge w:val="restart"/>
                      </w:tcPr>
                      <w:p>
                        <w:pPr>
                          <w:pStyle w:val="7"/>
                          <w:rPr>
                            <w:rFonts w:ascii="Times New Roman"/>
                            <w:sz w:val="18"/>
                          </w:rPr>
                        </w:pPr>
                      </w:p>
                    </w:tc>
                    <w:tc>
                      <w:tcPr>
                        <w:tcW w:w="525" w:type="dxa"/>
                        <w:tcBorders>
                          <w:bottom w:val="nil"/>
                        </w:tcBorders>
                      </w:tcPr>
                      <w:p>
                        <w:pPr>
                          <w:pStyle w:val="7"/>
                          <w:spacing w:before="61" w:line="270" w:lineRule="exact"/>
                          <w:ind w:left="37"/>
                          <w:jc w:val="center"/>
                          <w:rPr>
                            <w:sz w:val="24"/>
                          </w:rPr>
                        </w:pPr>
                        <w:r>
                          <w:rPr>
                            <w:sz w:val="24"/>
                          </w:rPr>
                          <w:t>权</w:t>
                        </w:r>
                      </w:p>
                    </w:tc>
                    <w:tc>
                      <w:tcPr>
                        <w:tcW w:w="465" w:type="dxa"/>
                        <w:tcBorders>
                          <w:bottom w:val="nil"/>
                        </w:tcBorders>
                      </w:tcPr>
                      <w:p>
                        <w:pPr>
                          <w:pStyle w:val="7"/>
                          <w:spacing w:before="61" w:line="270" w:lineRule="exact"/>
                          <w:ind w:left="122"/>
                          <w:rPr>
                            <w:sz w:val="24"/>
                          </w:rPr>
                        </w:pPr>
                        <w:r>
                          <w:rPr>
                            <w:sz w:val="24"/>
                          </w:rPr>
                          <w:t>权</w:t>
                        </w:r>
                      </w:p>
                    </w:tc>
                    <w:tc>
                      <w:tcPr>
                        <w:tcW w:w="405" w:type="dxa"/>
                        <w:tcBorders>
                          <w:bottom w:val="nil"/>
                        </w:tcBorders>
                      </w:tcPr>
                      <w:p>
                        <w:pPr>
                          <w:pStyle w:val="7"/>
                          <w:spacing w:before="61" w:line="270" w:lineRule="exact"/>
                          <w:ind w:left="39"/>
                          <w:jc w:val="center"/>
                          <w:rPr>
                            <w:sz w:val="24"/>
                          </w:rPr>
                        </w:pPr>
                        <w:r>
                          <w:rPr>
                            <w:sz w:val="24"/>
                          </w:rPr>
                          <w:t>行</w:t>
                        </w:r>
                      </w:p>
                    </w:tc>
                    <w:tc>
                      <w:tcPr>
                        <w:tcW w:w="9705" w:type="dxa"/>
                        <w:tcBorders>
                          <w:bottom w:val="nil"/>
                        </w:tcBorders>
                      </w:tcPr>
                      <w:p>
                        <w:pPr>
                          <w:pStyle w:val="7"/>
                          <w:rPr>
                            <w:rFonts w:ascii="Times New Roman"/>
                            <w:sz w:val="18"/>
                          </w:rPr>
                        </w:pPr>
                      </w:p>
                    </w:tc>
                    <w:tc>
                      <w:tcPr>
                        <w:tcW w:w="3599" w:type="dxa"/>
                        <w:tcBorders>
                          <w:bottom w:val="nil"/>
                        </w:tcBorders>
                      </w:tcPr>
                      <w:p>
                        <w:pPr>
                          <w:pStyle w:val="7"/>
                          <w:rPr>
                            <w:rFonts w:ascii="Times New Roman"/>
                            <w:sz w:val="18"/>
                          </w:rPr>
                        </w:pPr>
                      </w:p>
                    </w:tc>
                    <w:tc>
                      <w:tcPr>
                        <w:tcW w:w="1245" w:type="dxa"/>
                        <w:tcBorders>
                          <w:bottom w:val="nil"/>
                        </w:tcBorders>
                      </w:tcPr>
                      <w:p>
                        <w:pPr>
                          <w:pStyle w:val="7"/>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3" w:hRule="atLeast"/>
                    </w:trPr>
                    <w:tc>
                      <w:tcPr>
                        <w:tcW w:w="331" w:type="dxa"/>
                        <w:vMerge w:val="continue"/>
                        <w:tcBorders>
                          <w:top w:val="nil"/>
                        </w:tcBorders>
                      </w:tcPr>
                      <w:p>
                        <w:pPr>
                          <w:rPr>
                            <w:sz w:val="2"/>
                            <w:szCs w:val="2"/>
                          </w:rPr>
                        </w:pPr>
                      </w:p>
                    </w:tc>
                    <w:tc>
                      <w:tcPr>
                        <w:tcW w:w="525" w:type="dxa"/>
                        <w:tcBorders>
                          <w:top w:val="nil"/>
                          <w:bottom w:val="nil"/>
                        </w:tcBorders>
                      </w:tcPr>
                      <w:p>
                        <w:pPr>
                          <w:pStyle w:val="7"/>
                          <w:spacing w:line="282" w:lineRule="exact"/>
                          <w:ind w:left="151"/>
                          <w:rPr>
                            <w:sz w:val="24"/>
                          </w:rPr>
                        </w:pPr>
                        <w:r>
                          <w:rPr>
                            <w:sz w:val="24"/>
                          </w:rPr>
                          <w:t>力</w:t>
                        </w:r>
                      </w:p>
                      <w:p>
                        <w:pPr>
                          <w:pStyle w:val="7"/>
                          <w:spacing w:line="261" w:lineRule="exact"/>
                          <w:ind w:left="151"/>
                          <w:rPr>
                            <w:sz w:val="24"/>
                          </w:rPr>
                        </w:pPr>
                        <w:r>
                          <w:rPr>
                            <w:sz w:val="24"/>
                          </w:rPr>
                          <w:t>类</w:t>
                        </w:r>
                      </w:p>
                    </w:tc>
                    <w:tc>
                      <w:tcPr>
                        <w:tcW w:w="465" w:type="dxa"/>
                        <w:tcBorders>
                          <w:top w:val="nil"/>
                          <w:bottom w:val="nil"/>
                        </w:tcBorders>
                      </w:tcPr>
                      <w:p>
                        <w:pPr>
                          <w:pStyle w:val="7"/>
                          <w:spacing w:line="282" w:lineRule="exact"/>
                          <w:ind w:left="122"/>
                          <w:rPr>
                            <w:sz w:val="24"/>
                          </w:rPr>
                        </w:pPr>
                        <w:r>
                          <w:rPr>
                            <w:sz w:val="24"/>
                          </w:rPr>
                          <w:t>力</w:t>
                        </w:r>
                      </w:p>
                      <w:p>
                        <w:pPr>
                          <w:pStyle w:val="7"/>
                          <w:spacing w:line="261" w:lineRule="exact"/>
                          <w:ind w:left="122"/>
                          <w:rPr>
                            <w:sz w:val="24"/>
                          </w:rPr>
                        </w:pPr>
                        <w:r>
                          <w:rPr>
                            <w:sz w:val="24"/>
                          </w:rPr>
                          <w:t>事</w:t>
                        </w:r>
                      </w:p>
                    </w:tc>
                    <w:tc>
                      <w:tcPr>
                        <w:tcW w:w="405" w:type="dxa"/>
                        <w:tcBorders>
                          <w:top w:val="nil"/>
                          <w:bottom w:val="nil"/>
                        </w:tcBorders>
                      </w:tcPr>
                      <w:p>
                        <w:pPr>
                          <w:pStyle w:val="7"/>
                          <w:spacing w:line="282" w:lineRule="exact"/>
                          <w:ind w:left="91"/>
                          <w:rPr>
                            <w:sz w:val="24"/>
                          </w:rPr>
                        </w:pPr>
                        <w:r>
                          <w:rPr>
                            <w:sz w:val="24"/>
                          </w:rPr>
                          <w:t>政</w:t>
                        </w:r>
                      </w:p>
                      <w:p>
                        <w:pPr>
                          <w:pStyle w:val="7"/>
                          <w:spacing w:line="261" w:lineRule="exact"/>
                          <w:ind w:left="91"/>
                          <w:rPr>
                            <w:sz w:val="24"/>
                          </w:rPr>
                        </w:pPr>
                        <w:r>
                          <w:rPr>
                            <w:sz w:val="24"/>
                          </w:rPr>
                          <w:t>主</w:t>
                        </w:r>
                      </w:p>
                    </w:tc>
                    <w:tc>
                      <w:tcPr>
                        <w:tcW w:w="9705" w:type="dxa"/>
                        <w:tcBorders>
                          <w:top w:val="nil"/>
                          <w:bottom w:val="nil"/>
                        </w:tcBorders>
                      </w:tcPr>
                      <w:p>
                        <w:pPr>
                          <w:pStyle w:val="7"/>
                          <w:spacing w:before="128"/>
                          <w:ind w:left="4364" w:right="4321"/>
                          <w:jc w:val="center"/>
                          <w:rPr>
                            <w:sz w:val="24"/>
                          </w:rPr>
                        </w:pPr>
                        <w:r>
                          <w:rPr>
                            <w:sz w:val="24"/>
                          </w:rPr>
                          <w:t>实施依据</w:t>
                        </w:r>
                      </w:p>
                    </w:tc>
                    <w:tc>
                      <w:tcPr>
                        <w:tcW w:w="3599" w:type="dxa"/>
                        <w:tcBorders>
                          <w:top w:val="nil"/>
                          <w:bottom w:val="nil"/>
                        </w:tcBorders>
                      </w:tcPr>
                      <w:p>
                        <w:pPr>
                          <w:pStyle w:val="7"/>
                          <w:spacing w:before="128"/>
                          <w:ind w:left="1312" w:right="1267"/>
                          <w:jc w:val="center"/>
                          <w:rPr>
                            <w:sz w:val="24"/>
                          </w:rPr>
                        </w:pPr>
                        <w:r>
                          <w:rPr>
                            <w:sz w:val="24"/>
                          </w:rPr>
                          <w:t>责任事项</w:t>
                        </w:r>
                      </w:p>
                    </w:tc>
                    <w:tc>
                      <w:tcPr>
                        <w:tcW w:w="1245" w:type="dxa"/>
                        <w:tcBorders>
                          <w:top w:val="nil"/>
                          <w:bottom w:val="nil"/>
                        </w:tcBorders>
                      </w:tcPr>
                      <w:p>
                        <w:pPr>
                          <w:pStyle w:val="7"/>
                          <w:spacing w:before="128"/>
                          <w:ind w:left="153"/>
                          <w:rPr>
                            <w:sz w:val="24"/>
                          </w:rPr>
                        </w:pPr>
                        <w:r>
                          <w:rPr>
                            <w:sz w:val="24"/>
                          </w:rPr>
                          <w:t>追责情形</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9" w:hRule="atLeast"/>
                    </w:trPr>
                    <w:tc>
                      <w:tcPr>
                        <w:tcW w:w="331" w:type="dxa"/>
                        <w:vMerge w:val="continue"/>
                        <w:tcBorders>
                          <w:top w:val="nil"/>
                        </w:tcBorders>
                      </w:tcPr>
                      <w:p>
                        <w:pPr>
                          <w:rPr>
                            <w:sz w:val="2"/>
                            <w:szCs w:val="2"/>
                          </w:rPr>
                        </w:pPr>
                      </w:p>
                    </w:tc>
                    <w:tc>
                      <w:tcPr>
                        <w:tcW w:w="525" w:type="dxa"/>
                        <w:tcBorders>
                          <w:top w:val="nil"/>
                        </w:tcBorders>
                      </w:tcPr>
                      <w:p>
                        <w:pPr>
                          <w:pStyle w:val="7"/>
                          <w:spacing w:line="290" w:lineRule="exact"/>
                          <w:ind w:left="37"/>
                          <w:jc w:val="center"/>
                          <w:rPr>
                            <w:sz w:val="24"/>
                          </w:rPr>
                        </w:pPr>
                        <w:r>
                          <w:rPr>
                            <w:sz w:val="24"/>
                          </w:rPr>
                          <w:t>型</w:t>
                        </w:r>
                      </w:p>
                    </w:tc>
                    <w:tc>
                      <w:tcPr>
                        <w:tcW w:w="465" w:type="dxa"/>
                        <w:tcBorders>
                          <w:top w:val="nil"/>
                        </w:tcBorders>
                      </w:tcPr>
                      <w:p>
                        <w:pPr>
                          <w:pStyle w:val="7"/>
                          <w:spacing w:line="290" w:lineRule="exact"/>
                          <w:ind w:left="122"/>
                          <w:rPr>
                            <w:sz w:val="24"/>
                          </w:rPr>
                        </w:pPr>
                        <w:r>
                          <w:rPr>
                            <w:sz w:val="24"/>
                          </w:rPr>
                          <w:t>项</w:t>
                        </w:r>
                      </w:p>
                    </w:tc>
                    <w:tc>
                      <w:tcPr>
                        <w:tcW w:w="405" w:type="dxa"/>
                        <w:tcBorders>
                          <w:top w:val="nil"/>
                        </w:tcBorders>
                      </w:tcPr>
                      <w:p>
                        <w:pPr>
                          <w:pStyle w:val="7"/>
                          <w:spacing w:line="290" w:lineRule="exact"/>
                          <w:ind w:left="39"/>
                          <w:jc w:val="center"/>
                          <w:rPr>
                            <w:sz w:val="24"/>
                          </w:rPr>
                        </w:pPr>
                        <w:r>
                          <w:rPr>
                            <w:sz w:val="24"/>
                          </w:rPr>
                          <w:t>体</w:t>
                        </w:r>
                      </w:p>
                    </w:tc>
                    <w:tc>
                      <w:tcPr>
                        <w:tcW w:w="9705" w:type="dxa"/>
                        <w:tcBorders>
                          <w:top w:val="nil"/>
                        </w:tcBorders>
                      </w:tcPr>
                      <w:p>
                        <w:pPr>
                          <w:pStyle w:val="7"/>
                          <w:rPr>
                            <w:rFonts w:ascii="Times New Roman"/>
                            <w:sz w:val="18"/>
                          </w:rPr>
                        </w:pPr>
                      </w:p>
                    </w:tc>
                    <w:tc>
                      <w:tcPr>
                        <w:tcW w:w="3599" w:type="dxa"/>
                        <w:tcBorders>
                          <w:top w:val="nil"/>
                        </w:tcBorders>
                      </w:tcPr>
                      <w:p>
                        <w:pPr>
                          <w:pStyle w:val="7"/>
                          <w:rPr>
                            <w:rFonts w:ascii="Times New Roman"/>
                            <w:sz w:val="18"/>
                          </w:rPr>
                        </w:pPr>
                      </w:p>
                    </w:tc>
                    <w:tc>
                      <w:tcPr>
                        <w:tcW w:w="1245" w:type="dxa"/>
                        <w:tcBorders>
                          <w:top w:val="nil"/>
                        </w:tcBorders>
                      </w:tcPr>
                      <w:p>
                        <w:pPr>
                          <w:pStyle w:val="7"/>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3"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129"/>
                          <w:rPr>
                            <w:sz w:val="18"/>
                          </w:rPr>
                        </w:pPr>
                        <w:r>
                          <w:rPr>
                            <w:sz w:val="18"/>
                          </w:rPr>
                          <w:t>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88" w:right="53"/>
                          <w:rPr>
                            <w:sz w:val="18"/>
                          </w:rPr>
                        </w:pPr>
                        <w:r>
                          <w:rPr>
                            <w:spacing w:val="-2"/>
                            <w:sz w:val="18"/>
                          </w:rPr>
                          <w:t>行政处罚</w:t>
                        </w:r>
                      </w:p>
                    </w:tc>
                    <w:tc>
                      <w:tcPr>
                        <w:tcW w:w="465" w:type="dxa"/>
                      </w:tcPr>
                      <w:p>
                        <w:pPr>
                          <w:pStyle w:val="7"/>
                          <w:rPr>
                            <w:sz w:val="18"/>
                          </w:rPr>
                        </w:pPr>
                      </w:p>
                      <w:p>
                        <w:pPr>
                          <w:pStyle w:val="7"/>
                          <w:spacing w:before="8"/>
                          <w:rPr>
                            <w:sz w:val="24"/>
                          </w:rPr>
                        </w:pPr>
                      </w:p>
                      <w:p>
                        <w:pPr>
                          <w:pStyle w:val="7"/>
                          <w:spacing w:line="235" w:lineRule="auto"/>
                          <w:ind w:left="60" w:right="21" w:hanging="1"/>
                          <w:jc w:val="center"/>
                          <w:rPr>
                            <w:sz w:val="18"/>
                          </w:rPr>
                        </w:pPr>
                        <w:r>
                          <w:rPr>
                            <w:spacing w:val="-1"/>
                            <w:sz w:val="18"/>
                          </w:rPr>
                          <w:t>对提</w:t>
                        </w:r>
                        <w:r>
                          <w:rPr>
                            <w:spacing w:val="-2"/>
                            <w:sz w:val="18"/>
                          </w:rPr>
                          <w:t>供虚假就业信息，</w:t>
                        </w:r>
                        <w:r>
                          <w:rPr>
                            <w:spacing w:val="-87"/>
                            <w:sz w:val="18"/>
                          </w:rPr>
                          <w:t xml:space="preserve"> </w:t>
                        </w:r>
                        <w:r>
                          <w:rPr>
                            <w:spacing w:val="-2"/>
                            <w:sz w:val="18"/>
                          </w:rPr>
                          <w:t>为无合法证照用人单位提供职业中介</w:t>
                        </w:r>
                        <w:r>
                          <w:rPr>
                            <w:sz w:val="18"/>
                          </w:rPr>
                          <w:t>服</w:t>
                        </w:r>
                        <w:r>
                          <w:rPr>
                            <w:spacing w:val="1"/>
                            <w:sz w:val="18"/>
                          </w:rPr>
                          <w:t xml:space="preserve"> </w:t>
                        </w:r>
                        <w:r>
                          <w:rPr>
                            <w:spacing w:val="-2"/>
                            <w:sz w:val="18"/>
                          </w:rPr>
                          <w:t>务，</w:t>
                        </w:r>
                        <w:r>
                          <w:rPr>
                            <w:spacing w:val="-87"/>
                            <w:sz w:val="18"/>
                          </w:rPr>
                          <w:t xml:space="preserve"> </w:t>
                        </w:r>
                        <w:r>
                          <w:rPr>
                            <w:spacing w:val="-8"/>
                            <w:sz w:val="18"/>
                          </w:rPr>
                          <w:t>伪造</w:t>
                        </w:r>
                      </w:p>
                      <w:p>
                        <w:pPr>
                          <w:pStyle w:val="7"/>
                          <w:spacing w:line="207" w:lineRule="exact"/>
                          <w:ind w:left="41" w:right="3"/>
                          <w:jc w:val="center"/>
                          <w:rPr>
                            <w:sz w:val="18"/>
                          </w:rPr>
                        </w:pPr>
                        <w:r>
                          <w:rPr>
                            <w:sz w:val="18"/>
                          </w:rPr>
                          <w:t>、涂</w:t>
                        </w:r>
                      </w:p>
                      <w:p>
                        <w:pPr>
                          <w:pStyle w:val="7"/>
                          <w:spacing w:line="235" w:lineRule="auto"/>
                          <w:ind w:left="60" w:right="21"/>
                          <w:jc w:val="both"/>
                          <w:rPr>
                            <w:sz w:val="18"/>
                          </w:rPr>
                        </w:pPr>
                        <w:r>
                          <w:rPr>
                            <w:spacing w:val="-2"/>
                            <w:sz w:val="18"/>
                          </w:rPr>
                          <w:t>改、转让职业中介许可证的违法行为的处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120" w:right="83"/>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9"/>
                          </w:rPr>
                        </w:pPr>
                      </w:p>
                      <w:p>
                        <w:pPr>
                          <w:pStyle w:val="7"/>
                          <w:spacing w:line="232" w:lineRule="auto"/>
                          <w:ind w:left="40" w:right="180"/>
                          <w:jc w:val="both"/>
                          <w:rPr>
                            <w:sz w:val="18"/>
                          </w:rPr>
                        </w:pPr>
                        <w:r>
                          <w:rPr>
                            <w:sz w:val="18"/>
                          </w:rPr>
                          <w:t>《就业促进法》第六十五条：违反本法规定，职业中介机构提供虚假就业信息，为无合法证照的用人单位提供职业中介服务，伪造、涂改、转让职业中介许可证的，由劳动行政部门或者其他主管部门责令改正；有违法所得的，没收违法所得，并处一万元以上五万元以下的罚款；情节严重的，吊销职业中介许可证。</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pStyle w:val="2"/>
                    <w:spacing w:before="0"/>
                  </w:pPr>
                </w:p>
              </w:txbxContent>
            </v:textbox>
          </v:shape>
        </w:pict>
      </w:r>
      <w:r>
        <w:rPr>
          <w:sz w:val="32"/>
        </w:rPr>
        <w:t>（共5类、9</w:t>
      </w:r>
      <w:r>
        <w:rPr>
          <w:rFonts w:hint="default"/>
          <w:sz w:val="32"/>
          <w:lang w:val="en-US"/>
        </w:rPr>
        <w:t>2</w:t>
      </w:r>
      <w:r>
        <w:rPr>
          <w:sz w:val="32"/>
        </w:rPr>
        <w:t>项）</w:t>
      </w:r>
    </w:p>
    <w:p>
      <w:pPr>
        <w:spacing w:after="0"/>
        <w:jc w:val="center"/>
        <w:rPr>
          <w:sz w:val="32"/>
        </w:rPr>
        <w:sectPr>
          <w:type w:val="continuous"/>
          <w:pgSz w:w="16840" w:h="11910" w:orient="landscape"/>
          <w:pgMar w:top="6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67"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5"/>
              </w:rPr>
            </w:pPr>
          </w:p>
          <w:p>
            <w:pPr>
              <w:pStyle w:val="7"/>
              <w:ind w:left="129"/>
              <w:rPr>
                <w:sz w:val="18"/>
              </w:rPr>
            </w:pPr>
            <w:r>
              <w:rPr>
                <w:sz w:val="18"/>
              </w:rPr>
              <w:t>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5"/>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6"/>
              </w:rPr>
            </w:pPr>
          </w:p>
          <w:p>
            <w:pPr>
              <w:pStyle w:val="7"/>
              <w:spacing w:line="235" w:lineRule="auto"/>
              <w:ind w:left="40" w:right="41"/>
              <w:jc w:val="both"/>
              <w:rPr>
                <w:sz w:val="18"/>
              </w:rPr>
            </w:pPr>
            <w:r>
              <w:rPr>
                <w:spacing w:val="-2"/>
                <w:sz w:val="18"/>
              </w:rPr>
              <w:t>对违法收取押金的处罚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6"/>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6"/>
              </w:rPr>
            </w:pPr>
          </w:p>
          <w:p>
            <w:pPr>
              <w:pStyle w:val="7"/>
              <w:spacing w:line="232" w:lineRule="auto"/>
              <w:ind w:left="40" w:right="89"/>
              <w:rPr>
                <w:sz w:val="18"/>
              </w:rPr>
            </w:pPr>
            <w:r>
              <w:rPr>
                <w:sz w:val="18"/>
              </w:rPr>
              <w:t>《就业促进法》第六十六条第二款：违反本法规定，职业中介机构扣押劳动者居民身份证等证件的，由劳动行政部门责</w:t>
            </w:r>
            <w:r>
              <w:rPr>
                <w:spacing w:val="1"/>
                <w:sz w:val="18"/>
              </w:rPr>
              <w:t xml:space="preserve"> </w:t>
            </w:r>
            <w:r>
              <w:rPr>
                <w:sz w:val="18"/>
              </w:rPr>
              <w:t>令限期退还劳动者，并依照有关法律规定给予处罚。 违反本法规定，职业中介机构向劳动者收取押金的，由劳动行政部门责令限期退还劳动者，并以每人五百元以上二千元以下的标准处以罚款。</w:t>
            </w:r>
          </w:p>
        </w:tc>
        <w:tc>
          <w:tcPr>
            <w:tcW w:w="3599" w:type="dxa"/>
          </w:tcPr>
          <w:p>
            <w:pPr>
              <w:pStyle w:val="7"/>
              <w:spacing w:before="57"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2"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129"/>
              <w:rPr>
                <w:sz w:val="18"/>
              </w:rPr>
            </w:pPr>
            <w:r>
              <w:rPr>
                <w:sz w:val="18"/>
              </w:rPr>
              <w:t>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88" w:right="53"/>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1"/>
              </w:rPr>
            </w:pPr>
          </w:p>
          <w:p>
            <w:pPr>
              <w:pStyle w:val="7"/>
              <w:spacing w:line="235" w:lineRule="auto"/>
              <w:ind w:left="60" w:right="22"/>
              <w:jc w:val="both"/>
              <w:rPr>
                <w:sz w:val="18"/>
              </w:rPr>
            </w:pPr>
            <w:r>
              <w:rPr>
                <w:spacing w:val="-2"/>
                <w:sz w:val="18"/>
              </w:rPr>
              <w:t>对采取虚假手段套取政府补贴的违法行为的处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120" w:right="83"/>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9"/>
              </w:rPr>
            </w:pPr>
          </w:p>
          <w:p>
            <w:pPr>
              <w:pStyle w:val="7"/>
              <w:spacing w:line="232" w:lineRule="auto"/>
              <w:ind w:left="40" w:right="180"/>
              <w:rPr>
                <w:sz w:val="18"/>
              </w:rPr>
            </w:pPr>
            <w:r>
              <w:rPr>
                <w:sz w:val="18"/>
              </w:rPr>
              <w:t>《河北省实施&lt;中华人民共和国就业促进法&gt;办法》第五十二条：职业中介机构或者其他服务机构采取虚假手段套取政府补贴的，由县级以上人民政府人力资源和社会保障行政部门责令退回，并处套取政府补贴数额一倍以上三倍以下的罚款</w:t>
            </w:r>
          </w:p>
          <w:p>
            <w:pPr>
              <w:pStyle w:val="7"/>
              <w:spacing w:line="227" w:lineRule="exact"/>
              <w:ind w:left="40"/>
              <w:rPr>
                <w:sz w:val="18"/>
              </w:rPr>
            </w:pPr>
            <w:r>
              <w:rPr>
                <w:sz w:val="18"/>
              </w:rPr>
              <w:t>。</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88"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60"/>
              <w:ind w:left="129"/>
              <w:rPr>
                <w:sz w:val="18"/>
              </w:rPr>
            </w:pPr>
            <w:r>
              <w:rPr>
                <w:sz w:val="18"/>
              </w:rPr>
              <w:t>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1"/>
              </w:rPr>
            </w:pPr>
          </w:p>
          <w:p>
            <w:pPr>
              <w:pStyle w:val="7"/>
              <w:spacing w:line="235" w:lineRule="auto"/>
              <w:ind w:left="88" w:right="53"/>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16"/>
              </w:rPr>
            </w:pPr>
          </w:p>
          <w:p>
            <w:pPr>
              <w:pStyle w:val="7"/>
              <w:spacing w:line="235" w:lineRule="auto"/>
              <w:ind w:left="60" w:right="22"/>
              <w:jc w:val="both"/>
              <w:rPr>
                <w:sz w:val="18"/>
              </w:rPr>
            </w:pPr>
            <w:r>
              <w:rPr>
                <w:spacing w:val="-2"/>
                <w:sz w:val="18"/>
              </w:rPr>
              <w:t>对用人单位未及时为劳动者办理就业登记</w:t>
            </w:r>
          </w:p>
          <w:p>
            <w:pPr>
              <w:pStyle w:val="7"/>
              <w:spacing w:line="232" w:lineRule="auto"/>
              <w:ind w:left="60" w:right="21"/>
              <w:jc w:val="both"/>
              <w:rPr>
                <w:sz w:val="18"/>
              </w:rPr>
            </w:pPr>
            <w:r>
              <w:rPr>
                <w:spacing w:val="-2"/>
                <w:sz w:val="18"/>
              </w:rPr>
              <w:t>、失业登记手续的违法行为的处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3"/>
              </w:rPr>
            </w:pPr>
          </w:p>
          <w:p>
            <w:pPr>
              <w:pStyle w:val="7"/>
              <w:spacing w:line="235" w:lineRule="auto"/>
              <w:ind w:left="120" w:right="83"/>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13"/>
              </w:rPr>
            </w:pPr>
          </w:p>
          <w:p>
            <w:pPr>
              <w:pStyle w:val="7"/>
              <w:spacing w:line="235" w:lineRule="auto"/>
              <w:ind w:left="40" w:right="181"/>
              <w:rPr>
                <w:sz w:val="18"/>
              </w:rPr>
            </w:pPr>
            <w:r>
              <w:rPr>
                <w:sz w:val="18"/>
              </w:rPr>
              <w:t>《河北省实施&lt;中华人民共和国就业促进法&gt;办法》第五十条：用人单位未按时为劳动者办理就业登记、失业登记手续</w:t>
            </w:r>
            <w:r>
              <w:rPr>
                <w:spacing w:val="15"/>
                <w:sz w:val="18"/>
              </w:rPr>
              <w:t xml:space="preserve"> </w:t>
            </w:r>
            <w:r>
              <w:rPr>
                <w:sz w:val="18"/>
              </w:rPr>
              <w:t>的，由县级以上人民政府人力资源和社会保障行政部门责令限期办理；逾期未办理的，对用人单位处以一万元以上三万元以下的罚款。</w:t>
            </w:r>
          </w:p>
        </w:tc>
        <w:tc>
          <w:tcPr>
            <w:tcW w:w="3599" w:type="dxa"/>
          </w:tcPr>
          <w:p>
            <w:pPr>
              <w:pStyle w:val="7"/>
              <w:spacing w:before="20"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6" w:lineRule="exact"/>
              <w:ind w:left="42"/>
              <w:rPr>
                <w:sz w:val="18"/>
              </w:rPr>
            </w:pPr>
            <w:r>
              <w:rPr>
                <w:sz w:val="18"/>
              </w:rPr>
              <w:t>8、其他法律法规规章文件规定应履行的责</w:t>
            </w:r>
          </w:p>
          <w:p>
            <w:pPr>
              <w:pStyle w:val="7"/>
              <w:spacing w:line="199"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1"/>
              <w:rPr>
                <w:sz w:val="26"/>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129"/>
              <w:rPr>
                <w:sz w:val="18"/>
              </w:rPr>
            </w:pPr>
            <w:r>
              <w:rPr>
                <w:sz w:val="18"/>
              </w:rPr>
              <w:t>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88" w:right="53"/>
              <w:rPr>
                <w:sz w:val="18"/>
              </w:rPr>
            </w:pPr>
            <w:r>
              <w:rPr>
                <w:spacing w:val="-2"/>
                <w:sz w:val="18"/>
              </w:rPr>
              <w:t>行政处罚</w:t>
            </w:r>
          </w:p>
        </w:tc>
        <w:tc>
          <w:tcPr>
            <w:tcW w:w="465" w:type="dxa"/>
          </w:tcPr>
          <w:p>
            <w:pPr>
              <w:pStyle w:val="7"/>
              <w:spacing w:before="2"/>
              <w:rPr>
                <w:sz w:val="16"/>
              </w:rPr>
            </w:pPr>
          </w:p>
          <w:p>
            <w:pPr>
              <w:pStyle w:val="7"/>
              <w:spacing w:line="235" w:lineRule="auto"/>
              <w:ind w:left="60" w:right="21" w:hanging="1"/>
              <w:jc w:val="center"/>
              <w:rPr>
                <w:sz w:val="18"/>
              </w:rPr>
            </w:pPr>
            <w:r>
              <w:rPr>
                <w:spacing w:val="-1"/>
                <w:sz w:val="18"/>
              </w:rPr>
              <w:t>对提</w:t>
            </w:r>
            <w:r>
              <w:rPr>
                <w:spacing w:val="-2"/>
                <w:sz w:val="18"/>
              </w:rPr>
              <w:t>供虚假招聘信息，</w:t>
            </w:r>
            <w:r>
              <w:rPr>
                <w:spacing w:val="-87"/>
                <w:sz w:val="18"/>
              </w:rPr>
              <w:t xml:space="preserve"> </w:t>
            </w:r>
            <w:r>
              <w:rPr>
                <w:spacing w:val="-2"/>
                <w:sz w:val="18"/>
              </w:rPr>
              <w:t>发布虚假招聘</w:t>
            </w:r>
            <w:r>
              <w:rPr>
                <w:sz w:val="18"/>
              </w:rPr>
              <w:t>广</w:t>
            </w:r>
            <w:r>
              <w:rPr>
                <w:spacing w:val="1"/>
                <w:sz w:val="18"/>
              </w:rPr>
              <w:t xml:space="preserve"> </w:t>
            </w:r>
            <w:r>
              <w:rPr>
                <w:spacing w:val="-2"/>
                <w:sz w:val="18"/>
              </w:rPr>
              <w:t>告；</w:t>
            </w:r>
            <w:r>
              <w:rPr>
                <w:spacing w:val="-87"/>
                <w:sz w:val="18"/>
              </w:rPr>
              <w:t xml:space="preserve"> </w:t>
            </w:r>
            <w:r>
              <w:rPr>
                <w:spacing w:val="-2"/>
                <w:sz w:val="18"/>
              </w:rPr>
              <w:t>招用无合法身份证件的</w:t>
            </w:r>
            <w:r>
              <w:rPr>
                <w:sz w:val="18"/>
              </w:rPr>
              <w:t>人</w:t>
            </w:r>
            <w:r>
              <w:rPr>
                <w:spacing w:val="1"/>
                <w:sz w:val="18"/>
              </w:rPr>
              <w:t xml:space="preserve"> </w:t>
            </w:r>
            <w:r>
              <w:rPr>
                <w:spacing w:val="-2"/>
                <w:sz w:val="18"/>
              </w:rPr>
              <w:t>员；</w:t>
            </w:r>
            <w:r>
              <w:rPr>
                <w:spacing w:val="-87"/>
                <w:sz w:val="18"/>
              </w:rPr>
              <w:t xml:space="preserve"> </w:t>
            </w:r>
            <w:r>
              <w:rPr>
                <w:spacing w:val="-2"/>
                <w:sz w:val="18"/>
              </w:rPr>
              <w:t>以招用人员为名牟取不正当利益或进行其他违法活动的处罚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120" w:right="83"/>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7" w:line="232" w:lineRule="auto"/>
              <w:ind w:left="40" w:right="181"/>
              <w:jc w:val="both"/>
              <w:rPr>
                <w:sz w:val="18"/>
              </w:rPr>
            </w:pPr>
            <w:r>
              <w:rPr>
                <w:sz w:val="18"/>
              </w:rPr>
              <w:t>《就业服务与就业管理规定》第六十七条：用人单位违反本规定第十四条第（二）、（三）项规定的，按照</w:t>
            </w:r>
            <w:r>
              <w:rPr>
                <w:rFonts w:hint="eastAsia"/>
                <w:sz w:val="18"/>
              </w:rPr>
              <w:t>中华人民共和国劳动合同法</w:t>
            </w:r>
            <w:r>
              <w:rPr>
                <w:sz w:val="18"/>
              </w:rPr>
              <w:t>第八十四条的规定予以处罚；用人单位违反第十四条第（四）项规定的，按照国家禁止使用童工和其他有关法律、法规的规定予以处罚。用人单位违反第十四条第（一）、（五）、（六）项规定的，由劳动保障行政部门责令改正，并可处以一千元以下的罚款；对当事人造成损害的，应当承担赔偿责任。</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6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8"/>
              <w:ind w:left="129"/>
              <w:rPr>
                <w:sz w:val="18"/>
              </w:rPr>
            </w:pPr>
            <w:r>
              <w:rPr>
                <w:sz w:val="18"/>
              </w:rPr>
              <w:t>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1"/>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2"/>
              </w:rPr>
            </w:pPr>
          </w:p>
          <w:p>
            <w:pPr>
              <w:pStyle w:val="7"/>
              <w:spacing w:line="235" w:lineRule="auto"/>
              <w:ind w:left="40" w:right="41"/>
              <w:jc w:val="both"/>
              <w:rPr>
                <w:sz w:val="18"/>
              </w:rPr>
            </w:pPr>
            <w:r>
              <w:rPr>
                <w:spacing w:val="-2"/>
                <w:sz w:val="18"/>
              </w:rPr>
              <w:t>对未明示职业中介许可证、监督电话的处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2"/>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7" w:line="235" w:lineRule="auto"/>
              <w:ind w:left="40" w:right="181"/>
              <w:jc w:val="both"/>
              <w:rPr>
                <w:sz w:val="18"/>
              </w:rPr>
            </w:pPr>
            <w:r>
              <w:rPr>
                <w:sz w:val="18"/>
              </w:rPr>
              <w:t>《就业服务与就业管理规定》第七十一条：职业中介机构违反本规定第五十三条规定，未明示职业中介许可证、监督电话的，由劳动保障行政部门责令改正，并可处以一千元以下的罚款；未明示收费标准的，提请价格主管部门依据国家有关规定处罚；未明示营业执照的，提请工商行政管理部门依据国家有关规定处罚。</w:t>
            </w:r>
          </w:p>
        </w:tc>
        <w:tc>
          <w:tcPr>
            <w:tcW w:w="3599" w:type="dxa"/>
          </w:tcPr>
          <w:p>
            <w:pPr>
              <w:pStyle w:val="7"/>
              <w:spacing w:before="8"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6" w:lineRule="exact"/>
              <w:ind w:left="42"/>
              <w:rPr>
                <w:sz w:val="18"/>
              </w:rPr>
            </w:pPr>
            <w:r>
              <w:rPr>
                <w:sz w:val="18"/>
              </w:rPr>
              <w:t>8、其他法律法规规章文件规定应履行的责</w:t>
            </w:r>
          </w:p>
          <w:p>
            <w:pPr>
              <w:pStyle w:val="7"/>
              <w:spacing w:line="187"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1"/>
              <w:rPr>
                <w:sz w:val="25"/>
              </w:rPr>
            </w:pPr>
          </w:p>
          <w:p>
            <w:pPr>
              <w:pStyle w:val="7"/>
              <w:spacing w:before="1"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129"/>
              <w:rPr>
                <w:sz w:val="18"/>
              </w:rPr>
            </w:pPr>
            <w:r>
              <w:rPr>
                <w:sz w:val="18"/>
              </w:rPr>
              <w:t>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spacing w:before="5"/>
              <w:rPr>
                <w:sz w:val="14"/>
              </w:rPr>
            </w:pPr>
          </w:p>
          <w:p>
            <w:pPr>
              <w:pStyle w:val="7"/>
              <w:spacing w:before="1" w:line="235" w:lineRule="auto"/>
              <w:ind w:left="40" w:right="41"/>
              <w:rPr>
                <w:sz w:val="18"/>
              </w:rPr>
            </w:pPr>
            <w:r>
              <w:rPr>
                <w:spacing w:val="-2"/>
                <w:sz w:val="18"/>
              </w:rPr>
              <w:t>对未建立服务</w:t>
            </w:r>
            <w:r>
              <w:rPr>
                <w:sz w:val="18"/>
              </w:rPr>
              <w:t>台</w:t>
            </w:r>
            <w:r>
              <w:rPr>
                <w:spacing w:val="1"/>
                <w:sz w:val="18"/>
              </w:rPr>
              <w:t xml:space="preserve"> </w:t>
            </w:r>
            <w:r>
              <w:rPr>
                <w:spacing w:val="-2"/>
                <w:sz w:val="18"/>
              </w:rPr>
              <w:t>账，</w:t>
            </w:r>
            <w:r>
              <w:rPr>
                <w:spacing w:val="-87"/>
                <w:sz w:val="18"/>
              </w:rPr>
              <w:t xml:space="preserve"> </w:t>
            </w:r>
            <w:r>
              <w:rPr>
                <w:spacing w:val="-2"/>
                <w:sz w:val="18"/>
              </w:rPr>
              <w:t>或虽建立服务台账但未记录服务</w:t>
            </w:r>
            <w:r>
              <w:rPr>
                <w:spacing w:val="-8"/>
                <w:sz w:val="18"/>
              </w:rPr>
              <w:t>对象</w:t>
            </w:r>
          </w:p>
          <w:p>
            <w:pPr>
              <w:pStyle w:val="7"/>
              <w:spacing w:line="213" w:lineRule="exact"/>
              <w:ind w:left="40"/>
              <w:rPr>
                <w:sz w:val="18"/>
              </w:rPr>
            </w:pPr>
            <w:r>
              <w:rPr>
                <w:sz w:val="18"/>
              </w:rPr>
              <w:t>、服</w:t>
            </w:r>
          </w:p>
          <w:p>
            <w:pPr>
              <w:pStyle w:val="7"/>
              <w:spacing w:before="3" w:line="232" w:lineRule="auto"/>
              <w:ind w:left="40" w:right="41"/>
              <w:jc w:val="both"/>
              <w:rPr>
                <w:sz w:val="18"/>
              </w:rPr>
            </w:pPr>
            <w:r>
              <w:rPr>
                <w:spacing w:val="-2"/>
                <w:sz w:val="18"/>
              </w:rPr>
              <w:t>务过程、服务结果和收费情况的</w:t>
            </w:r>
            <w:r>
              <w:rPr>
                <w:spacing w:val="-8"/>
                <w:sz w:val="18"/>
              </w:rPr>
              <w:t>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9"/>
              </w:rPr>
            </w:pPr>
          </w:p>
          <w:p>
            <w:pPr>
              <w:pStyle w:val="7"/>
              <w:spacing w:line="232" w:lineRule="auto"/>
              <w:ind w:left="40" w:right="180"/>
              <w:jc w:val="both"/>
              <w:rPr>
                <w:sz w:val="18"/>
              </w:rPr>
            </w:pPr>
            <w:r>
              <w:rPr>
                <w:sz w:val="18"/>
              </w:rPr>
              <w:t>《就业服务与就业管理规定》第七十二条：职业中介机构违反本规定第五十四条规定，未建立服务台账，或虽建立服务台账但未记录服务对象、服务过程、服务结果和收费情况的，由劳动保障行政部门责令改正，并可处以一千元以下的罚款。</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1"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1"/>
              </w:rPr>
            </w:pPr>
          </w:p>
          <w:p>
            <w:pPr>
              <w:pStyle w:val="7"/>
              <w:ind w:left="129"/>
              <w:rPr>
                <w:sz w:val="18"/>
              </w:rPr>
            </w:pPr>
            <w:r>
              <w:rPr>
                <w:sz w:val="18"/>
              </w:rPr>
              <w:t>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2"/>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4"/>
              </w:rPr>
            </w:pPr>
          </w:p>
          <w:p>
            <w:pPr>
              <w:pStyle w:val="7"/>
              <w:spacing w:before="1" w:line="235" w:lineRule="auto"/>
              <w:ind w:left="40" w:right="41"/>
              <w:jc w:val="both"/>
              <w:rPr>
                <w:sz w:val="18"/>
              </w:rPr>
            </w:pPr>
            <w:r>
              <w:rPr>
                <w:spacing w:val="-2"/>
                <w:sz w:val="18"/>
              </w:rPr>
              <w:t>对职业中介服务不成功后未向劳动者退还所收取的中介服务费的处罚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4"/>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2"/>
              </w:rPr>
            </w:pPr>
          </w:p>
          <w:p>
            <w:pPr>
              <w:pStyle w:val="7"/>
              <w:spacing w:line="235" w:lineRule="auto"/>
              <w:ind w:left="40" w:right="181"/>
              <w:rPr>
                <w:sz w:val="18"/>
              </w:rPr>
            </w:pPr>
            <w:r>
              <w:rPr>
                <w:sz w:val="18"/>
              </w:rPr>
              <w:t>《就业服务与就业管理规定》第七十三条：职业中介机构违反本规定第五十五条规定，在职业中介服务不成功后未向劳动者退还所收取的中介服务费的，由劳动保障行政部门责令改正，并可处以一千元以下的罚款。</w:t>
            </w:r>
          </w:p>
        </w:tc>
        <w:tc>
          <w:tcPr>
            <w:tcW w:w="3599" w:type="dxa"/>
          </w:tcPr>
          <w:p>
            <w:pPr>
              <w:pStyle w:val="7"/>
              <w:spacing w:before="128"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6"/>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129"/>
              <w:rPr>
                <w:sz w:val="18"/>
              </w:rPr>
            </w:pPr>
            <w:r>
              <w:rPr>
                <w:sz w:val="18"/>
              </w:rPr>
              <w:t>9</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2"/>
              </w:rPr>
            </w:pPr>
          </w:p>
          <w:p>
            <w:pPr>
              <w:pStyle w:val="7"/>
              <w:spacing w:line="235" w:lineRule="auto"/>
              <w:ind w:left="40" w:right="41"/>
              <w:jc w:val="both"/>
              <w:rPr>
                <w:sz w:val="18"/>
              </w:rPr>
            </w:pPr>
            <w:r>
              <w:rPr>
                <w:spacing w:val="-2"/>
                <w:sz w:val="18"/>
              </w:rPr>
              <w:t>对违反《就业服务与就业管理规定》第六十二条有关规定的处罚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40" w:right="364"/>
              <w:rPr>
                <w:sz w:val="18"/>
              </w:rPr>
            </w:pPr>
            <w:r>
              <w:rPr>
                <w:sz w:val="18"/>
              </w:rPr>
              <w:t>《就业服务与就业管理规定》第七十五条：用人单位违反本规定第六十二条规定，未及时为劳动者办理就业登记手续的，由劳动保障行政部门责令改正，并可处以一千元以下的罚款。</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96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8"/>
              <w:ind w:left="84"/>
              <w:rPr>
                <w:sz w:val="18"/>
              </w:rPr>
            </w:pPr>
            <w:r>
              <w:rPr>
                <w:sz w:val="18"/>
              </w:rPr>
              <w:t>10</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1"/>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3"/>
              </w:rPr>
            </w:pPr>
          </w:p>
          <w:p>
            <w:pPr>
              <w:pStyle w:val="7"/>
              <w:spacing w:line="235" w:lineRule="auto"/>
              <w:ind w:left="40" w:right="41"/>
              <w:jc w:val="both"/>
              <w:rPr>
                <w:sz w:val="18"/>
              </w:rPr>
            </w:pPr>
            <w:r>
              <w:rPr>
                <w:spacing w:val="-2"/>
                <w:sz w:val="18"/>
              </w:rPr>
              <w:t>对违反《就业服务与就业管理规定》第五十八条有关规定的处罚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2"/>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2"/>
              </w:rPr>
            </w:pPr>
          </w:p>
          <w:p>
            <w:pPr>
              <w:pStyle w:val="7"/>
              <w:spacing w:line="235" w:lineRule="auto"/>
              <w:ind w:left="40" w:right="180"/>
              <w:jc w:val="both"/>
              <w:rPr>
                <w:sz w:val="18"/>
              </w:rPr>
            </w:pPr>
            <w:r>
              <w:rPr>
                <w:sz w:val="18"/>
              </w:rPr>
              <w:t>《就业服务与就业管理规定》第七十四条：职业中介机构违反本规定第五十八条第（一）、（三）、（四）、（八）项规定的，按照就业促进法第六十五条、第六十六条规定予以处罚。违反本规定第五十八条第（五）项规定的，按照国家禁止使用童工的规定予以处罚。违反本规定第五十八条其他各项规定的，由劳动保障行政部门责令改正，没有违法所得的，可处以一万元以下的罚款；有违法所得的，可处以不超过违法所得三倍的罚款，但最高不得超过三万元；情节严重的，提请工商部门依法吊销营业执照；对当事人造成损害的，应当承担赔偿责任。</w:t>
            </w:r>
          </w:p>
        </w:tc>
        <w:tc>
          <w:tcPr>
            <w:tcW w:w="3599" w:type="dxa"/>
          </w:tcPr>
          <w:p>
            <w:pPr>
              <w:pStyle w:val="7"/>
              <w:spacing w:before="8"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6" w:lineRule="exact"/>
              <w:ind w:left="42"/>
              <w:rPr>
                <w:sz w:val="18"/>
              </w:rPr>
            </w:pPr>
            <w:r>
              <w:rPr>
                <w:sz w:val="18"/>
              </w:rPr>
              <w:t>8、其他法律法规规章文件规定应履行的责</w:t>
            </w:r>
          </w:p>
          <w:p>
            <w:pPr>
              <w:pStyle w:val="7"/>
              <w:spacing w:line="187"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1"/>
              <w:rPr>
                <w:sz w:val="25"/>
              </w:rPr>
            </w:pPr>
          </w:p>
          <w:p>
            <w:pPr>
              <w:pStyle w:val="7"/>
              <w:spacing w:before="1"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00"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6"/>
              <w:ind w:left="84"/>
              <w:rPr>
                <w:sz w:val="18"/>
              </w:rPr>
            </w:pPr>
            <w:r>
              <w:rPr>
                <w:sz w:val="18"/>
              </w:rPr>
              <w:t>11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9"/>
              </w:rPr>
            </w:pPr>
          </w:p>
          <w:p>
            <w:pPr>
              <w:pStyle w:val="7"/>
              <w:spacing w:line="232" w:lineRule="auto"/>
              <w:ind w:left="38" w:right="104"/>
              <w:rPr>
                <w:sz w:val="18"/>
              </w:rPr>
            </w:pPr>
            <w:r>
              <w:rPr>
                <w:spacing w:val="-2"/>
                <w:sz w:val="18"/>
              </w:rPr>
              <w:t>行政处罚</w:t>
            </w:r>
          </w:p>
        </w:tc>
        <w:tc>
          <w:tcPr>
            <w:tcW w:w="465" w:type="dxa"/>
          </w:tcPr>
          <w:p>
            <w:pPr>
              <w:pStyle w:val="7"/>
              <w:spacing w:before="113" w:line="232" w:lineRule="auto"/>
              <w:ind w:left="40" w:right="41"/>
              <w:jc w:val="both"/>
              <w:rPr>
                <w:sz w:val="18"/>
              </w:rPr>
            </w:pPr>
            <w:r>
              <w:rPr>
                <w:spacing w:val="-2"/>
                <w:sz w:val="18"/>
              </w:rPr>
              <w:t>对在国家法律</w:t>
            </w:r>
          </w:p>
          <w:p>
            <w:pPr>
              <w:pStyle w:val="7"/>
              <w:spacing w:before="2" w:line="235" w:lineRule="auto"/>
              <w:ind w:left="40" w:right="41"/>
              <w:rPr>
                <w:sz w:val="18"/>
              </w:rPr>
            </w:pPr>
            <w:r>
              <w:rPr>
                <w:spacing w:val="-2"/>
                <w:sz w:val="18"/>
              </w:rPr>
              <w:t>、行政法规和国务院卫生行政部门规定禁止乙肝病原携带者从事的工作岗位以外招用人</w:t>
            </w:r>
            <w:r>
              <w:rPr>
                <w:sz w:val="18"/>
              </w:rPr>
              <w:t>员</w:t>
            </w:r>
            <w:r>
              <w:rPr>
                <w:spacing w:val="1"/>
                <w:sz w:val="18"/>
              </w:rPr>
              <w:t xml:space="preserve"> </w:t>
            </w:r>
            <w:r>
              <w:rPr>
                <w:spacing w:val="-2"/>
                <w:sz w:val="18"/>
              </w:rPr>
              <w:t>时，</w:t>
            </w:r>
            <w:r>
              <w:rPr>
                <w:spacing w:val="-87"/>
                <w:sz w:val="18"/>
              </w:rPr>
              <w:t xml:space="preserve"> </w:t>
            </w:r>
            <w:r>
              <w:rPr>
                <w:spacing w:val="-2"/>
                <w:sz w:val="18"/>
              </w:rPr>
              <w:t>将乙肝病毒血清学指标作为体检标准拒绝录用的处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1"/>
              </w:rPr>
            </w:pPr>
          </w:p>
          <w:p>
            <w:pPr>
              <w:pStyle w:val="7"/>
              <w:spacing w:line="232"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2" w:lineRule="auto"/>
              <w:ind w:left="40" w:right="181"/>
              <w:jc w:val="both"/>
              <w:rPr>
                <w:sz w:val="18"/>
              </w:rPr>
            </w:pPr>
            <w:r>
              <w:rPr>
                <w:sz w:val="18"/>
              </w:rPr>
              <w:t>《就业服务与就业管理规定》第六十八条：用人单位违反本规定第十九条第二款规定，在国家法律、行政法规和国务院卫生行政部门规定禁止乙肝病原携带者从事的工作岗位以外招用人员时，将乙肝病毒血清学指标作为体检标准的，由劳动保障行政部门责令改正，并可处以一千元以下的罚款；对当事人造成损害的，应当承担赔偿责任。</w:t>
            </w:r>
          </w:p>
        </w:tc>
        <w:tc>
          <w:tcPr>
            <w:tcW w:w="3599" w:type="dxa"/>
          </w:tcPr>
          <w:p>
            <w:pPr>
              <w:pStyle w:val="7"/>
              <w:rPr>
                <w:sz w:val="18"/>
              </w:rPr>
            </w:pPr>
          </w:p>
          <w:p>
            <w:pPr>
              <w:pStyle w:val="7"/>
              <w:rPr>
                <w:sz w:val="18"/>
              </w:rPr>
            </w:pPr>
          </w:p>
          <w:p>
            <w:pPr>
              <w:pStyle w:val="7"/>
              <w:spacing w:before="7"/>
              <w:rPr>
                <w:sz w:val="16"/>
              </w:rPr>
            </w:pPr>
          </w:p>
          <w:p>
            <w:pPr>
              <w:pStyle w:val="7"/>
              <w:spacing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3"/>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67"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5"/>
              </w:rPr>
            </w:pPr>
          </w:p>
          <w:p>
            <w:pPr>
              <w:pStyle w:val="7"/>
              <w:ind w:left="84"/>
              <w:rPr>
                <w:sz w:val="18"/>
              </w:rPr>
            </w:pPr>
            <w:r>
              <w:rPr>
                <w:sz w:val="18"/>
              </w:rPr>
              <w:t>12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5"/>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9"/>
              </w:rPr>
            </w:pPr>
          </w:p>
          <w:p>
            <w:pPr>
              <w:pStyle w:val="7"/>
              <w:spacing w:line="235" w:lineRule="auto"/>
              <w:ind w:left="40" w:right="41"/>
              <w:jc w:val="both"/>
              <w:rPr>
                <w:sz w:val="18"/>
              </w:rPr>
            </w:pPr>
            <w:r>
              <w:rPr>
                <w:spacing w:val="-2"/>
                <w:sz w:val="18"/>
              </w:rPr>
              <w:t>对用人单位或者就业服务机构招用劳动者扣留劳动者证件的违法行为的处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6"/>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25"/>
              </w:rPr>
            </w:pPr>
          </w:p>
          <w:p>
            <w:pPr>
              <w:pStyle w:val="7"/>
              <w:spacing w:before="1" w:line="235" w:lineRule="auto"/>
              <w:ind w:left="40" w:right="363"/>
              <w:rPr>
                <w:sz w:val="18"/>
              </w:rPr>
            </w:pPr>
            <w:r>
              <w:rPr>
                <w:sz w:val="18"/>
              </w:rPr>
              <w:t>《河北省劳动和社会保障监察条例》第二十二条第二项：用人单位或者就业服务机构违反有关规定，有下列行为之一的，由县级以上人民政府劳动和社会保障行政部门责令改正，并予以罚款：</w:t>
            </w:r>
          </w:p>
          <w:p>
            <w:pPr>
              <w:pStyle w:val="7"/>
              <w:spacing w:line="232" w:lineRule="auto"/>
              <w:ind w:left="40" w:right="180" w:firstLine="365"/>
              <w:rPr>
                <w:sz w:val="18"/>
              </w:rPr>
            </w:pPr>
            <w:r>
              <w:rPr>
                <w:sz w:val="18"/>
              </w:rPr>
              <w:t>（二）招用劳动者收取抵押金、保证金以及扣留劳动者证件或者档案的，按照每涉及一人处以五百元以上一千元以下罚款；</w:t>
            </w:r>
          </w:p>
        </w:tc>
        <w:tc>
          <w:tcPr>
            <w:tcW w:w="3599" w:type="dxa"/>
          </w:tcPr>
          <w:p>
            <w:pPr>
              <w:pStyle w:val="7"/>
              <w:spacing w:before="57"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2"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6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8"/>
              <w:ind w:left="84"/>
              <w:rPr>
                <w:sz w:val="18"/>
              </w:rPr>
            </w:pPr>
            <w:r>
              <w:rPr>
                <w:sz w:val="18"/>
              </w:rPr>
              <w:t>13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1"/>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2"/>
              </w:rPr>
            </w:pPr>
          </w:p>
          <w:p>
            <w:pPr>
              <w:pStyle w:val="7"/>
              <w:spacing w:line="235" w:lineRule="auto"/>
              <w:ind w:left="40" w:right="41"/>
              <w:jc w:val="both"/>
              <w:rPr>
                <w:sz w:val="18"/>
              </w:rPr>
            </w:pPr>
            <w:r>
              <w:rPr>
                <w:spacing w:val="-2"/>
                <w:sz w:val="18"/>
              </w:rPr>
              <w:t>对用人单位拖欠、克扣工资的违法行为的处罚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2"/>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1"/>
              </w:rPr>
            </w:pPr>
          </w:p>
          <w:p>
            <w:pPr>
              <w:pStyle w:val="7"/>
              <w:spacing w:line="235" w:lineRule="auto"/>
              <w:ind w:left="40" w:right="89"/>
              <w:rPr>
                <w:sz w:val="18"/>
              </w:rPr>
            </w:pPr>
            <w:r>
              <w:rPr>
                <w:sz w:val="18"/>
              </w:rPr>
              <w:t>《河北省劳动和社会保障监察条例》第二十六条：用人单位违反有关规定，克扣或者无故拖欠劳动者工资以及支付劳动</w:t>
            </w:r>
            <w:r>
              <w:rPr>
                <w:spacing w:val="1"/>
                <w:sz w:val="18"/>
              </w:rPr>
              <w:t xml:space="preserve"> </w:t>
            </w:r>
            <w:r>
              <w:rPr>
                <w:sz w:val="18"/>
              </w:rPr>
              <w:t>者工资低于当地最低工资标准的，由县级以上人民政府劳动和社会保障行政部门责令限期支付劳动者应得的工资报酬和</w:t>
            </w:r>
            <w:r>
              <w:rPr>
                <w:spacing w:val="1"/>
                <w:sz w:val="18"/>
              </w:rPr>
              <w:t xml:space="preserve"> </w:t>
            </w:r>
            <w:r>
              <w:rPr>
                <w:sz w:val="18"/>
              </w:rPr>
              <w:t>相当于应付工资报酬25%的经济补偿，并可以责令支付赔偿金；逾期拒不支付的，按照每涉及一人处以二百元以上五百元以下罚款。</w:t>
            </w:r>
          </w:p>
        </w:tc>
        <w:tc>
          <w:tcPr>
            <w:tcW w:w="3599" w:type="dxa"/>
          </w:tcPr>
          <w:p>
            <w:pPr>
              <w:pStyle w:val="7"/>
              <w:spacing w:before="8"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6" w:lineRule="exact"/>
              <w:ind w:left="42"/>
              <w:rPr>
                <w:sz w:val="18"/>
              </w:rPr>
            </w:pPr>
            <w:r>
              <w:rPr>
                <w:sz w:val="18"/>
              </w:rPr>
              <w:t>8、其他法律法规规章文件规定应履行的责</w:t>
            </w:r>
          </w:p>
          <w:p>
            <w:pPr>
              <w:pStyle w:val="7"/>
              <w:spacing w:line="187"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1"/>
              <w:rPr>
                <w:sz w:val="25"/>
              </w:rPr>
            </w:pPr>
          </w:p>
          <w:p>
            <w:pPr>
              <w:pStyle w:val="7"/>
              <w:spacing w:before="1"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14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spacing w:before="9"/>
              <w:rPr>
                <w:sz w:val="23"/>
              </w:rPr>
            </w:pPr>
          </w:p>
          <w:p>
            <w:pPr>
              <w:pStyle w:val="7"/>
              <w:spacing w:line="235" w:lineRule="auto"/>
              <w:ind w:left="40" w:right="41"/>
              <w:rPr>
                <w:sz w:val="18"/>
              </w:rPr>
            </w:pPr>
            <w:r>
              <w:rPr>
                <w:spacing w:val="-2"/>
                <w:sz w:val="18"/>
              </w:rPr>
              <w:t>对用人单位向社会保险经办机构申报应缴纳的社会保险费数</w:t>
            </w:r>
            <w:r>
              <w:rPr>
                <w:sz w:val="18"/>
              </w:rPr>
              <w:t>额</w:t>
            </w:r>
            <w:r>
              <w:rPr>
                <w:spacing w:val="1"/>
                <w:sz w:val="18"/>
              </w:rPr>
              <w:t xml:space="preserve"> </w:t>
            </w:r>
            <w:r>
              <w:rPr>
                <w:spacing w:val="-2"/>
                <w:sz w:val="18"/>
              </w:rPr>
              <w:t>时，</w:t>
            </w:r>
            <w:r>
              <w:rPr>
                <w:spacing w:val="-87"/>
                <w:sz w:val="18"/>
              </w:rPr>
              <w:t xml:space="preserve"> </w:t>
            </w:r>
            <w:r>
              <w:rPr>
                <w:spacing w:val="-2"/>
                <w:sz w:val="18"/>
              </w:rPr>
              <w:t>瞒报工资总额或者职工人数的处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5" w:line="235" w:lineRule="auto"/>
              <w:ind w:left="40" w:right="181"/>
              <w:rPr>
                <w:sz w:val="18"/>
              </w:rPr>
            </w:pPr>
            <w:r>
              <w:rPr>
                <w:sz w:val="18"/>
              </w:rPr>
              <w:t>《劳动保障监察条例》第二十七条：用人单位向社会保险经办机构申报应缴纳的社会保险费数额时，瞒报工资总额或者职工人数的，由劳动保障行政部门责令改正，并处瞒报工资数额1倍以上3倍以下的罚款。</w:t>
            </w:r>
          </w:p>
          <w:p>
            <w:pPr>
              <w:pStyle w:val="7"/>
              <w:spacing w:before="1" w:line="232" w:lineRule="auto"/>
              <w:ind w:left="40" w:right="362"/>
              <w:rPr>
                <w:sz w:val="18"/>
              </w:rPr>
            </w:pPr>
            <w:r>
              <w:rPr>
                <w:sz w:val="18"/>
              </w:rPr>
              <w:t>骗取社会保险待遇或者骗取社会保险基金支出的，由劳动保障行政部门责令退还，并处骗取金额1倍以上3倍以下的罚款；构成犯罪的，依法追究刑事责任。</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15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spacing w:before="96" w:line="235" w:lineRule="auto"/>
              <w:ind w:left="40" w:right="41"/>
              <w:jc w:val="both"/>
              <w:rPr>
                <w:sz w:val="18"/>
              </w:rPr>
            </w:pPr>
            <w:r>
              <w:rPr>
                <w:spacing w:val="-2"/>
                <w:sz w:val="18"/>
              </w:rPr>
              <w:t>对职业介绍机构、职业技能培训机构或者职业技能考核鉴定机构违反国家有关职业</w:t>
            </w:r>
            <w:r>
              <w:rPr>
                <w:spacing w:val="-8"/>
                <w:sz w:val="18"/>
              </w:rPr>
              <w:t>介绍</w:t>
            </w:r>
          </w:p>
          <w:p>
            <w:pPr>
              <w:pStyle w:val="7"/>
              <w:spacing w:line="204" w:lineRule="exact"/>
              <w:ind w:left="40"/>
              <w:rPr>
                <w:sz w:val="18"/>
              </w:rPr>
            </w:pPr>
            <w:r>
              <w:rPr>
                <w:sz w:val="18"/>
              </w:rPr>
              <w:t>、职</w:t>
            </w:r>
          </w:p>
          <w:p>
            <w:pPr>
              <w:pStyle w:val="7"/>
              <w:spacing w:before="1" w:line="235" w:lineRule="auto"/>
              <w:ind w:left="40" w:right="41"/>
              <w:jc w:val="both"/>
              <w:rPr>
                <w:sz w:val="18"/>
              </w:rPr>
            </w:pPr>
            <w:r>
              <w:rPr>
                <w:spacing w:val="-2"/>
                <w:sz w:val="18"/>
              </w:rPr>
              <w:t>业技能培训或者职业技能考核鉴定的规定的处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9"/>
              </w:rPr>
            </w:pPr>
          </w:p>
          <w:p>
            <w:pPr>
              <w:pStyle w:val="7"/>
              <w:spacing w:line="232" w:lineRule="auto"/>
              <w:ind w:left="40" w:right="90"/>
              <w:rPr>
                <w:sz w:val="18"/>
              </w:rPr>
            </w:pPr>
            <w:r>
              <w:rPr>
                <w:sz w:val="18"/>
              </w:rPr>
              <w:t>《劳动保障监察条例》第二十八条第一款：职业介绍机构、职业技能培训机构或者职业技能考核鉴定机构违反国家有关</w:t>
            </w:r>
            <w:r>
              <w:rPr>
                <w:spacing w:val="1"/>
                <w:sz w:val="18"/>
              </w:rPr>
              <w:t xml:space="preserve"> </w:t>
            </w:r>
            <w:r>
              <w:rPr>
                <w:sz w:val="18"/>
              </w:rPr>
              <w:t>职业介绍、职业技能培训或者职业技能考核鉴定的规定的，由劳动保障行政部门责令改正，没收违法所得，并处1万元以上5万元以下的罚款；情节严重的，吊销许可证。</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9"/>
              <w:ind w:left="84"/>
              <w:rPr>
                <w:sz w:val="18"/>
              </w:rPr>
            </w:pPr>
            <w:r>
              <w:rPr>
                <w:sz w:val="18"/>
              </w:rPr>
              <w:t>16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0"/>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spacing w:before="2"/>
              <w:rPr>
                <w:sz w:val="25"/>
              </w:rPr>
            </w:pPr>
          </w:p>
          <w:p>
            <w:pPr>
              <w:pStyle w:val="7"/>
              <w:spacing w:line="235" w:lineRule="auto"/>
              <w:ind w:left="40" w:right="41"/>
              <w:jc w:val="both"/>
              <w:rPr>
                <w:sz w:val="18"/>
              </w:rPr>
            </w:pPr>
            <w:r>
              <w:rPr>
                <w:spacing w:val="-2"/>
                <w:sz w:val="18"/>
              </w:rPr>
              <w:t>对未经批准擅自开办职业技能考核鉴定以及应当由人力资源和社会保障行政部门管辖的职业培训机构的处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22"/>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1"/>
              </w:rPr>
            </w:pPr>
          </w:p>
          <w:p>
            <w:pPr>
              <w:pStyle w:val="7"/>
              <w:spacing w:line="232" w:lineRule="auto"/>
              <w:ind w:left="40" w:right="89"/>
              <w:rPr>
                <w:sz w:val="18"/>
              </w:rPr>
            </w:pPr>
            <w:r>
              <w:rPr>
                <w:sz w:val="18"/>
              </w:rPr>
              <w:t>《河北省劳动和社会保障监察条例》第二十八条:对未经批准擅自开办职业介绍、职业技能鉴定以及应当由劳动和社会保障行政部门管辖的职业培训机构的，由县级以上人民政府劳动和社会保障行政部门责令停办，没收违法所得，并处以一</w:t>
            </w:r>
            <w:r>
              <w:rPr>
                <w:spacing w:val="1"/>
                <w:sz w:val="18"/>
              </w:rPr>
              <w:t xml:space="preserve"> </w:t>
            </w:r>
            <w:r>
              <w:rPr>
                <w:sz w:val="18"/>
              </w:rPr>
              <w:t>万元以上三万元以下罚款。</w:t>
            </w:r>
          </w:p>
          <w:p>
            <w:pPr>
              <w:pStyle w:val="7"/>
              <w:spacing w:before="2" w:line="235" w:lineRule="auto"/>
              <w:ind w:left="40" w:right="181" w:firstLine="365"/>
              <w:jc w:val="both"/>
              <w:rPr>
                <w:sz w:val="18"/>
              </w:rPr>
            </w:pPr>
            <w:r>
              <w:rPr>
                <w:sz w:val="18"/>
              </w:rPr>
              <w:t>对职业技能鉴定机构以及劳动和社会保障行政部门管辖的职业培训机构滥发职业培训证书或者职业资格证书的，由县级以上人民政府劳动和社会保障行政部门责令限期收回，予以销毁；没收违法所得，并处以一万元以上三万元以下罚款；情节严重的，由审批机关依法暂扣或者吊销其经营许可证。</w:t>
            </w:r>
          </w:p>
          <w:p>
            <w:pPr>
              <w:pStyle w:val="7"/>
              <w:spacing w:line="221" w:lineRule="exact"/>
              <w:ind w:left="405"/>
              <w:rPr>
                <w:sz w:val="18"/>
              </w:rPr>
            </w:pPr>
            <w:r>
              <w:rPr>
                <w:sz w:val="18"/>
              </w:rPr>
              <w:t>对以职业介绍、职业培训、职业技能鉴定为名骗取钱财的，由公安机关依法处理；构成犯罪的，依法追究刑事责任</w:t>
            </w:r>
          </w:p>
          <w:p>
            <w:pPr>
              <w:pStyle w:val="7"/>
              <w:spacing w:line="228" w:lineRule="exact"/>
              <w:ind w:left="40"/>
              <w:rPr>
                <w:sz w:val="18"/>
              </w:rPr>
            </w:pPr>
            <w:r>
              <w:rPr>
                <w:sz w:val="18"/>
              </w:rPr>
              <w:t>。</w:t>
            </w:r>
          </w:p>
        </w:tc>
        <w:tc>
          <w:tcPr>
            <w:tcW w:w="3599" w:type="dxa"/>
          </w:tcPr>
          <w:p>
            <w:pPr>
              <w:pStyle w:val="7"/>
              <w:spacing w:before="3"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11" w:line="232"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6" w:line="232"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2" w:lineRule="auto"/>
              <w:ind w:left="42" w:right="170"/>
              <w:rPr>
                <w:sz w:val="18"/>
              </w:rPr>
            </w:pPr>
            <w:r>
              <w:rPr>
                <w:sz w:val="18"/>
              </w:rPr>
              <w:t>6、送达责任：行政处罚决定书按法律规定的方式送达当事人。</w:t>
            </w:r>
          </w:p>
          <w:p>
            <w:pPr>
              <w:pStyle w:val="7"/>
              <w:spacing w:line="235"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1" w:lineRule="exact"/>
              <w:ind w:left="42"/>
              <w:rPr>
                <w:sz w:val="18"/>
              </w:rPr>
            </w:pPr>
            <w:r>
              <w:rPr>
                <w:sz w:val="18"/>
              </w:rPr>
              <w:t>8、其他法律法规规章文件规定应履行的责</w:t>
            </w:r>
          </w:p>
          <w:p>
            <w:pPr>
              <w:pStyle w:val="7"/>
              <w:spacing w:line="175"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2"/>
              <w:rPr>
                <w:sz w:val="2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10" w:lineRule="exact"/>
              <w:ind w:left="43"/>
              <w:rPr>
                <w:sz w:val="18"/>
              </w:rPr>
            </w:pPr>
            <w:r>
              <w:rPr>
                <w:sz w:val="18"/>
              </w:rPr>
              <w:t>。</w:t>
            </w:r>
          </w:p>
        </w:tc>
      </w:tr>
    </w:tbl>
    <w:p>
      <w:pPr>
        <w:spacing w:after="0" w:line="210"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17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spacing w:before="8"/>
              <w:rPr>
                <w:sz w:val="24"/>
              </w:rPr>
            </w:pPr>
          </w:p>
          <w:p>
            <w:pPr>
              <w:pStyle w:val="7"/>
              <w:spacing w:line="235" w:lineRule="auto"/>
              <w:ind w:left="40" w:right="41"/>
              <w:jc w:val="both"/>
              <w:rPr>
                <w:sz w:val="18"/>
              </w:rPr>
            </w:pPr>
            <w:r>
              <w:rPr>
                <w:spacing w:val="-2"/>
                <w:sz w:val="18"/>
              </w:rPr>
              <w:t>对职业技能考核鉴定机构以及人力资源和社会保障行政部门管辖的职业培训机构滥发职业培训证书或者职业资格证书的处罚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9" w:line="232" w:lineRule="auto"/>
              <w:ind w:left="40" w:right="89"/>
              <w:rPr>
                <w:sz w:val="18"/>
              </w:rPr>
            </w:pPr>
            <w:r>
              <w:rPr>
                <w:sz w:val="18"/>
              </w:rPr>
              <w:t>《河北省劳动和社会保障监察条例》第二十八条:对未经批准擅自开办职业介绍、职业技能鉴定以及应当由劳动和社会保障行政部门管辖的职业培训机构的，由县级以上人民政府劳动和社会保障行政部门责令停办，没收违法所得，并处以一</w:t>
            </w:r>
            <w:r>
              <w:rPr>
                <w:spacing w:val="1"/>
                <w:sz w:val="18"/>
              </w:rPr>
              <w:t xml:space="preserve"> </w:t>
            </w:r>
            <w:r>
              <w:rPr>
                <w:sz w:val="18"/>
              </w:rPr>
              <w:t>万元以上三万元以下罚款。</w:t>
            </w:r>
          </w:p>
          <w:p>
            <w:pPr>
              <w:pStyle w:val="7"/>
              <w:spacing w:before="4" w:line="232" w:lineRule="auto"/>
              <w:ind w:left="40" w:right="181" w:firstLine="365"/>
              <w:jc w:val="both"/>
              <w:rPr>
                <w:sz w:val="18"/>
              </w:rPr>
            </w:pPr>
            <w:r>
              <w:rPr>
                <w:sz w:val="18"/>
              </w:rPr>
              <w:t>对职业技能鉴定机构以及劳动和社会保障行政部门管辖的职业培训机构滥发职业培训证书或者职业资格证书的，由县级以上人民政府劳动和社会保障行政部门责令限期收回，予以销毁；没收违法所得，并处以一万元以上三万元以下罚款；情节严重的，由审批机关依法暂扣或者吊销其经营许可证。</w:t>
            </w:r>
          </w:p>
          <w:p>
            <w:pPr>
              <w:pStyle w:val="7"/>
              <w:spacing w:line="226" w:lineRule="exact"/>
              <w:ind w:left="405"/>
              <w:rPr>
                <w:sz w:val="18"/>
              </w:rPr>
            </w:pPr>
            <w:r>
              <w:rPr>
                <w:sz w:val="18"/>
              </w:rPr>
              <w:t>对以职业介绍、职业培训、职业技能鉴定为名骗取钱财的，由公安机关依法处理；构成犯罪的，依法追究刑事责任</w:t>
            </w:r>
          </w:p>
          <w:p>
            <w:pPr>
              <w:pStyle w:val="7"/>
              <w:spacing w:line="228" w:lineRule="exact"/>
              <w:ind w:left="40"/>
              <w:rPr>
                <w:sz w:val="18"/>
              </w:rPr>
            </w:pPr>
            <w:r>
              <w:rPr>
                <w:sz w:val="18"/>
              </w:rPr>
              <w:t>。</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192"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20"/>
              </w:rPr>
            </w:pPr>
          </w:p>
          <w:p>
            <w:pPr>
              <w:pStyle w:val="7"/>
              <w:ind w:left="84"/>
              <w:rPr>
                <w:sz w:val="18"/>
              </w:rPr>
            </w:pPr>
            <w:r>
              <w:rPr>
                <w:sz w:val="18"/>
              </w:rPr>
              <w:t>18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5"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3"/>
              </w:rPr>
            </w:pPr>
          </w:p>
          <w:p>
            <w:pPr>
              <w:pStyle w:val="7"/>
              <w:spacing w:line="235" w:lineRule="auto"/>
              <w:ind w:left="40" w:right="41"/>
              <w:jc w:val="both"/>
              <w:rPr>
                <w:sz w:val="18"/>
              </w:rPr>
            </w:pPr>
            <w:r>
              <w:rPr>
                <w:spacing w:val="-2"/>
                <w:sz w:val="18"/>
              </w:rPr>
              <w:t>对用人单位和就业服务机构不配合用工监察的处罚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3"/>
              </w:rPr>
            </w:pPr>
          </w:p>
          <w:p>
            <w:pPr>
              <w:pStyle w:val="7"/>
              <w:spacing w:before="1"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3"/>
              </w:rPr>
            </w:pPr>
          </w:p>
          <w:p>
            <w:pPr>
              <w:pStyle w:val="7"/>
              <w:spacing w:line="232" w:lineRule="auto"/>
              <w:ind w:left="40" w:right="89"/>
              <w:rPr>
                <w:sz w:val="18"/>
              </w:rPr>
            </w:pPr>
            <w:r>
              <w:rPr>
                <w:sz w:val="18"/>
              </w:rPr>
              <w:t>《河北省劳动和社会保障监察条例》第二十九条:用人单位和就业服务机构有下列行为之一的，由县级以上人民政府劳动和社会保障行政部门处以五千元以上一万元以下罚款；违反治安管理处罚法的，由公安机关依法予以处罚；构成犯罪</w:t>
            </w:r>
          </w:p>
          <w:p>
            <w:pPr>
              <w:pStyle w:val="7"/>
              <w:spacing w:line="225" w:lineRule="exact"/>
              <w:ind w:left="40"/>
              <w:rPr>
                <w:sz w:val="18"/>
              </w:rPr>
            </w:pPr>
            <w:r>
              <w:rPr>
                <w:sz w:val="18"/>
              </w:rPr>
              <w:t>的，依法追究刑事责任：</w:t>
            </w:r>
          </w:p>
          <w:p>
            <w:pPr>
              <w:pStyle w:val="7"/>
              <w:spacing w:line="225" w:lineRule="exact"/>
              <w:ind w:left="405"/>
              <w:rPr>
                <w:sz w:val="18"/>
              </w:rPr>
            </w:pPr>
            <w:r>
              <w:rPr>
                <w:sz w:val="18"/>
              </w:rPr>
              <w:t>（一）拒绝或者阻碍劳动和社会保障监察人员依法行使劳动和社会保障监察职权的；</w:t>
            </w:r>
          </w:p>
          <w:p>
            <w:pPr>
              <w:pStyle w:val="7"/>
              <w:spacing w:line="224" w:lineRule="exact"/>
              <w:ind w:left="405"/>
              <w:rPr>
                <w:sz w:val="18"/>
              </w:rPr>
            </w:pPr>
            <w:r>
              <w:rPr>
                <w:sz w:val="18"/>
              </w:rPr>
              <w:t>（二）拒绝提供有关资料、证据或者提供虚假资料、出具伪证以及隐匿、毁灭证据的；</w:t>
            </w:r>
          </w:p>
          <w:p>
            <w:pPr>
              <w:pStyle w:val="7"/>
              <w:spacing w:line="225" w:lineRule="exact"/>
              <w:ind w:left="405"/>
              <w:rPr>
                <w:sz w:val="18"/>
              </w:rPr>
            </w:pPr>
            <w:r>
              <w:rPr>
                <w:sz w:val="18"/>
              </w:rPr>
              <w:t>（三）拒绝执行劳动和社会保障行政部门下达的劳动和社会保障监察询问通知书或者责令改正文书的；</w:t>
            </w:r>
          </w:p>
          <w:p>
            <w:pPr>
              <w:pStyle w:val="7"/>
              <w:spacing w:line="226" w:lineRule="exact"/>
              <w:ind w:left="405"/>
              <w:rPr>
                <w:sz w:val="18"/>
              </w:rPr>
            </w:pPr>
            <w:r>
              <w:rPr>
                <w:sz w:val="18"/>
              </w:rPr>
              <w:t>（四）拒绝接受劳动和社会保障年度审查的；</w:t>
            </w:r>
          </w:p>
          <w:p>
            <w:pPr>
              <w:pStyle w:val="7"/>
              <w:spacing w:line="228" w:lineRule="exact"/>
              <w:ind w:left="405"/>
              <w:rPr>
                <w:sz w:val="18"/>
              </w:rPr>
            </w:pPr>
            <w:r>
              <w:rPr>
                <w:sz w:val="18"/>
              </w:rPr>
              <w:t>（五）打击报复举报人或者违反规定条件解除举报人劳动合同的。</w:t>
            </w:r>
          </w:p>
        </w:tc>
        <w:tc>
          <w:tcPr>
            <w:tcW w:w="3599" w:type="dxa"/>
          </w:tcPr>
          <w:p>
            <w:pPr>
              <w:pStyle w:val="7"/>
              <w:spacing w:before="121"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15"/>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67"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5"/>
              </w:rPr>
            </w:pPr>
          </w:p>
          <w:p>
            <w:pPr>
              <w:pStyle w:val="7"/>
              <w:ind w:left="84"/>
              <w:rPr>
                <w:sz w:val="18"/>
              </w:rPr>
            </w:pPr>
            <w:r>
              <w:rPr>
                <w:sz w:val="18"/>
              </w:rPr>
              <w:t>19</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5"/>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6"/>
              </w:rPr>
            </w:pPr>
          </w:p>
          <w:p>
            <w:pPr>
              <w:pStyle w:val="7"/>
              <w:spacing w:line="235" w:lineRule="auto"/>
              <w:ind w:left="40" w:right="41"/>
              <w:jc w:val="both"/>
              <w:rPr>
                <w:sz w:val="18"/>
              </w:rPr>
            </w:pPr>
            <w:r>
              <w:rPr>
                <w:spacing w:val="-2"/>
                <w:sz w:val="18"/>
              </w:rPr>
              <w:t>对用人单位违法延长劳动者工作时间的处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6"/>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5"/>
              </w:rPr>
            </w:pPr>
          </w:p>
          <w:p>
            <w:pPr>
              <w:pStyle w:val="7"/>
              <w:spacing w:line="235" w:lineRule="auto"/>
              <w:ind w:left="40" w:right="90"/>
              <w:rPr>
                <w:sz w:val="18"/>
              </w:rPr>
            </w:pPr>
            <w:r>
              <w:rPr>
                <w:sz w:val="18"/>
              </w:rPr>
              <w:t>《劳动保障监察条例》第二十五条:用人单位违反劳动保障法律、法规或者规章延长劳动者工作时间的，由劳动保障行政部门给予警告，责令限期改正，并可以按照受侵害的劳动者每人100元以上500元以下的标准计算，处以罚款。</w:t>
            </w:r>
          </w:p>
        </w:tc>
        <w:tc>
          <w:tcPr>
            <w:tcW w:w="3599" w:type="dxa"/>
          </w:tcPr>
          <w:p>
            <w:pPr>
              <w:pStyle w:val="7"/>
              <w:spacing w:before="57"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2"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20</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8" w:line="235" w:lineRule="auto"/>
              <w:ind w:left="40" w:right="41"/>
              <w:jc w:val="both"/>
              <w:rPr>
                <w:sz w:val="18"/>
              </w:rPr>
            </w:pPr>
            <w:r>
              <w:rPr>
                <w:spacing w:val="-2"/>
                <w:sz w:val="18"/>
              </w:rPr>
              <w:t>对违法使用未成年劳动者行为的处罚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5" w:line="235" w:lineRule="auto"/>
              <w:ind w:left="40" w:right="182"/>
              <w:rPr>
                <w:sz w:val="18"/>
              </w:rPr>
            </w:pPr>
            <w:r>
              <w:rPr>
                <w:sz w:val="18"/>
              </w:rPr>
              <w:t>《劳动保障监察条例》第二十三条：用人单位有下列行为之一的，由劳动保障行政部门责令改正，按照受侵害的劳动者每人1000元以上5000元以下的标准计算，处以罚款：</w:t>
            </w:r>
          </w:p>
          <w:p>
            <w:pPr>
              <w:pStyle w:val="7"/>
              <w:spacing w:line="222" w:lineRule="exact"/>
              <w:ind w:left="40"/>
              <w:rPr>
                <w:sz w:val="18"/>
              </w:rPr>
            </w:pPr>
            <w:r>
              <w:rPr>
                <w:sz w:val="18"/>
              </w:rPr>
              <w:t>（七）安排未成年工从事矿山井下、有毒有害、国家规定的第四级体力劳动强度的劳动或者其他禁忌从事的劳动的；</w:t>
            </w:r>
          </w:p>
          <w:p>
            <w:pPr>
              <w:pStyle w:val="7"/>
              <w:spacing w:line="227" w:lineRule="exact"/>
              <w:ind w:left="40"/>
              <w:rPr>
                <w:sz w:val="18"/>
              </w:rPr>
            </w:pPr>
            <w:r>
              <w:rPr>
                <w:sz w:val="18"/>
              </w:rPr>
              <w:t>（八）未对未成年工定期进行健康检查的。</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4"/>
              </w:rPr>
            </w:pPr>
          </w:p>
          <w:p>
            <w:pPr>
              <w:pStyle w:val="7"/>
              <w:ind w:left="84"/>
              <w:rPr>
                <w:sz w:val="18"/>
              </w:rPr>
            </w:pPr>
            <w:r>
              <w:rPr>
                <w:sz w:val="18"/>
              </w:rPr>
              <w:t>21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3"/>
              </w:rPr>
            </w:pPr>
          </w:p>
          <w:p>
            <w:pPr>
              <w:pStyle w:val="7"/>
              <w:spacing w:before="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8"/>
              </w:rPr>
            </w:pPr>
          </w:p>
          <w:p>
            <w:pPr>
              <w:pStyle w:val="7"/>
              <w:spacing w:line="235" w:lineRule="auto"/>
              <w:ind w:left="40" w:right="41"/>
              <w:jc w:val="both"/>
              <w:rPr>
                <w:sz w:val="18"/>
              </w:rPr>
            </w:pPr>
            <w:r>
              <w:rPr>
                <w:spacing w:val="-2"/>
                <w:sz w:val="18"/>
              </w:rPr>
              <w:t>对无理阻挠人力资源社会保障部门工作人员实施监督检查和监察执法的违法行为的处罚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5"/>
              </w:rPr>
            </w:pPr>
          </w:p>
          <w:p>
            <w:pPr>
              <w:pStyle w:val="7"/>
              <w:spacing w:before="1"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4"/>
              </w:rPr>
            </w:pPr>
          </w:p>
          <w:p>
            <w:pPr>
              <w:pStyle w:val="7"/>
              <w:spacing w:line="232" w:lineRule="auto"/>
              <w:ind w:left="40" w:right="90"/>
              <w:rPr>
                <w:sz w:val="18"/>
              </w:rPr>
            </w:pPr>
            <w:r>
              <w:rPr>
                <w:sz w:val="18"/>
              </w:rPr>
              <w:t>《劳动保障监察条例》第三十条 ：有下列行为之一的，由劳动保障行政部门责令改正；对有第（一）项、第（二）项或者第（三）项规定的行为的，处2000元以上2万元以下的罚款：</w:t>
            </w:r>
          </w:p>
          <w:p>
            <w:pPr>
              <w:pStyle w:val="7"/>
              <w:spacing w:line="224" w:lineRule="exact"/>
              <w:ind w:left="40"/>
              <w:rPr>
                <w:sz w:val="18"/>
              </w:rPr>
            </w:pPr>
            <w:r>
              <w:rPr>
                <w:sz w:val="18"/>
              </w:rPr>
              <w:t>（一）无理抗拒、阻挠劳动保障行政部门依照本条例的规定实施劳动保障监察的；</w:t>
            </w:r>
          </w:p>
          <w:p>
            <w:pPr>
              <w:pStyle w:val="7"/>
              <w:spacing w:line="225" w:lineRule="exact"/>
              <w:ind w:left="40"/>
              <w:rPr>
                <w:sz w:val="18"/>
              </w:rPr>
            </w:pPr>
            <w:r>
              <w:rPr>
                <w:sz w:val="18"/>
              </w:rPr>
              <w:t>（二）不按照劳动保障行政部门的要求报送书面材料，隐瞒事实真相，出具伪证或者隐匿、毁灭证据的；</w:t>
            </w:r>
          </w:p>
          <w:p>
            <w:pPr>
              <w:pStyle w:val="7"/>
              <w:spacing w:line="224" w:lineRule="exact"/>
              <w:ind w:left="40"/>
              <w:rPr>
                <w:sz w:val="18"/>
              </w:rPr>
            </w:pPr>
            <w:r>
              <w:rPr>
                <w:sz w:val="18"/>
              </w:rPr>
              <w:t>（三）经劳动保障行政部门责令改正拒不改正，或者拒不履行劳动保障行政部门的行政处理决定的；</w:t>
            </w:r>
          </w:p>
          <w:p>
            <w:pPr>
              <w:pStyle w:val="7"/>
              <w:spacing w:line="227" w:lineRule="exact"/>
              <w:ind w:left="40"/>
              <w:rPr>
                <w:sz w:val="18"/>
              </w:rPr>
            </w:pPr>
            <w:r>
              <w:rPr>
                <w:sz w:val="18"/>
              </w:rPr>
              <w:t>（四）打击报复举报人、投诉人的。</w:t>
            </w:r>
          </w:p>
        </w:tc>
        <w:tc>
          <w:tcPr>
            <w:tcW w:w="3599" w:type="dxa"/>
          </w:tcPr>
          <w:p>
            <w:pPr>
              <w:pStyle w:val="7"/>
              <w:spacing w:before="39"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val="en-US" w:eastAsia="zh-CN"/>
              </w:rPr>
              <w:t>利</w:t>
            </w:r>
            <w:r>
              <w:rPr>
                <w:sz w:val="18"/>
              </w:rPr>
              <w:t>害关系的应当回避。执法人员不少于两人，调查时应统一着装、出示执法证件，允许当事人辩解陈述。执法人员应当保守有关秘密。调查一般在60个工作日完成，情况复杂的，经批准后可延长30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6" w:lineRule="exact"/>
              <w:ind w:left="42"/>
              <w:rPr>
                <w:sz w:val="18"/>
              </w:rPr>
            </w:pPr>
            <w:r>
              <w:rPr>
                <w:sz w:val="18"/>
              </w:rPr>
              <w:t>8、其他法律法规规章文件规定应履行的责</w:t>
            </w:r>
          </w:p>
          <w:p>
            <w:pPr>
              <w:pStyle w:val="7"/>
              <w:spacing w:line="218"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0"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10" w:lineRule="exact"/>
              <w:ind w:left="43"/>
              <w:rPr>
                <w:sz w:val="18"/>
              </w:rPr>
            </w:pPr>
            <w:r>
              <w:rPr>
                <w:sz w:val="18"/>
              </w:rPr>
              <w:t>。</w:t>
            </w:r>
          </w:p>
        </w:tc>
      </w:tr>
    </w:tbl>
    <w:p>
      <w:pPr>
        <w:spacing w:after="0" w:line="210"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4"/>
              </w:rPr>
            </w:pPr>
          </w:p>
          <w:p>
            <w:pPr>
              <w:pStyle w:val="7"/>
              <w:ind w:left="84"/>
              <w:rPr>
                <w:sz w:val="18"/>
              </w:rPr>
            </w:pPr>
            <w:r>
              <w:rPr>
                <w:sz w:val="18"/>
              </w:rPr>
              <w:t>22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3"/>
              </w:rPr>
            </w:pPr>
          </w:p>
          <w:p>
            <w:pPr>
              <w:pStyle w:val="7"/>
              <w:spacing w:before="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7"/>
              </w:rPr>
            </w:pPr>
          </w:p>
          <w:p>
            <w:pPr>
              <w:pStyle w:val="7"/>
              <w:spacing w:before="1" w:line="235" w:lineRule="auto"/>
              <w:ind w:left="40" w:right="41"/>
              <w:jc w:val="both"/>
              <w:rPr>
                <w:sz w:val="18"/>
              </w:rPr>
            </w:pPr>
            <w:r>
              <w:rPr>
                <w:spacing w:val="-2"/>
                <w:sz w:val="18"/>
              </w:rPr>
              <w:t>对用人单位制定的劳动规章制度违反</w:t>
            </w:r>
            <w:r>
              <w:rPr>
                <w:spacing w:val="-8"/>
                <w:sz w:val="18"/>
              </w:rPr>
              <w:t>法律</w:t>
            </w:r>
          </w:p>
          <w:p>
            <w:pPr>
              <w:pStyle w:val="7"/>
              <w:spacing w:line="235" w:lineRule="auto"/>
              <w:ind w:left="40" w:right="41"/>
              <w:jc w:val="both"/>
              <w:rPr>
                <w:sz w:val="18"/>
              </w:rPr>
            </w:pPr>
            <w:r>
              <w:rPr>
                <w:spacing w:val="-2"/>
                <w:sz w:val="18"/>
              </w:rPr>
              <w:t>、法规规定的</w:t>
            </w:r>
            <w:r>
              <w:rPr>
                <w:spacing w:val="-8"/>
                <w:sz w:val="18"/>
              </w:rPr>
              <w:t>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5"/>
              </w:rPr>
            </w:pPr>
          </w:p>
          <w:p>
            <w:pPr>
              <w:pStyle w:val="7"/>
              <w:spacing w:before="1"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7"/>
              </w:rPr>
            </w:pPr>
          </w:p>
          <w:p>
            <w:pPr>
              <w:pStyle w:val="7"/>
              <w:spacing w:line="228" w:lineRule="exact"/>
              <w:ind w:left="40"/>
              <w:rPr>
                <w:sz w:val="18"/>
              </w:rPr>
            </w:pPr>
            <w:r>
              <w:rPr>
                <w:sz w:val="18"/>
              </w:rPr>
              <w:t>《劳动保障监察条例》第十一条：劳动保障行政部门对下列事项实施劳动保障监察：</w:t>
            </w:r>
          </w:p>
          <w:p>
            <w:pPr>
              <w:pStyle w:val="7"/>
              <w:spacing w:line="225" w:lineRule="exact"/>
              <w:ind w:left="40"/>
              <w:rPr>
                <w:sz w:val="18"/>
              </w:rPr>
            </w:pPr>
            <w:r>
              <w:rPr>
                <w:sz w:val="18"/>
              </w:rPr>
              <w:t>（一）用人单位制定内部劳动保障规章制度的情况；</w:t>
            </w:r>
          </w:p>
          <w:p>
            <w:pPr>
              <w:pStyle w:val="7"/>
              <w:spacing w:line="224" w:lineRule="exact"/>
              <w:ind w:left="40"/>
              <w:rPr>
                <w:sz w:val="18"/>
              </w:rPr>
            </w:pPr>
            <w:r>
              <w:rPr>
                <w:sz w:val="18"/>
              </w:rPr>
              <w:t>（二）用人单位与劳动者订立劳动合同的情况；</w:t>
            </w:r>
          </w:p>
          <w:p>
            <w:pPr>
              <w:pStyle w:val="7"/>
              <w:spacing w:line="225" w:lineRule="exact"/>
              <w:ind w:left="40"/>
              <w:rPr>
                <w:sz w:val="18"/>
              </w:rPr>
            </w:pPr>
            <w:r>
              <w:rPr>
                <w:sz w:val="18"/>
              </w:rPr>
              <w:t>（三）用人单位遵守禁止使用童工规定的情况；</w:t>
            </w:r>
          </w:p>
          <w:p>
            <w:pPr>
              <w:pStyle w:val="7"/>
              <w:spacing w:line="226" w:lineRule="exact"/>
              <w:ind w:left="40"/>
              <w:rPr>
                <w:sz w:val="18"/>
              </w:rPr>
            </w:pPr>
            <w:r>
              <w:rPr>
                <w:sz w:val="18"/>
              </w:rPr>
              <w:t>（四）用人单位遵守女职工和未成年工特殊劳动保护规定的情况；</w:t>
            </w:r>
          </w:p>
          <w:p>
            <w:pPr>
              <w:pStyle w:val="7"/>
              <w:spacing w:line="225" w:lineRule="exact"/>
              <w:ind w:left="40"/>
              <w:rPr>
                <w:sz w:val="18"/>
              </w:rPr>
            </w:pPr>
            <w:r>
              <w:rPr>
                <w:sz w:val="18"/>
              </w:rPr>
              <w:t>（五）用人单位遵守工作时间和休息休假规定的情况；</w:t>
            </w:r>
          </w:p>
          <w:p>
            <w:pPr>
              <w:pStyle w:val="7"/>
              <w:spacing w:line="224" w:lineRule="exact"/>
              <w:ind w:left="40"/>
              <w:rPr>
                <w:sz w:val="18"/>
              </w:rPr>
            </w:pPr>
            <w:r>
              <w:rPr>
                <w:sz w:val="18"/>
              </w:rPr>
              <w:t>（六）用人单位支付劳动者工资和执行最低工资标准的情况；</w:t>
            </w:r>
          </w:p>
          <w:p>
            <w:pPr>
              <w:pStyle w:val="7"/>
              <w:spacing w:line="225" w:lineRule="exact"/>
              <w:ind w:left="40"/>
              <w:rPr>
                <w:sz w:val="18"/>
              </w:rPr>
            </w:pPr>
            <w:r>
              <w:rPr>
                <w:sz w:val="18"/>
              </w:rPr>
              <w:t>（七）用人单位参加各项社会保险和缴纳社会保险费的情况；</w:t>
            </w:r>
          </w:p>
          <w:p>
            <w:pPr>
              <w:pStyle w:val="7"/>
              <w:spacing w:before="1" w:line="235" w:lineRule="auto"/>
              <w:ind w:left="40" w:right="180"/>
              <w:rPr>
                <w:sz w:val="18"/>
              </w:rPr>
            </w:pPr>
            <w:r>
              <w:rPr>
                <w:sz w:val="18"/>
              </w:rPr>
              <w:t>（八）职业介绍机构、职业技能培训机构和职业技能考核鉴定机构遵守国家有关职业介绍、职业技能培训和职业技能考核鉴定的规定的情况；</w:t>
            </w:r>
          </w:p>
          <w:p>
            <w:pPr>
              <w:pStyle w:val="7"/>
              <w:spacing w:line="222" w:lineRule="exact"/>
              <w:ind w:left="40"/>
              <w:rPr>
                <w:sz w:val="18"/>
              </w:rPr>
            </w:pPr>
            <w:r>
              <w:rPr>
                <w:sz w:val="18"/>
              </w:rPr>
              <w:t>（九）法律、法规规定的其他劳动保障监察事项。</w:t>
            </w:r>
          </w:p>
          <w:p>
            <w:pPr>
              <w:pStyle w:val="7"/>
              <w:spacing w:line="235" w:lineRule="auto"/>
              <w:ind w:left="40" w:right="181"/>
              <w:rPr>
                <w:sz w:val="18"/>
              </w:rPr>
            </w:pPr>
            <w:r>
              <w:rPr>
                <w:sz w:val="18"/>
              </w:rPr>
              <w:t>《</w:t>
            </w:r>
            <w:r>
              <w:rPr>
                <w:rFonts w:hint="eastAsia"/>
                <w:sz w:val="18"/>
                <w:lang w:val="en-US" w:eastAsia="zh-CN"/>
              </w:rPr>
              <w:t>中华人民共和国</w:t>
            </w:r>
            <w:r>
              <w:rPr>
                <w:sz w:val="18"/>
              </w:rPr>
              <w:t>劳动法》第八十九：用人单位制定的劳动规章制度违反法律、法规规定的，由劳动行政部门给予警告，责令改正；对劳动者造成损害的，应当承担赔偿责任。：</w:t>
            </w:r>
          </w:p>
          <w:p>
            <w:pPr>
              <w:pStyle w:val="7"/>
              <w:spacing w:line="235" w:lineRule="auto"/>
              <w:ind w:left="40" w:right="182"/>
              <w:rPr>
                <w:sz w:val="18"/>
              </w:rPr>
            </w:pPr>
            <w:r>
              <w:rPr>
                <w:sz w:val="18"/>
              </w:rPr>
              <w:t>《</w:t>
            </w:r>
            <w:r>
              <w:rPr>
                <w:rFonts w:hint="eastAsia"/>
                <w:sz w:val="18"/>
              </w:rPr>
              <w:t>中华人民共和国劳动合同法</w:t>
            </w:r>
            <w:r>
              <w:rPr>
                <w:sz w:val="18"/>
              </w:rPr>
              <w:t>》第八十条：用人单位直接涉及劳动者切身利益的规章制度违反法律、法规规定的，由劳动行政部门责令改正，给予警告；给劳动者造成损害的，应当承担赔偿责任。</w:t>
            </w:r>
          </w:p>
        </w:tc>
        <w:tc>
          <w:tcPr>
            <w:tcW w:w="3599" w:type="dxa"/>
          </w:tcPr>
          <w:p>
            <w:pPr>
              <w:pStyle w:val="7"/>
              <w:spacing w:before="39"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6" w:lineRule="exact"/>
              <w:ind w:left="42"/>
              <w:rPr>
                <w:sz w:val="18"/>
              </w:rPr>
            </w:pPr>
            <w:r>
              <w:rPr>
                <w:sz w:val="18"/>
              </w:rPr>
              <w:t>8、其他法律法规规章文件规定应履行的责</w:t>
            </w:r>
          </w:p>
          <w:p>
            <w:pPr>
              <w:pStyle w:val="7"/>
              <w:spacing w:line="218"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0"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10" w:lineRule="exact"/>
              <w:ind w:left="43"/>
              <w:rPr>
                <w:sz w:val="18"/>
              </w:rPr>
            </w:pPr>
            <w:r>
              <w:rPr>
                <w:sz w:val="18"/>
              </w:rPr>
              <w:t>。</w:t>
            </w:r>
          </w:p>
        </w:tc>
      </w:tr>
    </w:tbl>
    <w:p>
      <w:pPr>
        <w:spacing w:after="0" w:line="210"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23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spacing w:before="2"/>
              <w:rPr>
                <w:sz w:val="16"/>
              </w:rPr>
            </w:pPr>
          </w:p>
          <w:p>
            <w:pPr>
              <w:pStyle w:val="7"/>
              <w:spacing w:line="235" w:lineRule="auto"/>
              <w:ind w:left="40" w:right="41"/>
              <w:jc w:val="both"/>
              <w:rPr>
                <w:sz w:val="18"/>
              </w:rPr>
            </w:pPr>
            <w:r>
              <w:rPr>
                <w:spacing w:val="-2"/>
                <w:sz w:val="18"/>
              </w:rPr>
              <w:t>对用人单位违反规定，</w:t>
            </w:r>
            <w:r>
              <w:rPr>
                <w:spacing w:val="-88"/>
                <w:sz w:val="18"/>
              </w:rPr>
              <w:t xml:space="preserve"> </w:t>
            </w:r>
            <w:r>
              <w:rPr>
                <w:spacing w:val="-2"/>
                <w:sz w:val="18"/>
              </w:rPr>
              <w:t>扣押劳动者居民身</w:t>
            </w:r>
            <w:r>
              <w:rPr>
                <w:spacing w:val="-8"/>
                <w:sz w:val="18"/>
              </w:rPr>
              <w:t>份证</w:t>
            </w:r>
          </w:p>
          <w:p>
            <w:pPr>
              <w:pStyle w:val="7"/>
              <w:spacing w:line="235" w:lineRule="auto"/>
              <w:ind w:left="40" w:right="41"/>
              <w:rPr>
                <w:sz w:val="18"/>
              </w:rPr>
            </w:pPr>
            <w:r>
              <w:rPr>
                <w:spacing w:val="-2"/>
                <w:sz w:val="18"/>
              </w:rPr>
              <w:t>、实物，</w:t>
            </w:r>
            <w:r>
              <w:rPr>
                <w:spacing w:val="-87"/>
                <w:sz w:val="18"/>
              </w:rPr>
              <w:t xml:space="preserve"> </w:t>
            </w:r>
            <w:r>
              <w:rPr>
                <w:spacing w:val="-2"/>
                <w:sz w:val="18"/>
              </w:rPr>
              <w:t>以担保或者其他名义向劳动者收取财</w:t>
            </w:r>
            <w:r>
              <w:rPr>
                <w:sz w:val="18"/>
              </w:rPr>
              <w:t>物</w:t>
            </w:r>
            <w:r>
              <w:rPr>
                <w:spacing w:val="1"/>
                <w:sz w:val="18"/>
              </w:rPr>
              <w:t xml:space="preserve"> </w:t>
            </w:r>
            <w:r>
              <w:rPr>
                <w:spacing w:val="-2"/>
                <w:sz w:val="18"/>
              </w:rPr>
              <w:t>的，</w:t>
            </w:r>
            <w:r>
              <w:rPr>
                <w:spacing w:val="-87"/>
                <w:sz w:val="18"/>
              </w:rPr>
              <w:t xml:space="preserve"> </w:t>
            </w:r>
            <w:r>
              <w:rPr>
                <w:spacing w:val="-2"/>
                <w:sz w:val="18"/>
              </w:rPr>
              <w:t>扣押劳动者档案或者其他物品的</w:t>
            </w:r>
            <w:r>
              <w:rPr>
                <w:spacing w:val="-8"/>
                <w:sz w:val="18"/>
              </w:rPr>
              <w:t>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7" w:line="232" w:lineRule="auto"/>
              <w:ind w:left="40" w:right="181"/>
              <w:jc w:val="both"/>
              <w:rPr>
                <w:sz w:val="18"/>
              </w:rPr>
            </w:pPr>
            <w:r>
              <w:rPr>
                <w:sz w:val="18"/>
              </w:rPr>
              <w:t>《</w:t>
            </w:r>
            <w:r>
              <w:rPr>
                <w:rFonts w:hint="eastAsia"/>
                <w:sz w:val="18"/>
              </w:rPr>
              <w:t>中华人民共和国劳动合同法</w:t>
            </w:r>
            <w:r>
              <w:rPr>
                <w:sz w:val="18"/>
              </w:rPr>
              <w:t>》第八十四条：用人单位违反本法规定，扣押劳动者居民身份证等证件的，由劳动行政部门责令限期退还劳动者本人，并依照有关法律规定给予处罚。用人单位违反本法规定，以担保或者其他名义向劳动者收取财物的，由劳动行政部门责令限期退还劳动者本人，并以每人五百元以上二千元以下的标准处以罚款；给劳动者造成损害的，应当承担赔偿责任。劳动者依法解除或者终止劳动合同，用人单位扣押劳动者档案或者其他物品的，依照前款规定处罚。</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8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6"/>
              </w:rPr>
            </w:pPr>
          </w:p>
          <w:p>
            <w:pPr>
              <w:pStyle w:val="7"/>
              <w:ind w:left="84"/>
              <w:rPr>
                <w:sz w:val="18"/>
              </w:rPr>
            </w:pPr>
            <w:r>
              <w:rPr>
                <w:sz w:val="18"/>
              </w:rPr>
              <w:t>24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26"/>
              </w:rPr>
            </w:pPr>
          </w:p>
          <w:p>
            <w:pPr>
              <w:pStyle w:val="7"/>
              <w:spacing w:line="232"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6" w:line="232" w:lineRule="auto"/>
              <w:ind w:left="40" w:right="41"/>
              <w:jc w:val="both"/>
              <w:rPr>
                <w:sz w:val="18"/>
              </w:rPr>
            </w:pPr>
            <w:r>
              <w:rPr>
                <w:spacing w:val="-2"/>
                <w:sz w:val="18"/>
              </w:rPr>
              <w:t>对用人单位违反有关建立职工名册规定的处罚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6" w:line="232"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26"/>
              </w:rPr>
            </w:pPr>
          </w:p>
          <w:p>
            <w:pPr>
              <w:pStyle w:val="7"/>
              <w:spacing w:line="232" w:lineRule="auto"/>
              <w:ind w:left="40" w:right="89"/>
              <w:rPr>
                <w:sz w:val="18"/>
              </w:rPr>
            </w:pPr>
            <w:r>
              <w:rPr>
                <w:sz w:val="18"/>
              </w:rPr>
              <w:t>《</w:t>
            </w:r>
            <w:r>
              <w:rPr>
                <w:rFonts w:hint="eastAsia"/>
                <w:sz w:val="18"/>
              </w:rPr>
              <w:t>中华人民共和国劳动合同法</w:t>
            </w:r>
            <w:r>
              <w:rPr>
                <w:sz w:val="18"/>
              </w:rPr>
              <w:t>实施条例》第三十三条 ：用人单位违反</w:t>
            </w:r>
            <w:r>
              <w:rPr>
                <w:rFonts w:hint="eastAsia"/>
                <w:sz w:val="18"/>
              </w:rPr>
              <w:t>中华人民共和国劳动合同法</w:t>
            </w:r>
            <w:r>
              <w:rPr>
                <w:sz w:val="18"/>
              </w:rPr>
              <w:t>有关建立职工名册规定的，由劳动行政部门责令限期改正；逾期不改正的，由劳动行政部门处2000元以上2万元以下的罚款。</w:t>
            </w:r>
          </w:p>
        </w:tc>
        <w:tc>
          <w:tcPr>
            <w:tcW w:w="3599" w:type="dxa"/>
          </w:tcPr>
          <w:p>
            <w:pPr>
              <w:pStyle w:val="7"/>
              <w:spacing w:before="68"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2"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2"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2" w:lineRule="auto"/>
              <w:ind w:left="42" w:right="170"/>
              <w:rPr>
                <w:sz w:val="18"/>
              </w:rPr>
            </w:pPr>
            <w:r>
              <w:rPr>
                <w:sz w:val="18"/>
              </w:rPr>
              <w:t>6、送达责任：行政处罚决定书按法律规定的方式送达当事人。</w:t>
            </w:r>
          </w:p>
          <w:p>
            <w:pPr>
              <w:pStyle w:val="7"/>
              <w:spacing w:line="235"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1"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8"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8"/>
              </w:rPr>
            </w:pPr>
          </w:p>
          <w:p>
            <w:pPr>
              <w:pStyle w:val="7"/>
              <w:spacing w:before="1"/>
              <w:ind w:left="84"/>
              <w:rPr>
                <w:sz w:val="18"/>
              </w:rPr>
            </w:pPr>
            <w:r>
              <w:rPr>
                <w:sz w:val="18"/>
              </w:rPr>
              <w:t>25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5" w:line="232"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1"/>
              </w:rPr>
            </w:pPr>
          </w:p>
          <w:p>
            <w:pPr>
              <w:pStyle w:val="7"/>
              <w:spacing w:line="235" w:lineRule="auto"/>
              <w:ind w:left="40" w:right="41"/>
              <w:jc w:val="both"/>
              <w:rPr>
                <w:sz w:val="18"/>
              </w:rPr>
            </w:pPr>
            <w:r>
              <w:rPr>
                <w:spacing w:val="-2"/>
                <w:sz w:val="18"/>
              </w:rPr>
              <w:t>对用人单位未按照规定办理社会保险登记的处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7" w:line="232"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9"/>
              </w:rPr>
            </w:pPr>
          </w:p>
          <w:p>
            <w:pPr>
              <w:pStyle w:val="7"/>
              <w:spacing w:line="232" w:lineRule="auto"/>
              <w:ind w:left="40" w:right="181"/>
              <w:jc w:val="both"/>
              <w:rPr>
                <w:sz w:val="18"/>
              </w:rPr>
            </w:pPr>
            <w:r>
              <w:rPr>
                <w:sz w:val="18"/>
              </w:rPr>
              <w:t>《</w:t>
            </w:r>
            <w:r>
              <w:rPr>
                <w:rFonts w:hint="eastAsia"/>
                <w:sz w:val="18"/>
              </w:rPr>
              <w:t>中华人民共和国社会保险法</w:t>
            </w:r>
            <w:r>
              <w:rPr>
                <w:sz w:val="18"/>
              </w:rPr>
              <w:t>》第八十四条：用人单位不办理社会保险登记的，由社会保险行政部门责令限期改正；逾期不改正的，对用人单位处应缴社会保险费数额一倍以上三倍以下的罚款，对其直接负责的主管人员和其他直接责任人员处五百元以上三千元以下的罚款。</w:t>
            </w:r>
          </w:p>
        </w:tc>
        <w:tc>
          <w:tcPr>
            <w:tcW w:w="3599" w:type="dxa"/>
          </w:tcPr>
          <w:p>
            <w:pPr>
              <w:pStyle w:val="7"/>
              <w:spacing w:before="97"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26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0" w:line="235" w:lineRule="auto"/>
              <w:ind w:left="40" w:right="41"/>
              <w:jc w:val="both"/>
              <w:rPr>
                <w:sz w:val="18"/>
              </w:rPr>
            </w:pPr>
            <w:r>
              <w:rPr>
                <w:spacing w:val="-2"/>
                <w:sz w:val="18"/>
              </w:rPr>
              <w:t>对骗取社会保险待遇的处罚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40" w:right="181"/>
              <w:rPr>
                <w:sz w:val="18"/>
              </w:rPr>
            </w:pPr>
            <w:r>
              <w:rPr>
                <w:sz w:val="18"/>
              </w:rPr>
              <w:t>《</w:t>
            </w:r>
            <w:r>
              <w:rPr>
                <w:rFonts w:hint="eastAsia"/>
                <w:sz w:val="18"/>
              </w:rPr>
              <w:t>中华人民共和国社会保险法</w:t>
            </w:r>
            <w:r>
              <w:rPr>
                <w:sz w:val="18"/>
              </w:rPr>
              <w:t>》第八十八条：以欺诈、伪造证明材料或者其他手段骗取社会保险待遇的，由社会保险行政部门责令退回骗取的社会保险金，处骗取金额二倍以上五倍以下的罚款。</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27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spacing w:before="2"/>
              <w:rPr>
                <w:sz w:val="16"/>
              </w:rPr>
            </w:pPr>
          </w:p>
          <w:p>
            <w:pPr>
              <w:pStyle w:val="7"/>
              <w:spacing w:line="235" w:lineRule="auto"/>
              <w:ind w:left="40" w:right="41"/>
              <w:jc w:val="both"/>
              <w:rPr>
                <w:sz w:val="18"/>
              </w:rPr>
            </w:pPr>
            <w:r>
              <w:rPr>
                <w:spacing w:val="-2"/>
                <w:sz w:val="18"/>
              </w:rPr>
              <w:t>对社会保险经办机构以及医疗机构、药品经营单位等社会保险服务机构以</w:t>
            </w:r>
            <w:r>
              <w:rPr>
                <w:spacing w:val="-8"/>
                <w:sz w:val="18"/>
              </w:rPr>
              <w:t>欺诈</w:t>
            </w:r>
          </w:p>
          <w:p>
            <w:pPr>
              <w:pStyle w:val="7"/>
              <w:spacing w:line="208" w:lineRule="exact"/>
              <w:ind w:left="40"/>
              <w:rPr>
                <w:sz w:val="18"/>
              </w:rPr>
            </w:pPr>
            <w:r>
              <w:rPr>
                <w:sz w:val="18"/>
              </w:rPr>
              <w:t>、伪</w:t>
            </w:r>
          </w:p>
          <w:p>
            <w:pPr>
              <w:pStyle w:val="7"/>
              <w:spacing w:before="2" w:line="235" w:lineRule="auto"/>
              <w:ind w:left="40" w:right="41"/>
              <w:jc w:val="both"/>
              <w:rPr>
                <w:sz w:val="18"/>
              </w:rPr>
            </w:pPr>
            <w:r>
              <w:rPr>
                <w:spacing w:val="-2"/>
                <w:sz w:val="18"/>
              </w:rPr>
              <w:t>造证明材料或者其他手段骗取社会保险基金支出的</w:t>
            </w:r>
            <w:r>
              <w:rPr>
                <w:spacing w:val="-8"/>
                <w:sz w:val="18"/>
              </w:rPr>
              <w:t>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7" w:line="232" w:lineRule="auto"/>
              <w:ind w:left="40" w:right="180"/>
              <w:jc w:val="both"/>
              <w:rPr>
                <w:sz w:val="18"/>
              </w:rPr>
            </w:pPr>
            <w:r>
              <w:rPr>
                <w:sz w:val="18"/>
              </w:rPr>
              <w:t>《</w:t>
            </w:r>
            <w:r>
              <w:rPr>
                <w:rFonts w:hint="eastAsia"/>
                <w:sz w:val="18"/>
              </w:rPr>
              <w:t>中华人民共和国社会保险法</w:t>
            </w:r>
            <w:r>
              <w:rPr>
                <w:sz w:val="18"/>
              </w:rPr>
              <w:t>》第八十七条：社会保险经办机构以及医疗机构、药品经营单位等社会保险服务机构以欺诈、伪造证明材料或者其他手段骗取社会保险基金支出的，由社会保险行政部门责令退回骗取的社会保险金，处骗取金额二倍以上五倍以下的罚款；属于社会保险服务机构的，解除服务协议；直接负责的主管人员和其他直接责任人员有执业资格的，依法吊销其执业资格。</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148"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8"/>
              </w:rPr>
            </w:pPr>
          </w:p>
          <w:p>
            <w:pPr>
              <w:pStyle w:val="7"/>
              <w:spacing w:before="1"/>
              <w:ind w:left="84"/>
              <w:rPr>
                <w:sz w:val="18"/>
              </w:rPr>
            </w:pPr>
            <w:r>
              <w:rPr>
                <w:sz w:val="18"/>
              </w:rPr>
              <w:t>28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5" w:line="232"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spacing w:before="8"/>
              <w:rPr>
                <w:sz w:val="15"/>
              </w:rPr>
            </w:pPr>
          </w:p>
          <w:p>
            <w:pPr>
              <w:pStyle w:val="7"/>
              <w:spacing w:line="235" w:lineRule="auto"/>
              <w:ind w:left="40" w:right="41"/>
              <w:rPr>
                <w:sz w:val="18"/>
              </w:rPr>
            </w:pPr>
            <w:r>
              <w:rPr>
                <w:spacing w:val="-2"/>
                <w:sz w:val="18"/>
              </w:rPr>
              <w:t>对用人单位、工伤职工或者其近亲属骗取工伤保险</w:t>
            </w:r>
            <w:r>
              <w:rPr>
                <w:sz w:val="18"/>
              </w:rPr>
              <w:t>待</w:t>
            </w:r>
            <w:r>
              <w:rPr>
                <w:spacing w:val="1"/>
                <w:sz w:val="18"/>
              </w:rPr>
              <w:t xml:space="preserve"> </w:t>
            </w:r>
            <w:r>
              <w:rPr>
                <w:spacing w:val="-2"/>
                <w:sz w:val="18"/>
              </w:rPr>
              <w:t>遇，</w:t>
            </w:r>
            <w:r>
              <w:rPr>
                <w:spacing w:val="-87"/>
                <w:sz w:val="18"/>
              </w:rPr>
              <w:t xml:space="preserve"> </w:t>
            </w:r>
            <w:r>
              <w:rPr>
                <w:spacing w:val="-2"/>
                <w:sz w:val="18"/>
              </w:rPr>
              <w:t>医疗</w:t>
            </w:r>
            <w:r>
              <w:rPr>
                <w:spacing w:val="-8"/>
                <w:sz w:val="18"/>
              </w:rPr>
              <w:t>机构</w:t>
            </w:r>
          </w:p>
          <w:p>
            <w:pPr>
              <w:pStyle w:val="7"/>
              <w:spacing w:line="209" w:lineRule="exact"/>
              <w:ind w:left="40"/>
              <w:rPr>
                <w:sz w:val="18"/>
              </w:rPr>
            </w:pPr>
            <w:r>
              <w:rPr>
                <w:sz w:val="18"/>
              </w:rPr>
              <w:t>、辅</w:t>
            </w:r>
          </w:p>
          <w:p>
            <w:pPr>
              <w:pStyle w:val="7"/>
              <w:spacing w:before="3" w:line="232" w:lineRule="auto"/>
              <w:ind w:left="40" w:right="41"/>
              <w:jc w:val="both"/>
              <w:rPr>
                <w:sz w:val="18"/>
              </w:rPr>
            </w:pPr>
            <w:r>
              <w:rPr>
                <w:spacing w:val="-2"/>
                <w:sz w:val="18"/>
              </w:rPr>
              <w:t>助器具配置机构骗取工伤保险基金支出的</w:t>
            </w:r>
            <w:r>
              <w:rPr>
                <w:spacing w:val="-8"/>
                <w:sz w:val="18"/>
              </w:rPr>
              <w:t>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7" w:line="232"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9"/>
              </w:rPr>
            </w:pPr>
          </w:p>
          <w:p>
            <w:pPr>
              <w:pStyle w:val="7"/>
              <w:spacing w:line="232" w:lineRule="auto"/>
              <w:ind w:left="40" w:right="90"/>
              <w:rPr>
                <w:sz w:val="18"/>
              </w:rPr>
            </w:pPr>
            <w:r>
              <w:rPr>
                <w:sz w:val="18"/>
              </w:rPr>
              <w:t>《工伤保险条例》第六十条：用人单位、工伤职工或者其近亲属骗取工伤保险待遇，医疗机构、辅助器具配置机构骗取</w:t>
            </w:r>
            <w:r>
              <w:rPr>
                <w:spacing w:val="1"/>
                <w:sz w:val="18"/>
              </w:rPr>
              <w:t xml:space="preserve"> </w:t>
            </w:r>
            <w:r>
              <w:rPr>
                <w:sz w:val="18"/>
              </w:rPr>
              <w:t>工伤保险基金支出的，由社会保险行政部门责令退还，处骗取金额2倍以上5倍以下的罚款;情节严重，构成犯罪的，依法追究刑事责任。</w:t>
            </w:r>
          </w:p>
        </w:tc>
        <w:tc>
          <w:tcPr>
            <w:tcW w:w="3599" w:type="dxa"/>
          </w:tcPr>
          <w:p>
            <w:pPr>
              <w:pStyle w:val="7"/>
              <w:spacing w:before="97"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8" w:lineRule="exact"/>
              <w:ind w:left="43"/>
              <w:rPr>
                <w:sz w:val="18"/>
              </w:rPr>
            </w:pPr>
            <w:r>
              <w:rPr>
                <w:sz w:val="18"/>
              </w:rPr>
              <w:t>。</w:t>
            </w:r>
          </w:p>
        </w:tc>
      </w:tr>
    </w:tbl>
    <w:p>
      <w:pPr>
        <w:spacing w:after="0" w:line="20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29</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8" w:line="235" w:lineRule="auto"/>
              <w:ind w:left="40" w:right="41"/>
              <w:jc w:val="both"/>
              <w:rPr>
                <w:sz w:val="18"/>
              </w:rPr>
            </w:pPr>
            <w:r>
              <w:rPr>
                <w:spacing w:val="-2"/>
                <w:sz w:val="18"/>
              </w:rPr>
              <w:t>对违法从事劳动能力鉴定的组织或者个人行为的处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9"/>
              </w:rPr>
            </w:pPr>
          </w:p>
          <w:p>
            <w:pPr>
              <w:pStyle w:val="7"/>
              <w:spacing w:before="1" w:line="235" w:lineRule="auto"/>
              <w:ind w:left="40" w:right="90"/>
              <w:jc w:val="both"/>
              <w:rPr>
                <w:sz w:val="18"/>
              </w:rPr>
            </w:pPr>
            <w:r>
              <w:rPr>
                <w:sz w:val="18"/>
              </w:rPr>
              <w:t>《工伤保险条例》第六十一条 ：从事劳动能力鉴定的组织或者个人有下列情形之一的，由社会保险行政部门责令改正，</w:t>
            </w:r>
            <w:r>
              <w:rPr>
                <w:spacing w:val="-88"/>
                <w:sz w:val="18"/>
              </w:rPr>
              <w:t xml:space="preserve"> </w:t>
            </w:r>
            <w:r>
              <w:rPr>
                <w:sz w:val="18"/>
              </w:rPr>
              <w:t>处2000元以上1万元以下的罚款;情节严重，构成犯罪的，依法追究刑事责任：</w:t>
            </w:r>
          </w:p>
          <w:p>
            <w:pPr>
              <w:pStyle w:val="7"/>
              <w:spacing w:line="235" w:lineRule="auto"/>
              <w:ind w:left="40" w:right="7550"/>
              <w:jc w:val="both"/>
              <w:rPr>
                <w:sz w:val="18"/>
              </w:rPr>
            </w:pPr>
            <w:r>
              <w:rPr>
                <w:sz w:val="18"/>
              </w:rPr>
              <w:t>(一)提供虚假鉴定意见的;</w:t>
            </w:r>
            <w:r>
              <w:rPr>
                <w:spacing w:val="-88"/>
                <w:sz w:val="18"/>
              </w:rPr>
              <w:t xml:space="preserve"> </w:t>
            </w:r>
            <w:r>
              <w:rPr>
                <w:sz w:val="18"/>
              </w:rPr>
              <w:t>(二)提供虚假诊断证明的;</w:t>
            </w:r>
            <w:r>
              <w:rPr>
                <w:spacing w:val="-88"/>
                <w:sz w:val="18"/>
              </w:rPr>
              <w:t xml:space="preserve"> </w:t>
            </w:r>
            <w:r>
              <w:rPr>
                <w:sz w:val="18"/>
              </w:rPr>
              <w:t>(三)收受当事人财物的。</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7"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13"/>
              </w:rPr>
            </w:pPr>
          </w:p>
          <w:p>
            <w:pPr>
              <w:pStyle w:val="7"/>
              <w:spacing w:before="1"/>
              <w:ind w:left="84"/>
              <w:rPr>
                <w:sz w:val="18"/>
              </w:rPr>
            </w:pPr>
            <w:r>
              <w:rPr>
                <w:sz w:val="18"/>
              </w:rPr>
              <w:t>30</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2"/>
              </w:rPr>
            </w:pPr>
          </w:p>
          <w:p>
            <w:pPr>
              <w:pStyle w:val="7"/>
              <w:spacing w:before="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6"/>
              </w:rPr>
            </w:pPr>
          </w:p>
          <w:p>
            <w:pPr>
              <w:pStyle w:val="7"/>
              <w:spacing w:line="235" w:lineRule="auto"/>
              <w:ind w:left="40" w:right="41"/>
              <w:jc w:val="both"/>
              <w:rPr>
                <w:sz w:val="18"/>
              </w:rPr>
            </w:pPr>
            <w:r>
              <w:rPr>
                <w:spacing w:val="-2"/>
                <w:sz w:val="18"/>
              </w:rPr>
              <w:t>对用人单位拒不协助社会保险行政部门对事故进行调查核实的处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4"/>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2"/>
              </w:rPr>
            </w:pPr>
          </w:p>
          <w:p>
            <w:pPr>
              <w:pStyle w:val="7"/>
              <w:spacing w:before="1" w:line="235" w:lineRule="auto"/>
              <w:ind w:left="40" w:right="182"/>
              <w:rPr>
                <w:sz w:val="18"/>
              </w:rPr>
            </w:pPr>
            <w:r>
              <w:rPr>
                <w:sz w:val="18"/>
              </w:rPr>
              <w:t>《工伤保险条例》第六十三条：用人单位违反本条例第十九条的规定，拒不协助社会保险行政部门对事故进行调查核实的，由社会保险行政部门责令改正，处2000元以上2万元以下的罚款。</w:t>
            </w:r>
          </w:p>
        </w:tc>
        <w:tc>
          <w:tcPr>
            <w:tcW w:w="3599" w:type="dxa"/>
          </w:tcPr>
          <w:p>
            <w:pPr>
              <w:pStyle w:val="7"/>
              <w:spacing w:before="27"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5"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2" w:lineRule="exact"/>
              <w:ind w:left="42"/>
              <w:rPr>
                <w:sz w:val="18"/>
              </w:rPr>
            </w:pPr>
            <w:r>
              <w:rPr>
                <w:sz w:val="18"/>
              </w:rPr>
              <w:t>8、其他法律法规规章文件规定应履行的责</w:t>
            </w:r>
          </w:p>
          <w:p>
            <w:pPr>
              <w:pStyle w:val="7"/>
              <w:spacing w:line="210"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11"/>
              <w:rPr>
                <w:sz w:val="26"/>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5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2"/>
              </w:rPr>
            </w:pPr>
          </w:p>
          <w:p>
            <w:pPr>
              <w:pStyle w:val="7"/>
              <w:ind w:left="84"/>
              <w:rPr>
                <w:sz w:val="18"/>
              </w:rPr>
            </w:pPr>
            <w:r>
              <w:rPr>
                <w:sz w:val="18"/>
              </w:rPr>
              <w:t>31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22"/>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5"/>
              </w:rPr>
            </w:pPr>
          </w:p>
          <w:p>
            <w:pPr>
              <w:pStyle w:val="7"/>
              <w:spacing w:before="1" w:line="235" w:lineRule="auto"/>
              <w:ind w:left="40" w:right="41"/>
              <w:jc w:val="both"/>
              <w:rPr>
                <w:sz w:val="18"/>
              </w:rPr>
            </w:pPr>
            <w:r>
              <w:rPr>
                <w:spacing w:val="-2"/>
                <w:sz w:val="18"/>
              </w:rPr>
              <w:t>对应当参加工伤保险而未参加、逾期不缴纳滞纳金的处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4"/>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14"/>
              </w:rPr>
            </w:pPr>
          </w:p>
          <w:p>
            <w:pPr>
              <w:pStyle w:val="7"/>
              <w:spacing w:before="1" w:line="235" w:lineRule="auto"/>
              <w:ind w:left="40" w:right="181"/>
              <w:jc w:val="both"/>
              <w:rPr>
                <w:sz w:val="18"/>
              </w:rPr>
            </w:pPr>
            <w:r>
              <w:rPr>
                <w:sz w:val="18"/>
              </w:rPr>
              <w:t>《工伤保险条例》第六十二条：用人单位依照本条例规定应当参加工伤保险而未参加的，由社会保险行政部门责令限期参加，补缴应当缴纳的工伤保险费，并自欠缴之日起，按日加收万分之五的滞纳金;逾期仍不缴纳的，处欠缴数额1倍以上3倍以下的罚款。</w:t>
            </w:r>
          </w:p>
          <w:p>
            <w:pPr>
              <w:pStyle w:val="7"/>
              <w:spacing w:line="235" w:lineRule="auto"/>
              <w:ind w:left="40" w:right="182"/>
              <w:rPr>
                <w:sz w:val="18"/>
              </w:rPr>
            </w:pPr>
            <w:r>
              <w:rPr>
                <w:sz w:val="18"/>
              </w:rPr>
              <w:t>依照本条例规定应当参加工伤保险而未参加工伤保险的用人单位职工发生工伤的，由该用人单位按照本条例规定的工伤保险待遇项目和标准支付费用。</w:t>
            </w:r>
          </w:p>
          <w:p>
            <w:pPr>
              <w:pStyle w:val="7"/>
              <w:spacing w:line="235" w:lineRule="auto"/>
              <w:ind w:left="40" w:right="180"/>
              <w:rPr>
                <w:sz w:val="18"/>
              </w:rPr>
            </w:pPr>
            <w:r>
              <w:rPr>
                <w:sz w:val="18"/>
              </w:rPr>
              <w:t>用人单位参加工伤保险并补缴应当缴纳的工伤保险费、滞纳金后，由工伤保险基金和用人单位依照本条例的规定支付新发生的费用。</w:t>
            </w:r>
          </w:p>
        </w:tc>
        <w:tc>
          <w:tcPr>
            <w:tcW w:w="3599" w:type="dxa"/>
          </w:tcPr>
          <w:p>
            <w:pPr>
              <w:pStyle w:val="7"/>
              <w:spacing w:before="10"/>
              <w:rPr>
                <w:sz w:val="19"/>
              </w:rPr>
            </w:pPr>
          </w:p>
          <w:p>
            <w:pPr>
              <w:pStyle w:val="7"/>
              <w:spacing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line="232" w:lineRule="auto"/>
              <w:ind w:left="42" w:right="80"/>
              <w:rPr>
                <w:sz w:val="18"/>
              </w:rPr>
            </w:pPr>
            <w:r>
              <w:rPr>
                <w:sz w:val="18"/>
              </w:rPr>
              <w:t>、处罚种类和幅度、当事人陈述和申辩理由等方面进行审查，提出处理意见。</w:t>
            </w:r>
          </w:p>
          <w:p>
            <w:pPr>
              <w:pStyle w:val="7"/>
              <w:spacing w:before="2"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3"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before="1"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6"/>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35"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1"/>
              </w:rPr>
            </w:pPr>
          </w:p>
          <w:p>
            <w:pPr>
              <w:pStyle w:val="7"/>
              <w:ind w:left="84"/>
              <w:rPr>
                <w:sz w:val="18"/>
              </w:rPr>
            </w:pPr>
            <w:r>
              <w:rPr>
                <w:sz w:val="18"/>
              </w:rPr>
              <w:t>32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2"/>
              </w:rPr>
            </w:pPr>
          </w:p>
          <w:p>
            <w:pPr>
              <w:pStyle w:val="7"/>
              <w:spacing w:line="235" w:lineRule="auto"/>
              <w:ind w:left="38" w:right="104"/>
              <w:rPr>
                <w:sz w:val="18"/>
              </w:rPr>
            </w:pPr>
            <w:r>
              <w:rPr>
                <w:spacing w:val="-2"/>
                <w:sz w:val="18"/>
              </w:rPr>
              <w:t>行政处罚</w:t>
            </w:r>
          </w:p>
        </w:tc>
        <w:tc>
          <w:tcPr>
            <w:tcW w:w="465" w:type="dxa"/>
          </w:tcPr>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6"/>
              </w:rPr>
            </w:pPr>
          </w:p>
          <w:p>
            <w:pPr>
              <w:pStyle w:val="7"/>
              <w:spacing w:line="242" w:lineRule="auto"/>
              <w:ind w:left="62" w:right="21"/>
              <w:jc w:val="center"/>
              <w:rPr>
                <w:sz w:val="12"/>
              </w:rPr>
            </w:pPr>
            <w:r>
              <w:rPr>
                <w:spacing w:val="-2"/>
                <w:sz w:val="12"/>
              </w:rPr>
              <w:t>对拒绝职工一方签约要求，</w:t>
            </w:r>
            <w:r>
              <w:rPr>
                <w:spacing w:val="-57"/>
                <w:sz w:val="12"/>
              </w:rPr>
              <w:t xml:space="preserve"> </w:t>
            </w:r>
            <w:r>
              <w:rPr>
                <w:spacing w:val="-2"/>
                <w:sz w:val="12"/>
              </w:rPr>
              <w:t>不提供或者不如实向职工一方提供有关的情况和所需资料，不给予协商代表履行职责必要</w:t>
            </w:r>
            <w:r>
              <w:rPr>
                <w:sz w:val="12"/>
              </w:rPr>
              <w:t>的时</w:t>
            </w:r>
            <w:r>
              <w:rPr>
                <w:spacing w:val="1"/>
                <w:sz w:val="12"/>
              </w:rPr>
              <w:t xml:space="preserve"> </w:t>
            </w:r>
            <w:r>
              <w:rPr>
                <w:spacing w:val="-2"/>
                <w:sz w:val="12"/>
              </w:rPr>
              <w:t>间，造成无法签订、履行、变更和解除集体合同的处罚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4"/>
              </w:rPr>
            </w:pPr>
          </w:p>
          <w:p>
            <w:pPr>
              <w:pStyle w:val="7"/>
              <w:spacing w:before="1"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3"/>
              </w:rPr>
            </w:pPr>
          </w:p>
          <w:p>
            <w:pPr>
              <w:pStyle w:val="7"/>
              <w:spacing w:line="235" w:lineRule="auto"/>
              <w:ind w:left="40" w:right="180"/>
              <w:rPr>
                <w:sz w:val="18"/>
              </w:rPr>
            </w:pPr>
            <w:r>
              <w:rPr>
                <w:sz w:val="18"/>
              </w:rPr>
              <w:t>《河北省集体合同条例》第三十三条：违反本条例规定，有下列情形之一的，由劳动和社会保障行政部门责令限期改正或者依法给予处罚：</w:t>
            </w:r>
          </w:p>
          <w:p>
            <w:pPr>
              <w:pStyle w:val="7"/>
              <w:spacing w:line="222" w:lineRule="exact"/>
              <w:ind w:left="40"/>
              <w:rPr>
                <w:sz w:val="18"/>
              </w:rPr>
            </w:pPr>
            <w:r>
              <w:rPr>
                <w:sz w:val="18"/>
              </w:rPr>
              <w:t>（一）无正当理由拒绝对方签约要求或者故意拖延平等协商的；</w:t>
            </w:r>
          </w:p>
          <w:p>
            <w:pPr>
              <w:pStyle w:val="7"/>
              <w:spacing w:line="226" w:lineRule="exact"/>
              <w:ind w:left="40"/>
              <w:rPr>
                <w:sz w:val="18"/>
              </w:rPr>
            </w:pPr>
            <w:r>
              <w:rPr>
                <w:sz w:val="18"/>
              </w:rPr>
              <w:t>（二）在签订和履行集体合同过程中，不提供或者不如实向对方提供所需资料的；</w:t>
            </w:r>
          </w:p>
          <w:p>
            <w:pPr>
              <w:pStyle w:val="7"/>
              <w:spacing w:line="225" w:lineRule="exact"/>
              <w:ind w:left="40"/>
              <w:rPr>
                <w:sz w:val="18"/>
              </w:rPr>
            </w:pPr>
            <w:r>
              <w:rPr>
                <w:sz w:val="18"/>
              </w:rPr>
              <w:t>（三）不当变更或者解除协商代表劳动合同的；</w:t>
            </w:r>
          </w:p>
          <w:p>
            <w:pPr>
              <w:pStyle w:val="7"/>
              <w:spacing w:line="228" w:lineRule="exact"/>
              <w:ind w:left="40"/>
              <w:rPr>
                <w:sz w:val="18"/>
              </w:rPr>
            </w:pPr>
            <w:r>
              <w:rPr>
                <w:sz w:val="18"/>
              </w:rPr>
              <w:t>（四）企业与职工个人签订的劳动合同中有关劳动条件、劳动标准低于集体合同规定的。</w:t>
            </w:r>
          </w:p>
        </w:tc>
        <w:tc>
          <w:tcPr>
            <w:tcW w:w="3599" w:type="dxa"/>
          </w:tcPr>
          <w:p>
            <w:pPr>
              <w:pStyle w:val="7"/>
              <w:rPr>
                <w:sz w:val="18"/>
              </w:rPr>
            </w:pPr>
          </w:p>
          <w:p>
            <w:pPr>
              <w:pStyle w:val="7"/>
              <w:rPr>
                <w:sz w:val="18"/>
              </w:rPr>
            </w:pPr>
          </w:p>
          <w:p>
            <w:pPr>
              <w:pStyle w:val="7"/>
              <w:spacing w:before="130"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5"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2"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6"/>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33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spacing w:before="1"/>
              <w:rPr>
                <w:sz w:val="24"/>
              </w:rPr>
            </w:pPr>
          </w:p>
          <w:p>
            <w:pPr>
              <w:pStyle w:val="7"/>
              <w:spacing w:line="235" w:lineRule="auto"/>
              <w:ind w:left="40" w:right="41"/>
              <w:jc w:val="both"/>
              <w:rPr>
                <w:sz w:val="18"/>
              </w:rPr>
            </w:pPr>
            <w:r>
              <w:rPr>
                <w:spacing w:val="-2"/>
                <w:sz w:val="18"/>
              </w:rPr>
              <w:t>对缴费单位伪造、</w:t>
            </w:r>
            <w:r>
              <w:rPr>
                <w:spacing w:val="-8"/>
                <w:sz w:val="18"/>
              </w:rPr>
              <w:t>变造</w:t>
            </w:r>
          </w:p>
          <w:p>
            <w:pPr>
              <w:pStyle w:val="7"/>
              <w:spacing w:line="235" w:lineRule="auto"/>
              <w:ind w:left="40" w:right="41"/>
              <w:rPr>
                <w:sz w:val="18"/>
              </w:rPr>
            </w:pPr>
            <w:r>
              <w:rPr>
                <w:spacing w:val="-2"/>
                <w:sz w:val="18"/>
              </w:rPr>
              <w:t>、故意毁灭有关账册、</w:t>
            </w:r>
            <w:r>
              <w:rPr>
                <w:sz w:val="18"/>
              </w:rPr>
              <w:t>材</w:t>
            </w:r>
            <w:r>
              <w:rPr>
                <w:spacing w:val="1"/>
                <w:sz w:val="18"/>
              </w:rPr>
              <w:t xml:space="preserve"> </w:t>
            </w:r>
            <w:r>
              <w:rPr>
                <w:spacing w:val="-2"/>
                <w:sz w:val="18"/>
              </w:rPr>
              <w:t>料，</w:t>
            </w:r>
            <w:r>
              <w:rPr>
                <w:spacing w:val="-87"/>
                <w:sz w:val="18"/>
              </w:rPr>
              <w:t xml:space="preserve"> </w:t>
            </w:r>
            <w:r>
              <w:rPr>
                <w:spacing w:val="-2"/>
                <w:sz w:val="18"/>
              </w:rPr>
              <w:t>或者不设</w:t>
            </w:r>
            <w:r>
              <w:rPr>
                <w:sz w:val="18"/>
              </w:rPr>
              <w:t>账</w:t>
            </w:r>
            <w:r>
              <w:rPr>
                <w:spacing w:val="1"/>
                <w:sz w:val="18"/>
              </w:rPr>
              <w:t xml:space="preserve"> </w:t>
            </w:r>
            <w:r>
              <w:rPr>
                <w:spacing w:val="-2"/>
                <w:sz w:val="18"/>
              </w:rPr>
              <w:t>册，</w:t>
            </w:r>
            <w:r>
              <w:rPr>
                <w:spacing w:val="-87"/>
                <w:sz w:val="18"/>
              </w:rPr>
              <w:t xml:space="preserve"> </w:t>
            </w:r>
            <w:r>
              <w:rPr>
                <w:spacing w:val="-2"/>
                <w:sz w:val="18"/>
              </w:rPr>
              <w:t>致使社会保险费缴费基数无法确定的</w:t>
            </w:r>
            <w:r>
              <w:rPr>
                <w:spacing w:val="-8"/>
                <w:sz w:val="18"/>
              </w:rPr>
              <w:t>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9"/>
              </w:rPr>
            </w:pPr>
          </w:p>
          <w:p>
            <w:pPr>
              <w:pStyle w:val="7"/>
              <w:spacing w:before="1" w:line="235" w:lineRule="auto"/>
              <w:ind w:left="40" w:right="90"/>
              <w:rPr>
                <w:sz w:val="18"/>
              </w:rPr>
            </w:pPr>
            <w:r>
              <w:rPr>
                <w:sz w:val="18"/>
              </w:rPr>
              <w:t>《社会保险费征缴暂行条例》第二十四条：缴费单位违反有关财务、会计、统计的法律、行政法规和国家有关规定，伪</w:t>
            </w:r>
            <w:r>
              <w:rPr>
                <w:spacing w:val="1"/>
                <w:sz w:val="18"/>
              </w:rPr>
              <w:t xml:space="preserve"> </w:t>
            </w:r>
            <w:r>
              <w:rPr>
                <w:sz w:val="18"/>
              </w:rPr>
              <w:t>造、变造、故意毁灭有关账册、材料，或者不设账册，致使社会保险费缴费基数无法确定的，除依照有关法律、行政法</w:t>
            </w:r>
            <w:r>
              <w:rPr>
                <w:spacing w:val="1"/>
                <w:sz w:val="18"/>
              </w:rPr>
              <w:t xml:space="preserve"> </w:t>
            </w:r>
            <w:r>
              <w:rPr>
                <w:sz w:val="18"/>
              </w:rPr>
              <w:t>规的规定给予行政处罚、纪律处分、刑事处罚外，依照本条例第十条的规定征缴；迟延缴纳的，由劳动保障行政部门或</w:t>
            </w:r>
            <w:r>
              <w:rPr>
                <w:spacing w:val="1"/>
                <w:sz w:val="18"/>
              </w:rPr>
              <w:t xml:space="preserve"> </w:t>
            </w:r>
            <w:r>
              <w:rPr>
                <w:sz w:val="18"/>
              </w:rPr>
              <w:t>者税务机关依照第十三条的规定决定加收滞纳金，并对直接负责的主管人员和其他直接责任人员处5000元以上20000元以下的罚款。</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9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9"/>
              <w:ind w:left="84"/>
              <w:rPr>
                <w:sz w:val="18"/>
              </w:rPr>
            </w:pPr>
            <w:r>
              <w:rPr>
                <w:sz w:val="18"/>
              </w:rPr>
              <w:t>34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0"/>
              </w:rPr>
            </w:pPr>
          </w:p>
          <w:p>
            <w:pPr>
              <w:pStyle w:val="7"/>
              <w:spacing w:line="235" w:lineRule="auto"/>
              <w:ind w:left="38" w:right="104"/>
              <w:rPr>
                <w:sz w:val="18"/>
              </w:rPr>
            </w:pPr>
            <w:r>
              <w:rPr>
                <w:spacing w:val="-2"/>
                <w:sz w:val="18"/>
              </w:rPr>
              <w:t>行政处罚</w:t>
            </w:r>
          </w:p>
        </w:tc>
        <w:tc>
          <w:tcPr>
            <w:tcW w:w="465" w:type="dxa"/>
          </w:tcPr>
          <w:p>
            <w:pPr>
              <w:pStyle w:val="7"/>
              <w:rPr>
                <w:sz w:val="18"/>
              </w:rPr>
            </w:pPr>
          </w:p>
          <w:p>
            <w:pPr>
              <w:pStyle w:val="7"/>
              <w:spacing w:before="7"/>
              <w:rPr>
                <w:sz w:val="25"/>
              </w:rPr>
            </w:pPr>
          </w:p>
          <w:p>
            <w:pPr>
              <w:pStyle w:val="7"/>
              <w:spacing w:before="1" w:line="235" w:lineRule="auto"/>
              <w:ind w:left="40" w:right="41"/>
              <w:jc w:val="both"/>
              <w:rPr>
                <w:sz w:val="18"/>
              </w:rPr>
            </w:pPr>
            <w:r>
              <w:rPr>
                <w:spacing w:val="-2"/>
                <w:sz w:val="18"/>
              </w:rPr>
              <w:t>对用人单位未按规定书面记录支付劳动者工资的数额、</w:t>
            </w:r>
            <w:r>
              <w:rPr>
                <w:spacing w:val="-8"/>
                <w:sz w:val="18"/>
              </w:rPr>
              <w:t>项目</w:t>
            </w:r>
          </w:p>
          <w:p>
            <w:pPr>
              <w:pStyle w:val="7"/>
              <w:spacing w:line="212" w:lineRule="exact"/>
              <w:ind w:left="40"/>
              <w:rPr>
                <w:sz w:val="18"/>
              </w:rPr>
            </w:pPr>
            <w:r>
              <w:rPr>
                <w:sz w:val="18"/>
              </w:rPr>
              <w:t>、时</w:t>
            </w:r>
          </w:p>
          <w:p>
            <w:pPr>
              <w:pStyle w:val="7"/>
              <w:spacing w:before="1" w:line="235" w:lineRule="auto"/>
              <w:ind w:left="40" w:right="41"/>
              <w:rPr>
                <w:sz w:val="18"/>
              </w:rPr>
            </w:pPr>
            <w:r>
              <w:rPr>
                <w:spacing w:val="-2"/>
                <w:sz w:val="18"/>
              </w:rPr>
              <w:t>间和领取工资者的</w:t>
            </w:r>
            <w:r>
              <w:rPr>
                <w:sz w:val="18"/>
              </w:rPr>
              <w:t>签</w:t>
            </w:r>
            <w:r>
              <w:rPr>
                <w:spacing w:val="1"/>
                <w:sz w:val="18"/>
              </w:rPr>
              <w:t xml:space="preserve"> </w:t>
            </w:r>
            <w:r>
              <w:rPr>
                <w:spacing w:val="-2"/>
                <w:sz w:val="18"/>
              </w:rPr>
              <w:t>字，</w:t>
            </w:r>
            <w:r>
              <w:rPr>
                <w:spacing w:val="-87"/>
                <w:sz w:val="18"/>
              </w:rPr>
              <w:t xml:space="preserve"> </w:t>
            </w:r>
            <w:r>
              <w:rPr>
                <w:spacing w:val="-2"/>
                <w:sz w:val="18"/>
              </w:rPr>
              <w:t>并至少保存两年备查的</w:t>
            </w:r>
            <w:r>
              <w:rPr>
                <w:spacing w:val="-8"/>
                <w:sz w:val="18"/>
              </w:rPr>
              <w:t>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22"/>
              </w:rPr>
            </w:pPr>
          </w:p>
          <w:p>
            <w:pPr>
              <w:pStyle w:val="7"/>
              <w:spacing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0"/>
              </w:rPr>
            </w:pPr>
          </w:p>
          <w:p>
            <w:pPr>
              <w:pStyle w:val="7"/>
              <w:spacing w:line="235" w:lineRule="auto"/>
              <w:ind w:left="40" w:right="182"/>
              <w:rPr>
                <w:sz w:val="18"/>
              </w:rPr>
            </w:pPr>
            <w:r>
              <w:rPr>
                <w:sz w:val="18"/>
              </w:rPr>
              <w:t>《河北省工资支付规定》第三十五条：违反本规定第十二条规定的，由县级以上劳动和社会保障行政部门给予一千元以下的罚款。</w:t>
            </w:r>
          </w:p>
        </w:tc>
        <w:tc>
          <w:tcPr>
            <w:tcW w:w="3599" w:type="dxa"/>
          </w:tcPr>
          <w:p>
            <w:pPr>
              <w:pStyle w:val="7"/>
              <w:spacing w:before="3"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11" w:line="232"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6" w:line="232"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2" w:lineRule="auto"/>
              <w:ind w:left="42" w:right="170"/>
              <w:rPr>
                <w:sz w:val="18"/>
              </w:rPr>
            </w:pPr>
            <w:r>
              <w:rPr>
                <w:sz w:val="18"/>
              </w:rPr>
              <w:t>6、送达责任：行政处罚决定书按法律规定的方式送达当事人。</w:t>
            </w:r>
          </w:p>
          <w:p>
            <w:pPr>
              <w:pStyle w:val="7"/>
              <w:spacing w:line="235"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21" w:lineRule="exact"/>
              <w:ind w:left="42"/>
              <w:rPr>
                <w:sz w:val="18"/>
              </w:rPr>
            </w:pPr>
            <w:r>
              <w:rPr>
                <w:sz w:val="18"/>
              </w:rPr>
              <w:t>8、其他法律法规规章文件规定应履行的责</w:t>
            </w:r>
          </w:p>
          <w:p>
            <w:pPr>
              <w:pStyle w:val="7"/>
              <w:spacing w:line="175" w:lineRule="exact"/>
              <w:ind w:left="42"/>
              <w:rPr>
                <w:sz w:val="18"/>
              </w:rPr>
            </w:pPr>
            <w:r>
              <w:rPr>
                <w:sz w:val="18"/>
              </w:rPr>
              <w:t>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2"/>
              <w:rPr>
                <w:sz w:val="2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10" w:lineRule="exact"/>
              <w:ind w:left="43"/>
              <w:rPr>
                <w:sz w:val="18"/>
              </w:rPr>
            </w:pPr>
            <w:r>
              <w:rPr>
                <w:sz w:val="18"/>
              </w:rPr>
              <w:t>。</w:t>
            </w:r>
          </w:p>
        </w:tc>
      </w:tr>
    </w:tbl>
    <w:p>
      <w:pPr>
        <w:spacing w:after="0" w:line="210"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35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1"/>
              </w:rPr>
            </w:pPr>
          </w:p>
          <w:p>
            <w:pPr>
              <w:pStyle w:val="7"/>
              <w:spacing w:line="235" w:lineRule="auto"/>
              <w:ind w:left="40" w:right="41"/>
              <w:jc w:val="both"/>
              <w:rPr>
                <w:sz w:val="18"/>
              </w:rPr>
            </w:pPr>
            <w:r>
              <w:rPr>
                <w:spacing w:val="-2"/>
                <w:sz w:val="18"/>
              </w:rPr>
              <w:t>对招用未取得相应职业资格证书的劳动者从事技术工种工作的处罚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9"/>
              </w:rPr>
            </w:pPr>
          </w:p>
          <w:p>
            <w:pPr>
              <w:pStyle w:val="7"/>
              <w:spacing w:line="232" w:lineRule="auto"/>
              <w:ind w:left="40" w:right="181"/>
              <w:jc w:val="both"/>
              <w:rPr>
                <w:sz w:val="18"/>
              </w:rPr>
            </w:pPr>
            <w:r>
              <w:rPr>
                <w:sz w:val="18"/>
              </w:rPr>
              <w:t>《招用技术工种从业人员规定》第十一条：用人单位违反本规定招用未取得相应职业资格证书的劳动者从事技术工种工作的，由劳动保障行政部门给予警告，责令用人单位限期对有关人员进行相关培训，取得职业资格证书后再上岗，并可处以1000元以下罚款。</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29"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8"/>
              </w:rPr>
            </w:pPr>
          </w:p>
          <w:p>
            <w:pPr>
              <w:pStyle w:val="7"/>
              <w:spacing w:before="1"/>
              <w:ind w:left="84"/>
              <w:rPr>
                <w:sz w:val="18"/>
              </w:rPr>
            </w:pPr>
            <w:r>
              <w:rPr>
                <w:sz w:val="18"/>
              </w:rPr>
              <w:t>36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5" w:line="235" w:lineRule="auto"/>
              <w:ind w:left="40" w:right="41"/>
              <w:jc w:val="both"/>
              <w:rPr>
                <w:sz w:val="18"/>
              </w:rPr>
            </w:pPr>
            <w:r>
              <w:rPr>
                <w:spacing w:val="-2"/>
                <w:sz w:val="18"/>
              </w:rPr>
              <w:t>对违反女职工劳动保护特别规定行为的处</w:t>
            </w:r>
            <w:r>
              <w:rPr>
                <w:sz w:val="18"/>
              </w:rPr>
              <w:t>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5"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2"/>
              </w:rPr>
            </w:pPr>
          </w:p>
          <w:p>
            <w:pPr>
              <w:pStyle w:val="7"/>
              <w:spacing w:line="232" w:lineRule="auto"/>
              <w:ind w:left="40" w:right="89"/>
              <w:rPr>
                <w:sz w:val="18"/>
              </w:rPr>
            </w:pPr>
            <w:r>
              <w:rPr>
                <w:sz w:val="18"/>
              </w:rPr>
              <w:t>《女职工劳动保护特别规定》第六条 ：女职工在孕期不能适应原劳动的，用人单位应根据医疗机构的证明，予以减轻劳动量或者安排其他能够适应的劳动。</w:t>
            </w:r>
          </w:p>
          <w:p>
            <w:pPr>
              <w:pStyle w:val="7"/>
              <w:spacing w:line="235" w:lineRule="auto"/>
              <w:ind w:left="40" w:right="90"/>
              <w:rPr>
                <w:sz w:val="18"/>
              </w:rPr>
            </w:pPr>
            <w:r>
              <w:rPr>
                <w:sz w:val="18"/>
              </w:rPr>
              <w:t>对怀孕7个月以上的女职工，用人单位不得延长劳动时间或者安排夜班劳动，并应当在劳动时间内安排一定的休息时间。怀孕女职工在劳动时间内进行产前检查，所需时间计入劳动时间。</w:t>
            </w:r>
          </w:p>
          <w:p>
            <w:pPr>
              <w:pStyle w:val="7"/>
              <w:spacing w:before="1" w:line="232" w:lineRule="auto"/>
              <w:ind w:left="40" w:right="90"/>
              <w:rPr>
                <w:sz w:val="18"/>
              </w:rPr>
            </w:pPr>
            <w:r>
              <w:rPr>
                <w:sz w:val="18"/>
              </w:rPr>
              <w:t>第七条：女职工生育享受98天产假，其中产前可以休假15天；难产的，应增加产假15天；生育多胞胎的，每多生育1个婴儿，可增加产假15天。</w:t>
            </w:r>
          </w:p>
          <w:p>
            <w:pPr>
              <w:pStyle w:val="7"/>
              <w:spacing w:line="224" w:lineRule="exact"/>
              <w:ind w:left="40"/>
              <w:rPr>
                <w:sz w:val="18"/>
              </w:rPr>
            </w:pPr>
            <w:r>
              <w:rPr>
                <w:sz w:val="18"/>
              </w:rPr>
              <w:t>女职工怀孕未满4个月流产的，享受15天产假；怀孕满4个月流产的，享受42天产假。</w:t>
            </w:r>
          </w:p>
          <w:p>
            <w:pPr>
              <w:pStyle w:val="7"/>
              <w:spacing w:line="225" w:lineRule="exact"/>
              <w:ind w:left="40"/>
              <w:rPr>
                <w:sz w:val="18"/>
              </w:rPr>
            </w:pPr>
            <w:r>
              <w:rPr>
                <w:sz w:val="18"/>
              </w:rPr>
              <w:t>第九条：对哺乳未满1周岁婴儿的女职工，用人单位不得延长劳动时间或者安排夜班劳动。</w:t>
            </w:r>
          </w:p>
          <w:p>
            <w:pPr>
              <w:pStyle w:val="7"/>
              <w:spacing w:before="3" w:line="232" w:lineRule="auto"/>
              <w:ind w:left="40" w:right="180"/>
              <w:rPr>
                <w:sz w:val="18"/>
              </w:rPr>
            </w:pPr>
            <w:r>
              <w:rPr>
                <w:sz w:val="18"/>
              </w:rPr>
              <w:t>用人单位应当在每天的劳动时间内为哺乳期女职工安排1小时哺乳时间；女职工生育多胞胎的，每多哺乳1个婴儿每天增加1小时哺乳时间。</w:t>
            </w:r>
          </w:p>
          <w:p>
            <w:pPr>
              <w:pStyle w:val="7"/>
              <w:spacing w:line="235" w:lineRule="auto"/>
              <w:ind w:left="40" w:right="180"/>
              <w:rPr>
                <w:sz w:val="18"/>
              </w:rPr>
            </w:pPr>
            <w:r>
              <w:rPr>
                <w:sz w:val="18"/>
              </w:rPr>
              <w:t>第十三条：用人单位违反本规定第六条第二款、第七条、第九条第一款规定的，由县级以上人民政府人力资源社会保障行政部门责令限期改正，按照受侵害女职工每人1000元以上5000元以下的标准计算，处以罚款。</w:t>
            </w:r>
          </w:p>
          <w:p>
            <w:pPr>
              <w:pStyle w:val="7"/>
              <w:spacing w:line="232" w:lineRule="auto"/>
              <w:ind w:left="40" w:right="181"/>
              <w:rPr>
                <w:sz w:val="18"/>
              </w:rPr>
            </w:pPr>
            <w:r>
              <w:rPr>
                <w:sz w:val="18"/>
              </w:rPr>
              <w:t>用人单位违反本规定附录第一条、第二条规定的，由县级以上人民政府安全生产监督管理部门责令限期改正，按照受侵害女职工每人1000元以上5000元以下的标准计算，并处以罚款。用人单位违反本规定附录第三条、第四条规定的，由县级以上人民政府安全生产监督管理部门责令限期治理，处5万元以上30万元以下的罚款；情节严重的，责令停止有关作</w:t>
            </w:r>
            <w:r>
              <w:rPr>
                <w:spacing w:val="1"/>
                <w:sz w:val="18"/>
              </w:rPr>
              <w:t xml:space="preserve"> </w:t>
            </w:r>
            <w:r>
              <w:rPr>
                <w:sz w:val="18"/>
              </w:rPr>
              <w:t>业，或者提请有关人民政府按照国务院规定的权限责令关闭。</w:t>
            </w:r>
          </w:p>
        </w:tc>
        <w:tc>
          <w:tcPr>
            <w:tcW w:w="3599" w:type="dxa"/>
          </w:tcPr>
          <w:p>
            <w:pPr>
              <w:pStyle w:val="7"/>
              <w:spacing w:before="87" w:line="235"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line="235"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line="235" w:lineRule="auto"/>
              <w:ind w:left="42" w:right="80"/>
              <w:rPr>
                <w:sz w:val="18"/>
              </w:rPr>
            </w:pPr>
            <w:r>
              <w:rPr>
                <w:sz w:val="18"/>
              </w:rPr>
              <w:t>3、审查责任：审理案件调查报告，对案件违法事实、证据、调查取证程序、法律适用</w:t>
            </w:r>
          </w:p>
          <w:p>
            <w:pPr>
              <w:pStyle w:val="7"/>
              <w:spacing w:line="235" w:lineRule="auto"/>
              <w:ind w:left="42" w:right="80"/>
              <w:rPr>
                <w:sz w:val="18"/>
              </w:rPr>
            </w:pPr>
            <w:r>
              <w:rPr>
                <w:sz w:val="18"/>
              </w:rPr>
              <w:t>、处罚种类和幅度、当事人陈述和申辩理由等方面进行审查，提出处理意见。</w:t>
            </w:r>
          </w:p>
          <w:p>
            <w:pPr>
              <w:pStyle w:val="7"/>
              <w:spacing w:line="235"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line="235"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3"/>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4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8"/>
              </w:rPr>
            </w:pPr>
          </w:p>
          <w:p>
            <w:pPr>
              <w:pStyle w:val="7"/>
              <w:spacing w:before="1"/>
              <w:ind w:left="84"/>
              <w:rPr>
                <w:sz w:val="18"/>
              </w:rPr>
            </w:pPr>
            <w:r>
              <w:rPr>
                <w:sz w:val="18"/>
              </w:rPr>
              <w:t>37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38" w:right="104"/>
              <w:rPr>
                <w:sz w:val="18"/>
              </w:rPr>
            </w:pPr>
            <w:r>
              <w:rPr>
                <w:spacing w:val="-2"/>
                <w:sz w:val="18"/>
              </w:rPr>
              <w:t>行政处罚</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0" w:line="235" w:lineRule="auto"/>
              <w:ind w:left="40" w:right="41"/>
              <w:jc w:val="both"/>
              <w:rPr>
                <w:sz w:val="18"/>
              </w:rPr>
            </w:pPr>
            <w:r>
              <w:rPr>
                <w:spacing w:val="-2"/>
                <w:sz w:val="18"/>
              </w:rPr>
              <w:t>对用人单位使用童工的处罚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3" w:line="235" w:lineRule="auto"/>
              <w:ind w:left="41" w:right="162"/>
              <w:jc w:val="both"/>
              <w:rPr>
                <w:sz w:val="18"/>
              </w:rPr>
            </w:pPr>
            <w:r>
              <w:rPr>
                <w:sz w:val="18"/>
              </w:rPr>
              <w:t>人力资源和社会保障局</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5" w:line="232" w:lineRule="auto"/>
              <w:ind w:left="40" w:right="90"/>
              <w:rPr>
                <w:sz w:val="18"/>
              </w:rPr>
            </w:pPr>
            <w:r>
              <w:rPr>
                <w:sz w:val="18"/>
              </w:rPr>
              <w:t>《禁止使用童工规定》第六条：用人单位使用童工的，由劳动保障行政部门按照每使用一名童工每月处５０００元罚款</w:t>
            </w:r>
            <w:r>
              <w:rPr>
                <w:spacing w:val="1"/>
                <w:sz w:val="18"/>
              </w:rPr>
              <w:t xml:space="preserve"> </w:t>
            </w:r>
            <w:r>
              <w:rPr>
                <w:sz w:val="18"/>
              </w:rPr>
              <w:t>的标准给予处罚；在使用有毒物品的作业场所使用童工的，按照《使用有毒物品作业场所劳动保护条例》规定的罚款幅</w:t>
            </w:r>
            <w:r>
              <w:rPr>
                <w:spacing w:val="1"/>
                <w:sz w:val="18"/>
              </w:rPr>
              <w:t xml:space="preserve"> </w:t>
            </w:r>
            <w:r>
              <w:rPr>
                <w:sz w:val="18"/>
              </w:rPr>
              <w:t>度，或者按照每使用一名童工每月处５０００元罚款的标准，从重处罚。劳动保障行政部门并应当责令用人单位限期将</w:t>
            </w:r>
            <w:r>
              <w:rPr>
                <w:spacing w:val="1"/>
                <w:sz w:val="18"/>
              </w:rPr>
              <w:t xml:space="preserve"> </w:t>
            </w:r>
            <w:r>
              <w:rPr>
                <w:sz w:val="18"/>
              </w:rPr>
              <w:t>童工送回原居住地交其父母或者其他监护人，所需交通和食宿费用全部由用人单位承担。 用人单位经劳动保障行政部门依照前款规定责令限期改正，逾期仍不将童工送交其父母或者其他监护人的，从责令限期改正之日起，由劳动保障行政</w:t>
            </w:r>
            <w:r>
              <w:rPr>
                <w:spacing w:val="1"/>
                <w:sz w:val="18"/>
              </w:rPr>
              <w:t xml:space="preserve"> </w:t>
            </w:r>
            <w:r>
              <w:rPr>
                <w:sz w:val="18"/>
              </w:rPr>
              <w:t>部门按照每使用一名童工每月处１万元罚款的标准处罚，并由工商行政管理部门吊销其营业执照或者由民政部门撤销民</w:t>
            </w:r>
            <w:r>
              <w:rPr>
                <w:spacing w:val="1"/>
                <w:sz w:val="18"/>
              </w:rPr>
              <w:t xml:space="preserve"> </w:t>
            </w:r>
            <w:r>
              <w:rPr>
                <w:sz w:val="18"/>
              </w:rPr>
              <w:t>办非企业单位登记；用人单位是国家机关、事业单位的，由有关单位依法对直接负责的主管人员和其他直接责任人员给</w:t>
            </w:r>
            <w:r>
              <w:rPr>
                <w:spacing w:val="1"/>
                <w:sz w:val="18"/>
              </w:rPr>
              <w:t xml:space="preserve"> </w:t>
            </w:r>
            <w:r>
              <w:rPr>
                <w:sz w:val="18"/>
              </w:rPr>
              <w:t>予降级或者撤职的行政处分或者纪律处分。</w:t>
            </w:r>
          </w:p>
          <w:p>
            <w:pPr>
              <w:pStyle w:val="7"/>
              <w:spacing w:before="9" w:line="235" w:lineRule="auto"/>
              <w:ind w:left="40" w:right="181"/>
              <w:rPr>
                <w:sz w:val="18"/>
              </w:rPr>
            </w:pPr>
            <w:r>
              <w:rPr>
                <w:sz w:val="18"/>
              </w:rPr>
              <w:t>第八条：用人单位未按照本规定第四条的规定保存录用登记材料，或者伪造录用登记材料的，由劳动保障行政部门处１</w:t>
            </w:r>
            <w:r>
              <w:rPr>
                <w:spacing w:val="1"/>
                <w:sz w:val="18"/>
              </w:rPr>
              <w:t xml:space="preserve"> </w:t>
            </w:r>
            <w:r>
              <w:rPr>
                <w:sz w:val="18"/>
              </w:rPr>
              <w:t>万元的罚款。</w:t>
            </w:r>
          </w:p>
        </w:tc>
        <w:tc>
          <w:tcPr>
            <w:tcW w:w="3599" w:type="dxa"/>
          </w:tcPr>
          <w:p>
            <w:pPr>
              <w:pStyle w:val="7"/>
              <w:spacing w:before="97" w:line="232" w:lineRule="auto"/>
              <w:ind w:left="42" w:right="79"/>
              <w:rPr>
                <w:sz w:val="18"/>
              </w:rPr>
            </w:pPr>
            <w:r>
              <w:rPr>
                <w:sz w:val="18"/>
              </w:rPr>
              <w:t>1、立案责任：发现涉嫌存在违法行为（或者接到上级交办或其他部门移送的违法案件及接到举报投诉），需要进行调查处理的，</w:t>
            </w:r>
            <w:r>
              <w:rPr>
                <w:spacing w:val="-87"/>
                <w:sz w:val="18"/>
              </w:rPr>
              <w:t xml:space="preserve"> </w:t>
            </w:r>
            <w:r>
              <w:rPr>
                <w:sz w:val="18"/>
              </w:rPr>
              <w:t>应当及时立案。</w:t>
            </w:r>
          </w:p>
          <w:p>
            <w:pPr>
              <w:pStyle w:val="7"/>
              <w:spacing w:before="5" w:line="232" w:lineRule="auto"/>
              <w:ind w:left="42" w:right="78"/>
              <w:rPr>
                <w:sz w:val="18"/>
              </w:rPr>
            </w:pPr>
            <w:r>
              <w:rPr>
                <w:sz w:val="18"/>
              </w:rPr>
              <w:t>2、调查责任：劳动保障行政部门对于立案的案件，指定专人负责，及时组织调查取</w:t>
            </w:r>
            <w:r>
              <w:rPr>
                <w:spacing w:val="1"/>
                <w:sz w:val="18"/>
              </w:rPr>
              <w:t xml:space="preserve"> </w:t>
            </w:r>
            <w:r>
              <w:rPr>
                <w:sz w:val="18"/>
              </w:rPr>
              <w:t>证，与当事人有直接</w:t>
            </w:r>
            <w:r>
              <w:rPr>
                <w:rFonts w:hint="eastAsia"/>
                <w:sz w:val="18"/>
                <w:lang w:eastAsia="zh-CN"/>
              </w:rPr>
              <w:t>利害关系</w:t>
            </w:r>
            <w:r>
              <w:rPr>
                <w:sz w:val="18"/>
              </w:rPr>
              <w:t>的应当回避。执法人员不少于两人，调查时应统一着装、出示执法证件，允许当事人辩解陈述。执法人员应当保守有关秘密。调查一般在60个工作日完成，情况复杂的，经批准后可延长30</w:t>
            </w:r>
            <w:r>
              <w:rPr>
                <w:spacing w:val="-87"/>
                <w:sz w:val="18"/>
              </w:rPr>
              <w:t xml:space="preserve"> </w:t>
            </w:r>
            <w:r>
              <w:rPr>
                <w:sz w:val="18"/>
              </w:rPr>
              <w:t>个工作日。</w:t>
            </w:r>
          </w:p>
          <w:p>
            <w:pPr>
              <w:pStyle w:val="7"/>
              <w:spacing w:before="9" w:line="235" w:lineRule="auto"/>
              <w:ind w:left="42" w:right="80"/>
              <w:rPr>
                <w:sz w:val="18"/>
              </w:rPr>
            </w:pPr>
            <w:r>
              <w:rPr>
                <w:sz w:val="18"/>
              </w:rPr>
              <w:t>3、审查责任：审理案件调查报告，对案件违法事实、证据、调查取证程序、法律适用</w:t>
            </w:r>
          </w:p>
          <w:p>
            <w:pPr>
              <w:pStyle w:val="7"/>
              <w:spacing w:before="1" w:line="232" w:lineRule="auto"/>
              <w:ind w:left="42" w:right="80"/>
              <w:rPr>
                <w:sz w:val="18"/>
              </w:rPr>
            </w:pPr>
            <w:r>
              <w:rPr>
                <w:sz w:val="18"/>
              </w:rPr>
              <w:t>、处罚种类和幅度、当事人陈述和申辩理由等方面进行审查，提出处理意见。</w:t>
            </w:r>
          </w:p>
          <w:p>
            <w:pPr>
              <w:pStyle w:val="7"/>
              <w:spacing w:before="1" w:line="232" w:lineRule="auto"/>
              <w:ind w:left="42" w:right="79"/>
              <w:rPr>
                <w:sz w:val="18"/>
              </w:rPr>
            </w:pPr>
            <w:r>
              <w:rPr>
                <w:sz w:val="18"/>
              </w:rPr>
              <w:t>4、告知责任：作出行政处罚决定前，应制作《劳动保障监察行政处罚事先告知书》送达当事人，告知违法事实及其享有的陈述、申辩等权利。符合听证规定的，制作并送达</w:t>
            </w:r>
          </w:p>
          <w:p>
            <w:pPr>
              <w:pStyle w:val="7"/>
              <w:spacing w:before="4" w:line="235" w:lineRule="auto"/>
              <w:ind w:left="42" w:right="170"/>
              <w:rPr>
                <w:sz w:val="18"/>
              </w:rPr>
            </w:pPr>
            <w:r>
              <w:rPr>
                <w:sz w:val="18"/>
              </w:rPr>
              <w:t>《劳动保障监察行政处罚听证告知书》。</w:t>
            </w:r>
            <w:r>
              <w:rPr>
                <w:spacing w:val="1"/>
                <w:sz w:val="18"/>
              </w:rPr>
              <w:t xml:space="preserve"> </w:t>
            </w:r>
            <w:r>
              <w:rPr>
                <w:sz w:val="18"/>
              </w:rPr>
              <w:t>5、决定责任：制作《行政处罚决定书》，</w:t>
            </w:r>
          </w:p>
          <w:p>
            <w:pPr>
              <w:pStyle w:val="7"/>
              <w:spacing w:before="1" w:line="232" w:lineRule="auto"/>
              <w:ind w:left="42" w:right="79"/>
              <w:rPr>
                <w:sz w:val="18"/>
              </w:rPr>
            </w:pPr>
            <w:r>
              <w:rPr>
                <w:sz w:val="18"/>
              </w:rPr>
              <w:t>载明行政处罚告知、违法事实、处罚依据、当事人陈述申辩或者听证情况等内容。</w:t>
            </w:r>
          </w:p>
          <w:p>
            <w:pPr>
              <w:pStyle w:val="7"/>
              <w:spacing w:line="235" w:lineRule="auto"/>
              <w:ind w:left="42" w:right="170"/>
              <w:rPr>
                <w:sz w:val="18"/>
              </w:rPr>
            </w:pPr>
            <w:r>
              <w:rPr>
                <w:sz w:val="18"/>
              </w:rPr>
              <w:t>6、送达责任：行政处罚决定书按法律规定的方式送达当事人。</w:t>
            </w:r>
          </w:p>
          <w:p>
            <w:pPr>
              <w:pStyle w:val="7"/>
              <w:spacing w:line="232" w:lineRule="auto"/>
              <w:ind w:left="42" w:right="80"/>
              <w:rPr>
                <w:sz w:val="18"/>
              </w:rPr>
            </w:pPr>
            <w:r>
              <w:rPr>
                <w:sz w:val="18"/>
              </w:rPr>
              <w:t>7、执行责任：依照生效的行政处罚决定，</w:t>
            </w:r>
            <w:r>
              <w:rPr>
                <w:spacing w:val="1"/>
                <w:sz w:val="18"/>
              </w:rPr>
              <w:t xml:space="preserve"> </w:t>
            </w:r>
            <w:r>
              <w:rPr>
                <w:sz w:val="18"/>
              </w:rPr>
              <w:t>当事人拒不履行的，依法移送人民法院申请强制执行。</w:t>
            </w:r>
          </w:p>
          <w:p>
            <w:pPr>
              <w:pStyle w:val="7"/>
              <w:spacing w:before="1" w:line="235" w:lineRule="auto"/>
              <w:ind w:left="42" w:right="172"/>
              <w:rPr>
                <w:sz w:val="18"/>
              </w:rPr>
            </w:pPr>
            <w:r>
              <w:rPr>
                <w:sz w:val="18"/>
              </w:rPr>
              <w:t>8、其他法律法规规章文件规定应履行的责任。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4"/>
              </w:rPr>
            </w:pPr>
          </w:p>
          <w:p>
            <w:pPr>
              <w:pStyle w:val="7"/>
              <w:spacing w:line="235" w:lineRule="auto"/>
              <w:ind w:left="43" w:right="90"/>
              <w:jc w:val="both"/>
              <w:rPr>
                <w:sz w:val="18"/>
              </w:rPr>
            </w:pPr>
            <w:r>
              <w:rPr>
                <w:sz w:val="18"/>
              </w:rPr>
              <w:t>劳动保障监察员滥用职权、玩忽职守、徇私舞弊或者泄露在履行职责过程中知悉的商业秘密的，</w:t>
            </w:r>
            <w:r>
              <w:rPr>
                <w:spacing w:val="-88"/>
                <w:sz w:val="18"/>
              </w:rPr>
              <w:t xml:space="preserve"> </w:t>
            </w:r>
            <w:r>
              <w:rPr>
                <w:sz w:val="18"/>
              </w:rPr>
              <w:t>依法给予行政处分；构成犯罪的，依法追究刑事责任。劳动保障行政部门和劳动保障监察员违法行驶职权，侵犯用人单位或者劳动者合法权益的，依法承担赔偿责任</w:t>
            </w:r>
          </w:p>
          <w:p>
            <w:pPr>
              <w:pStyle w:val="7"/>
              <w:spacing w:line="207" w:lineRule="exact"/>
              <w:ind w:left="43"/>
              <w:rPr>
                <w:sz w:val="18"/>
              </w:rPr>
            </w:pPr>
            <w:r>
              <w:rPr>
                <w:sz w:val="18"/>
              </w:rPr>
              <w:t>。</w:t>
            </w:r>
          </w:p>
        </w:tc>
      </w:tr>
    </w:tbl>
    <w:p>
      <w:pPr>
        <w:spacing w:after="0" w:line="207"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4"/>
              </w:rPr>
            </w:pPr>
          </w:p>
          <w:p>
            <w:pPr>
              <w:pStyle w:val="7"/>
              <w:ind w:left="64" w:right="26"/>
              <w:jc w:val="center"/>
              <w:rPr>
                <w:sz w:val="18"/>
              </w:rPr>
            </w:pPr>
            <w:r>
              <w:rPr>
                <w:sz w:val="18"/>
              </w:rPr>
              <w:t>38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3"/>
              </w:rPr>
            </w:pPr>
          </w:p>
          <w:p>
            <w:pPr>
              <w:pStyle w:val="7"/>
              <w:spacing w:before="1" w:line="235" w:lineRule="auto"/>
              <w:ind w:left="38" w:right="104"/>
              <w:rPr>
                <w:sz w:val="18"/>
              </w:rPr>
            </w:pPr>
            <w:r>
              <w:rPr>
                <w:spacing w:val="-2"/>
                <w:sz w:val="18"/>
              </w:rPr>
              <w:t>行政征收</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15"/>
              </w:rPr>
            </w:pPr>
          </w:p>
          <w:p>
            <w:pPr>
              <w:pStyle w:val="7"/>
              <w:spacing w:line="235" w:lineRule="auto"/>
              <w:ind w:left="40" w:right="41"/>
              <w:jc w:val="both"/>
              <w:rPr>
                <w:sz w:val="18"/>
              </w:rPr>
            </w:pPr>
            <w:r>
              <w:rPr>
                <w:spacing w:val="-2"/>
                <w:sz w:val="18"/>
              </w:rPr>
              <w:t>养老保险费申报核</w:t>
            </w:r>
            <w:r>
              <w:rPr>
                <w:sz w:val="18"/>
              </w:rPr>
              <w:t>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3"/>
              </w:rPr>
            </w:pPr>
          </w:p>
          <w:p>
            <w:pPr>
              <w:pStyle w:val="7"/>
              <w:spacing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4"/>
              </w:rPr>
            </w:pPr>
          </w:p>
          <w:p>
            <w:pPr>
              <w:pStyle w:val="7"/>
              <w:numPr>
                <w:ilvl w:val="0"/>
                <w:numId w:val="1"/>
              </w:numPr>
              <w:tabs>
                <w:tab w:val="left" w:pos="314"/>
              </w:tabs>
              <w:spacing w:before="0" w:after="0" w:line="235" w:lineRule="auto"/>
              <w:ind w:left="40" w:right="182" w:firstLine="91"/>
              <w:jc w:val="left"/>
              <w:rPr>
                <w:sz w:val="18"/>
              </w:rPr>
            </w:pPr>
            <w:r>
              <w:rPr>
                <w:sz w:val="18"/>
              </w:rPr>
              <w:t>《社会保险费征缴暂行条例》（</w:t>
            </w:r>
            <w:r>
              <w:rPr>
                <w:spacing w:val="5"/>
                <w:sz w:val="18"/>
              </w:rPr>
              <w:t xml:space="preserve">国务院令第 </w:t>
            </w:r>
            <w:r>
              <w:rPr>
                <w:sz w:val="18"/>
              </w:rPr>
              <w:t>259</w:t>
            </w:r>
            <w:r>
              <w:rPr>
                <w:spacing w:val="18"/>
                <w:sz w:val="18"/>
              </w:rPr>
              <w:t xml:space="preserve"> 号</w:t>
            </w:r>
            <w:r>
              <w:rPr>
                <w:sz w:val="18"/>
              </w:rPr>
              <w:t>）第十条第一款缴费单位必须按月向社会保险经办机构申报应缴纳的社会保险费数额，经社会保险经办机构核定后，在规定的期限内缴纳社会保险费。</w:t>
            </w:r>
          </w:p>
          <w:p>
            <w:pPr>
              <w:pStyle w:val="7"/>
              <w:numPr>
                <w:ilvl w:val="0"/>
                <w:numId w:val="1"/>
              </w:numPr>
              <w:tabs>
                <w:tab w:val="left" w:pos="222"/>
              </w:tabs>
              <w:spacing w:before="0" w:after="0" w:line="235" w:lineRule="auto"/>
              <w:ind w:left="40" w:right="89" w:firstLine="0"/>
              <w:jc w:val="left"/>
              <w:rPr>
                <w:sz w:val="18"/>
              </w:rPr>
            </w:pPr>
            <w:r>
              <w:rPr>
                <w:sz w:val="18"/>
              </w:rPr>
              <w:t>《社会保险费申报缴纳管理暂行办法》（</w:t>
            </w:r>
            <w:r>
              <w:rPr>
                <w:spacing w:val="2"/>
                <w:sz w:val="18"/>
              </w:rPr>
              <w:t xml:space="preserve">人力资源和社会保障部令第 </w:t>
            </w:r>
            <w:r>
              <w:rPr>
                <w:sz w:val="18"/>
              </w:rPr>
              <w:t>20</w:t>
            </w:r>
            <w:r>
              <w:rPr>
                <w:spacing w:val="17"/>
                <w:sz w:val="18"/>
              </w:rPr>
              <w:t xml:space="preserve"> 号</w:t>
            </w:r>
            <w:r>
              <w:rPr>
                <w:sz w:val="18"/>
              </w:rPr>
              <w:t>）第三条缴费单位进行缴费申报和社会保险经办机构征收社会保险费适用本办法。由税务机关征收社会保险费的缴纳管理办法另行制定。 第四条 缴费单位应当到办理社会保险登记的社会保险经办机构办理缴费申报。 第八条 缴费单位不按规定申报应缴纳的社会保险费数额的，</w:t>
            </w:r>
            <w:r>
              <w:rPr>
                <w:spacing w:val="1"/>
                <w:sz w:val="18"/>
              </w:rPr>
              <w:t xml:space="preserve"> </w:t>
            </w:r>
            <w:r>
              <w:rPr>
                <w:spacing w:val="3"/>
                <w:sz w:val="18"/>
              </w:rPr>
              <w:t xml:space="preserve">社会保险经办机构可暂按该单位上月缴费数额的 </w:t>
            </w:r>
            <w:r>
              <w:rPr>
                <w:sz w:val="18"/>
              </w:rPr>
              <w:t>110%确定应缴数额；没有上月缴费数额的，社会保险经办机构可暂按该单位的经营状况、职工人数等有关情况确定应缴数额。缴费单位补办申报手续并按核定数额缴纳社会保险费后，由社会</w:t>
            </w:r>
            <w:r>
              <w:rPr>
                <w:spacing w:val="1"/>
                <w:sz w:val="18"/>
              </w:rPr>
              <w:t xml:space="preserve"> </w:t>
            </w:r>
            <w:r>
              <w:rPr>
                <w:sz w:val="18"/>
              </w:rPr>
              <w:t>保险经办机构按照规定结算。</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7"/>
              </w:rPr>
            </w:pPr>
          </w:p>
          <w:p>
            <w:pPr>
              <w:pStyle w:val="7"/>
              <w:numPr>
                <w:ilvl w:val="0"/>
                <w:numId w:val="2"/>
              </w:numPr>
              <w:tabs>
                <w:tab w:val="left" w:pos="225"/>
              </w:tabs>
              <w:spacing w:before="0" w:after="0" w:line="235" w:lineRule="auto"/>
              <w:ind w:left="42" w:right="79" w:firstLine="0"/>
              <w:jc w:val="both"/>
              <w:rPr>
                <w:sz w:val="18"/>
              </w:rPr>
            </w:pPr>
            <w:r>
              <w:rPr>
                <w:sz w:val="18"/>
              </w:rPr>
              <w:t>受理责任：依法受理或不予受理，并一次性告之不予受理理由或需补充提供的相关材料目录。</w:t>
            </w:r>
          </w:p>
          <w:p>
            <w:pPr>
              <w:pStyle w:val="7"/>
              <w:numPr>
                <w:ilvl w:val="0"/>
                <w:numId w:val="2"/>
              </w:numPr>
              <w:tabs>
                <w:tab w:val="left" w:pos="225"/>
              </w:tabs>
              <w:spacing w:before="0" w:after="0" w:line="235" w:lineRule="auto"/>
              <w:ind w:left="42" w:right="81" w:firstLine="0"/>
              <w:jc w:val="left"/>
              <w:rPr>
                <w:sz w:val="18"/>
              </w:rPr>
            </w:pPr>
            <w:r>
              <w:rPr>
                <w:sz w:val="18"/>
              </w:rPr>
              <w:t>审查责任：（1）职工缴费基数以起薪月工资或见习工资，按上年度全省社平工资的60</w:t>
            </w:r>
            <w:r>
              <w:rPr>
                <w:spacing w:val="6"/>
                <w:sz w:val="18"/>
              </w:rPr>
              <w:t xml:space="preserve">%与 </w:t>
            </w:r>
            <w:r>
              <w:rPr>
                <w:sz w:val="18"/>
              </w:rPr>
              <w:t>300%保底封顶后核定；（2）以职工个人缴费基数之和核定单位缴费基数；</w:t>
            </w:r>
          </w:p>
          <w:p>
            <w:pPr>
              <w:pStyle w:val="7"/>
              <w:spacing w:line="235" w:lineRule="auto"/>
              <w:ind w:left="42" w:right="79"/>
              <w:rPr>
                <w:sz w:val="18"/>
              </w:rPr>
            </w:pPr>
            <w:r>
              <w:rPr>
                <w:sz w:val="18"/>
              </w:rPr>
              <w:t>（3）</w:t>
            </w:r>
            <w:r>
              <w:rPr>
                <w:spacing w:val="2"/>
                <w:sz w:val="18"/>
              </w:rPr>
              <w:t xml:space="preserve">养老保险单位费率 </w:t>
            </w:r>
            <w:r>
              <w:rPr>
                <w:sz w:val="18"/>
              </w:rPr>
              <w:t>16%，职工个人费率8%；（4）2018</w:t>
            </w:r>
            <w:r>
              <w:rPr>
                <w:spacing w:val="5"/>
                <w:sz w:val="18"/>
              </w:rPr>
              <w:t xml:space="preserve"> 年 </w:t>
            </w:r>
            <w:r>
              <w:rPr>
                <w:sz w:val="18"/>
              </w:rPr>
              <w:t>8 月以后退役安置的退役士兵，需缴纳待安置期养老保险费的，</w:t>
            </w:r>
            <w:r>
              <w:rPr>
                <w:spacing w:val="-87"/>
                <w:sz w:val="18"/>
              </w:rPr>
              <w:t xml:space="preserve"> </w:t>
            </w:r>
            <w:r>
              <w:rPr>
                <w:sz w:val="18"/>
              </w:rPr>
              <w:t>以服役期间最后一个月工资为缴费基数，其费用向同级财政部门申请。</w:t>
            </w:r>
          </w:p>
          <w:p>
            <w:pPr>
              <w:pStyle w:val="7"/>
              <w:numPr>
                <w:ilvl w:val="0"/>
                <w:numId w:val="3"/>
              </w:numPr>
              <w:tabs>
                <w:tab w:val="left" w:pos="225"/>
              </w:tabs>
              <w:spacing w:before="0" w:after="0" w:line="235" w:lineRule="auto"/>
              <w:ind w:left="42" w:right="79" w:firstLine="0"/>
              <w:jc w:val="left"/>
              <w:rPr>
                <w:sz w:val="18"/>
              </w:rPr>
            </w:pPr>
            <w:r>
              <w:rPr>
                <w:sz w:val="18"/>
              </w:rPr>
              <w:t>决定责任：对符合条件的，即时办结，一级审核。对不符合条件的，解释原因。</w:t>
            </w:r>
          </w:p>
          <w:p>
            <w:pPr>
              <w:pStyle w:val="7"/>
              <w:numPr>
                <w:ilvl w:val="0"/>
                <w:numId w:val="3"/>
              </w:numPr>
              <w:tabs>
                <w:tab w:val="left" w:pos="225"/>
              </w:tabs>
              <w:spacing w:before="0" w:after="0" w:line="224" w:lineRule="exact"/>
              <w:ind w:left="225" w:right="0" w:hanging="183"/>
              <w:jc w:val="left"/>
              <w:rPr>
                <w:sz w:val="18"/>
              </w:rPr>
            </w:pPr>
            <w:r>
              <w:rPr>
                <w:sz w:val="18"/>
              </w:rPr>
              <w:t>事后监管责任：申报的相关材料。</w:t>
            </w:r>
          </w:p>
          <w:p>
            <w:pPr>
              <w:pStyle w:val="7"/>
              <w:numPr>
                <w:ilvl w:val="0"/>
                <w:numId w:val="3"/>
              </w:numPr>
              <w:tabs>
                <w:tab w:val="left" w:pos="225"/>
              </w:tabs>
              <w:spacing w:before="0" w:after="0" w:line="224" w:lineRule="exact"/>
              <w:ind w:left="225" w:right="0" w:hanging="183"/>
              <w:jc w:val="left"/>
              <w:rPr>
                <w:sz w:val="18"/>
              </w:rPr>
            </w:pPr>
            <w:r>
              <w:rPr>
                <w:sz w:val="18"/>
              </w:rPr>
              <w:t>其他法律法规规章文件规定应履行的责任</w:t>
            </w:r>
          </w:p>
          <w:p>
            <w:pPr>
              <w:pStyle w:val="7"/>
              <w:spacing w:line="227" w:lineRule="exact"/>
              <w:ind w:left="42"/>
              <w:rPr>
                <w:sz w:val="18"/>
              </w:rPr>
            </w:pPr>
            <w:r>
              <w:rPr>
                <w:sz w:val="18"/>
              </w:rPr>
              <w:t>。</w:t>
            </w:r>
          </w:p>
        </w:tc>
        <w:tc>
          <w:tcPr>
            <w:tcW w:w="1245" w:type="dxa"/>
          </w:tcPr>
          <w:p>
            <w:pPr>
              <w:pStyle w:val="7"/>
              <w:spacing w:before="9"/>
              <w:rPr>
                <w:sz w:val="20"/>
              </w:rPr>
            </w:pPr>
          </w:p>
          <w:p>
            <w:pPr>
              <w:pStyle w:val="7"/>
              <w:spacing w:line="232"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1.未履行中华人民共和国社会保险法定职责的；</w:t>
            </w:r>
          </w:p>
          <w:p>
            <w:pPr>
              <w:pStyle w:val="7"/>
              <w:spacing w:before="11" w:line="235" w:lineRule="auto"/>
              <w:ind w:left="43" w:right="90"/>
              <w:rPr>
                <w:sz w:val="18"/>
              </w:rPr>
            </w:pPr>
            <w:r>
              <w:rPr>
                <w:sz w:val="18"/>
              </w:rPr>
              <w:t>2.未将社会保险基金存入财政专户的；</w:t>
            </w:r>
            <w:r>
              <w:rPr>
                <w:spacing w:val="1"/>
                <w:sz w:val="18"/>
              </w:rPr>
              <w:t xml:space="preserve"> </w:t>
            </w:r>
            <w:r>
              <w:rPr>
                <w:sz w:val="18"/>
              </w:rPr>
              <w:t>3.克扣或者拒不按时支付社会保险待遇</w:t>
            </w:r>
            <w:r>
              <w:rPr>
                <w:spacing w:val="1"/>
                <w:sz w:val="18"/>
              </w:rPr>
              <w:t xml:space="preserve"> </w:t>
            </w:r>
            <w:r>
              <w:rPr>
                <w:sz w:val="18"/>
              </w:rPr>
              <w:t>的；</w:t>
            </w:r>
          </w:p>
          <w:p>
            <w:pPr>
              <w:pStyle w:val="7"/>
              <w:numPr>
                <w:ilvl w:val="0"/>
                <w:numId w:val="4"/>
              </w:numPr>
              <w:tabs>
                <w:tab w:val="left" w:pos="226"/>
              </w:tabs>
              <w:spacing w:before="0" w:after="0" w:line="235" w:lineRule="auto"/>
              <w:ind w:left="43" w:right="90" w:firstLine="0"/>
              <w:jc w:val="both"/>
              <w:rPr>
                <w:sz w:val="18"/>
              </w:rPr>
            </w:pPr>
            <w:r>
              <w:rPr>
                <w:sz w:val="18"/>
              </w:rPr>
              <w:t>丢失或者篡改缴费记录、享受社会保险待遇记录等社会保险数据、个人权益记录的；</w:t>
            </w:r>
          </w:p>
          <w:p>
            <w:pPr>
              <w:pStyle w:val="7"/>
              <w:numPr>
                <w:ilvl w:val="0"/>
                <w:numId w:val="4"/>
              </w:numPr>
              <w:tabs>
                <w:tab w:val="left" w:pos="226"/>
              </w:tabs>
              <w:spacing w:before="0" w:after="0" w:line="232" w:lineRule="auto"/>
              <w:ind w:left="43" w:right="90" w:firstLine="0"/>
              <w:jc w:val="both"/>
              <w:rPr>
                <w:sz w:val="18"/>
              </w:rPr>
            </w:pPr>
            <w:r>
              <w:rPr>
                <w:sz w:val="18"/>
              </w:rPr>
              <w:t>其他违反法律法规规章文件规定的行为</w:t>
            </w:r>
          </w:p>
          <w:p>
            <w:pPr>
              <w:pStyle w:val="7"/>
              <w:spacing w:line="229"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97" w:hRule="atLeast"/>
        </w:trPr>
        <w:tc>
          <w:tcPr>
            <w:tcW w:w="331" w:type="dxa"/>
          </w:tcPr>
          <w:p>
            <w:pPr>
              <w:pStyle w:val="7"/>
              <w:rPr>
                <w:sz w:val="18"/>
              </w:rPr>
            </w:pPr>
          </w:p>
          <w:p>
            <w:pPr>
              <w:pStyle w:val="7"/>
              <w:rPr>
                <w:sz w:val="18"/>
              </w:rPr>
            </w:pPr>
          </w:p>
          <w:p>
            <w:pPr>
              <w:pStyle w:val="7"/>
              <w:spacing w:before="1"/>
              <w:rPr>
                <w:sz w:val="18"/>
              </w:rPr>
            </w:pPr>
          </w:p>
          <w:p>
            <w:pPr>
              <w:pStyle w:val="7"/>
              <w:spacing w:before="1"/>
              <w:ind w:left="64" w:right="26"/>
              <w:jc w:val="center"/>
              <w:rPr>
                <w:sz w:val="18"/>
              </w:rPr>
            </w:pPr>
            <w:r>
              <w:rPr>
                <w:sz w:val="18"/>
              </w:rPr>
              <w:t>39</w:t>
            </w:r>
          </w:p>
        </w:tc>
        <w:tc>
          <w:tcPr>
            <w:tcW w:w="525" w:type="dxa"/>
          </w:tcPr>
          <w:p>
            <w:pPr>
              <w:pStyle w:val="7"/>
              <w:rPr>
                <w:sz w:val="18"/>
              </w:rPr>
            </w:pPr>
          </w:p>
          <w:p>
            <w:pPr>
              <w:pStyle w:val="7"/>
              <w:rPr>
                <w:sz w:val="18"/>
              </w:rPr>
            </w:pPr>
          </w:p>
          <w:p>
            <w:pPr>
              <w:pStyle w:val="7"/>
              <w:spacing w:before="124" w:line="235" w:lineRule="auto"/>
              <w:ind w:left="38" w:right="104"/>
              <w:rPr>
                <w:sz w:val="18"/>
              </w:rPr>
            </w:pPr>
            <w:r>
              <w:rPr>
                <w:spacing w:val="-2"/>
                <w:sz w:val="18"/>
              </w:rPr>
              <w:t>行政征收</w:t>
            </w:r>
          </w:p>
        </w:tc>
        <w:tc>
          <w:tcPr>
            <w:tcW w:w="465" w:type="dxa"/>
          </w:tcPr>
          <w:p>
            <w:pPr>
              <w:pStyle w:val="7"/>
              <w:spacing w:before="25" w:line="232" w:lineRule="auto"/>
              <w:ind w:left="40" w:right="41" w:firstLine="89"/>
              <w:rPr>
                <w:sz w:val="18"/>
              </w:rPr>
            </w:pPr>
            <w:r>
              <w:rPr>
                <w:sz w:val="18"/>
              </w:rPr>
              <w:t>参</w:t>
            </w:r>
            <w:r>
              <w:rPr>
                <w:spacing w:val="-2"/>
                <w:sz w:val="18"/>
              </w:rPr>
              <w:t>保企业工伤保险费的征</w:t>
            </w:r>
          </w:p>
          <w:p>
            <w:pPr>
              <w:pStyle w:val="7"/>
              <w:spacing w:before="1" w:line="209" w:lineRule="exact"/>
              <w:ind w:left="40"/>
              <w:rPr>
                <w:sz w:val="18"/>
              </w:rPr>
            </w:pPr>
            <w:r>
              <w:rPr>
                <w:sz w:val="18"/>
              </w:rPr>
              <w:t>收</w:t>
            </w:r>
          </w:p>
        </w:tc>
        <w:tc>
          <w:tcPr>
            <w:tcW w:w="405" w:type="dxa"/>
          </w:tcPr>
          <w:p>
            <w:pPr>
              <w:pStyle w:val="7"/>
              <w:rPr>
                <w:sz w:val="18"/>
              </w:rPr>
            </w:pPr>
          </w:p>
          <w:p>
            <w:pPr>
              <w:pStyle w:val="7"/>
              <w:spacing w:before="128"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spacing w:before="124" w:line="235" w:lineRule="auto"/>
              <w:ind w:left="40" w:right="181"/>
              <w:rPr>
                <w:sz w:val="18"/>
              </w:rPr>
            </w:pPr>
            <w:r>
              <w:rPr>
                <w:sz w:val="18"/>
              </w:rPr>
              <w:t>《河北省工伤保险实施办法》（河北省人民政府〔2011〕21号令）第二章第10条，《河北省工伤保险实施办法》（河北省人民政府〔2011〕21号令）第二章第10条</w:t>
            </w:r>
          </w:p>
        </w:tc>
        <w:tc>
          <w:tcPr>
            <w:tcW w:w="3599" w:type="dxa"/>
          </w:tcPr>
          <w:p>
            <w:pPr>
              <w:pStyle w:val="7"/>
              <w:rPr>
                <w:sz w:val="18"/>
              </w:rPr>
            </w:pPr>
          </w:p>
          <w:p>
            <w:pPr>
              <w:pStyle w:val="7"/>
              <w:rPr>
                <w:sz w:val="18"/>
              </w:rPr>
            </w:pPr>
          </w:p>
          <w:p>
            <w:pPr>
              <w:pStyle w:val="7"/>
              <w:spacing w:before="1"/>
              <w:rPr>
                <w:sz w:val="18"/>
              </w:rPr>
            </w:pPr>
          </w:p>
          <w:p>
            <w:pPr>
              <w:pStyle w:val="7"/>
              <w:spacing w:before="1"/>
              <w:ind w:left="42"/>
              <w:rPr>
                <w:sz w:val="18"/>
              </w:rPr>
            </w:pPr>
            <w:r>
              <w:rPr>
                <w:sz w:val="18"/>
              </w:rPr>
              <w:t>税务征收</w:t>
            </w:r>
          </w:p>
        </w:tc>
        <w:tc>
          <w:tcPr>
            <w:tcW w:w="1245" w:type="dxa"/>
          </w:tcPr>
          <w:p>
            <w:pPr>
              <w:pStyle w:val="7"/>
              <w:rPr>
                <w:sz w:val="18"/>
              </w:rPr>
            </w:pPr>
          </w:p>
          <w:p>
            <w:pPr>
              <w:pStyle w:val="7"/>
              <w:rPr>
                <w:sz w:val="18"/>
              </w:rPr>
            </w:pPr>
          </w:p>
          <w:p>
            <w:pPr>
              <w:pStyle w:val="7"/>
              <w:spacing w:before="1"/>
              <w:rPr>
                <w:sz w:val="18"/>
              </w:rPr>
            </w:pPr>
          </w:p>
          <w:p>
            <w:pPr>
              <w:pStyle w:val="7"/>
              <w:spacing w:before="1"/>
              <w:ind w:left="43"/>
              <w:rPr>
                <w:sz w:val="18"/>
              </w:rPr>
            </w:pPr>
            <w:r>
              <w:rPr>
                <w:sz w:val="18"/>
              </w:rPr>
              <w:t>税务征收</w:t>
            </w:r>
          </w:p>
        </w:tc>
      </w:tr>
    </w:tbl>
    <w:p>
      <w:pPr>
        <w:spacing w:after="0"/>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65"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20"/>
              </w:rPr>
            </w:pPr>
          </w:p>
          <w:p>
            <w:pPr>
              <w:pStyle w:val="7"/>
              <w:ind w:left="84"/>
              <w:rPr>
                <w:sz w:val="18"/>
              </w:rPr>
            </w:pPr>
            <w:r>
              <w:rPr>
                <w:sz w:val="18"/>
              </w:rPr>
              <w:t>40</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2" w:line="235"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1"/>
              </w:rPr>
            </w:pPr>
          </w:p>
          <w:p>
            <w:pPr>
              <w:pStyle w:val="7"/>
              <w:spacing w:line="235" w:lineRule="auto"/>
              <w:ind w:left="40" w:right="41"/>
              <w:jc w:val="both"/>
              <w:rPr>
                <w:sz w:val="18"/>
              </w:rPr>
            </w:pPr>
            <w:r>
              <w:rPr>
                <w:spacing w:val="-2"/>
                <w:sz w:val="18"/>
              </w:rPr>
              <w:t>基层管理岗位和社保补</w:t>
            </w:r>
            <w:r>
              <w:rPr>
                <w:sz w:val="18"/>
              </w:rPr>
              <w:t>贴</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1"/>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9" w:line="232" w:lineRule="auto"/>
              <w:ind w:left="40" w:right="90"/>
              <w:rPr>
                <w:sz w:val="18"/>
              </w:rPr>
            </w:pPr>
            <w:r>
              <w:rPr>
                <w:sz w:val="18"/>
              </w:rPr>
              <w:t>省财政厅、省人力资源和社会保障厅《关于印发&lt;河北省就业创业资金管理办法&gt;的通知》（冀财规〔2018〕21号）、石</w:t>
            </w:r>
            <w:r>
              <w:rPr>
                <w:spacing w:val="1"/>
                <w:sz w:val="18"/>
              </w:rPr>
              <w:t xml:space="preserve"> </w:t>
            </w:r>
            <w:r>
              <w:rPr>
                <w:sz w:val="18"/>
              </w:rPr>
              <w:t>家庄市政府《关于进一步做好就业创业工作的实施意见》（石政发〔2017〕55号）以及市财政局、人社局《关于印发石</w:t>
            </w:r>
            <w:r>
              <w:rPr>
                <w:spacing w:val="1"/>
                <w:sz w:val="18"/>
              </w:rPr>
              <w:t xml:space="preserve"> </w:t>
            </w:r>
            <w:r>
              <w:rPr>
                <w:sz w:val="18"/>
              </w:rPr>
              <w:t>家庄市就业创业资金管理办法的通知》（石财规〔2018〕3号）、《石家庄市创业扶持资金管理办法》（石财规〔2019〕</w:t>
            </w:r>
            <w:r>
              <w:rPr>
                <w:spacing w:val="1"/>
                <w:sz w:val="18"/>
              </w:rPr>
              <w:t xml:space="preserve"> </w:t>
            </w:r>
            <w:r>
              <w:rPr>
                <w:sz w:val="18"/>
              </w:rPr>
              <w:t>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2" w:line="235" w:lineRule="auto"/>
              <w:ind w:left="42" w:right="170"/>
              <w:rPr>
                <w:sz w:val="18"/>
              </w:rPr>
            </w:pPr>
            <w:r>
              <w:rPr>
                <w:sz w:val="18"/>
              </w:rPr>
              <w:t>受理责任:审核相关材料，符合要求的，及时受理；不符合要求的，要求补正材料</w:t>
            </w:r>
          </w:p>
        </w:tc>
        <w:tc>
          <w:tcPr>
            <w:tcW w:w="1245" w:type="dxa"/>
          </w:tcPr>
          <w:p>
            <w:pPr>
              <w:pStyle w:val="7"/>
              <w:rPr>
                <w:sz w:val="18"/>
              </w:rPr>
            </w:pPr>
          </w:p>
          <w:p>
            <w:pPr>
              <w:pStyle w:val="7"/>
              <w:spacing w:before="11"/>
              <w:rPr>
                <w:sz w:val="16"/>
              </w:rPr>
            </w:pPr>
          </w:p>
          <w:p>
            <w:pPr>
              <w:pStyle w:val="7"/>
              <w:spacing w:before="1" w:line="232" w:lineRule="auto"/>
              <w:ind w:left="43" w:right="90"/>
              <w:jc w:val="both"/>
              <w:rPr>
                <w:sz w:val="18"/>
              </w:rPr>
            </w:pPr>
            <w:r>
              <w:rPr>
                <w:sz w:val="18"/>
              </w:rPr>
              <w:t>因不履行或不正确履行行政职责，有下列情形的，行政机关及相关工作人员应承担相应责任：</w:t>
            </w:r>
          </w:p>
          <w:p>
            <w:pPr>
              <w:pStyle w:val="7"/>
              <w:spacing w:before="6"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2" w:lineRule="auto"/>
              <w:ind w:left="43" w:right="1"/>
              <w:rPr>
                <w:sz w:val="18"/>
              </w:rPr>
            </w:pPr>
            <w:r>
              <w:rPr>
                <w:sz w:val="18"/>
              </w:rPr>
              <w:t>3、其他违反法律法规规章文件规定的行为</w:t>
            </w:r>
          </w:p>
          <w:p>
            <w:pPr>
              <w:pStyle w:val="7"/>
              <w:spacing w:line="228" w:lineRule="exact"/>
              <w:ind w:left="43"/>
              <w:rPr>
                <w:sz w:val="18"/>
              </w:rPr>
            </w:pPr>
            <w:r>
              <w:rPr>
                <w:sz w:val="18"/>
              </w:rPr>
              <w:t>。</w:t>
            </w:r>
          </w:p>
        </w:tc>
      </w:tr>
    </w:tbl>
    <w:p>
      <w:pPr>
        <w:spacing w:after="0" w:line="22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84"/>
              <w:rPr>
                <w:sz w:val="18"/>
              </w:rPr>
            </w:pPr>
            <w:r>
              <w:rPr>
                <w:sz w:val="18"/>
              </w:rPr>
              <w:t>41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0" w:right="41"/>
              <w:jc w:val="both"/>
              <w:rPr>
                <w:sz w:val="18"/>
              </w:rPr>
            </w:pPr>
            <w:r>
              <w:rPr>
                <w:spacing w:val="-2"/>
                <w:sz w:val="18"/>
              </w:rPr>
              <w:t>灵活就业社保补贴</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40"/>
              <w:rPr>
                <w:sz w:val="18"/>
              </w:rPr>
            </w:pPr>
            <w:r>
              <w:rPr>
                <w:sz w:val="18"/>
              </w:rPr>
              <w:t>市财政局、人社局《关于印发石家庄市就业创业资金管理办法的通知》（石财规〔2018〕3号）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7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3"/>
              </w:rPr>
            </w:pPr>
          </w:p>
          <w:p>
            <w:pPr>
              <w:pStyle w:val="7"/>
              <w:ind w:left="84"/>
              <w:rPr>
                <w:sz w:val="18"/>
              </w:rPr>
            </w:pPr>
            <w:r>
              <w:rPr>
                <w:sz w:val="18"/>
              </w:rPr>
              <w:t>42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4"/>
              </w:rPr>
            </w:pPr>
          </w:p>
          <w:p>
            <w:pPr>
              <w:pStyle w:val="7"/>
              <w:spacing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25"/>
              </w:rPr>
            </w:pPr>
          </w:p>
          <w:p>
            <w:pPr>
              <w:pStyle w:val="7"/>
              <w:spacing w:before="1" w:line="232" w:lineRule="auto"/>
              <w:ind w:left="40" w:right="41"/>
              <w:jc w:val="both"/>
              <w:rPr>
                <w:sz w:val="18"/>
              </w:rPr>
            </w:pPr>
            <w:r>
              <w:rPr>
                <w:spacing w:val="-2"/>
                <w:sz w:val="18"/>
              </w:rPr>
              <w:t>企业吸纳就业困难人员岗位</w:t>
            </w:r>
          </w:p>
          <w:p>
            <w:pPr>
              <w:pStyle w:val="7"/>
              <w:spacing w:before="5" w:line="235" w:lineRule="auto"/>
              <w:ind w:left="40" w:right="41"/>
              <w:jc w:val="both"/>
              <w:rPr>
                <w:sz w:val="18"/>
              </w:rPr>
            </w:pPr>
            <w:r>
              <w:rPr>
                <w:spacing w:val="-2"/>
                <w:sz w:val="18"/>
              </w:rPr>
              <w:t>、社保补</w:t>
            </w:r>
            <w:r>
              <w:rPr>
                <w:sz w:val="18"/>
              </w:rPr>
              <w:t>贴</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4"/>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4"/>
              </w:rPr>
            </w:pPr>
          </w:p>
          <w:p>
            <w:pPr>
              <w:pStyle w:val="7"/>
              <w:spacing w:before="1" w:line="232" w:lineRule="auto"/>
              <w:ind w:left="40" w:right="181"/>
              <w:jc w:val="both"/>
              <w:rPr>
                <w:sz w:val="18"/>
              </w:rPr>
            </w:pPr>
            <w:r>
              <w:rPr>
                <w:sz w:val="18"/>
              </w:rPr>
              <w:t>《中华人民共和国就业促进法》、省财政厅、省人力资源和社会保障厅《关于印发&lt;河北省就业创业资金管理办法&gt;的通知》（冀财规〔2018〕21号）、石家庄市政府《关于进一步做好就业创业工作的实施意见》（石政发〔2017〕55号）以及市财政局、人社局《关于印发石家庄市就业创业资金管理办法的通知》（石财规〔2018〕3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4"/>
              </w:rPr>
            </w:pPr>
          </w:p>
          <w:p>
            <w:pPr>
              <w:pStyle w:val="7"/>
              <w:spacing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5"/>
              <w:rPr>
                <w:sz w:val="19"/>
              </w:rPr>
            </w:pPr>
          </w:p>
          <w:p>
            <w:pPr>
              <w:pStyle w:val="7"/>
              <w:spacing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80"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3"/>
              </w:rPr>
            </w:pPr>
          </w:p>
          <w:p>
            <w:pPr>
              <w:pStyle w:val="7"/>
              <w:ind w:left="84"/>
              <w:rPr>
                <w:sz w:val="18"/>
              </w:rPr>
            </w:pPr>
            <w:r>
              <w:rPr>
                <w:sz w:val="18"/>
              </w:rPr>
              <w:t>43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5"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3"/>
              </w:rPr>
            </w:pPr>
          </w:p>
          <w:p>
            <w:pPr>
              <w:pStyle w:val="7"/>
              <w:spacing w:line="235" w:lineRule="auto"/>
              <w:ind w:left="40" w:right="41"/>
              <w:jc w:val="both"/>
              <w:rPr>
                <w:sz w:val="18"/>
              </w:rPr>
            </w:pPr>
            <w:r>
              <w:rPr>
                <w:spacing w:val="-2"/>
                <w:sz w:val="18"/>
              </w:rPr>
              <w:t>中小微企业吸纳高校毕业生各项补贴</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4"/>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22"/>
              </w:rPr>
            </w:pPr>
          </w:p>
          <w:p>
            <w:pPr>
              <w:pStyle w:val="7"/>
              <w:spacing w:line="235" w:lineRule="auto"/>
              <w:ind w:left="40" w:right="90"/>
              <w:rPr>
                <w:sz w:val="18"/>
              </w:rPr>
            </w:pPr>
            <w:r>
              <w:rPr>
                <w:sz w:val="18"/>
              </w:rPr>
              <w:t>省财政厅、省人力资源和社会保障厅《关于印发&lt;河北省就业创业资金管理办法&gt;的通知》（冀财规〔2018〕21号）、石</w:t>
            </w:r>
            <w:r>
              <w:rPr>
                <w:spacing w:val="1"/>
                <w:sz w:val="18"/>
              </w:rPr>
              <w:t xml:space="preserve"> </w:t>
            </w:r>
            <w:r>
              <w:rPr>
                <w:sz w:val="18"/>
              </w:rPr>
              <w:t>家庄市政府《关于进一步做好就业创业工作的实施意见》（石政发〔2017〕55号）以及市财政局、人社局《关于印发石</w:t>
            </w:r>
            <w:r>
              <w:rPr>
                <w:spacing w:val="1"/>
                <w:sz w:val="18"/>
              </w:rPr>
              <w:t xml:space="preserve"> </w:t>
            </w:r>
            <w:r>
              <w:rPr>
                <w:sz w:val="18"/>
              </w:rPr>
              <w:t>家庄市就业创业资金管理办法的通知》（石财规〔2018〕3号）、《石家庄市创业扶持资金管理办法》（石财规〔2019〕</w:t>
            </w:r>
            <w:r>
              <w:rPr>
                <w:spacing w:val="1"/>
                <w:sz w:val="18"/>
              </w:rPr>
              <w:t xml:space="preserve"> </w:t>
            </w:r>
            <w:r>
              <w:rPr>
                <w:sz w:val="18"/>
              </w:rPr>
              <w:t>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rPr>
                <w:sz w:val="18"/>
              </w:rPr>
            </w:pPr>
          </w:p>
          <w:p>
            <w:pPr>
              <w:pStyle w:val="7"/>
              <w:spacing w:before="123" w:line="232" w:lineRule="auto"/>
              <w:ind w:left="43" w:right="90"/>
              <w:jc w:val="both"/>
              <w:rPr>
                <w:sz w:val="18"/>
              </w:rPr>
            </w:pPr>
            <w:r>
              <w:rPr>
                <w:sz w:val="18"/>
              </w:rPr>
              <w:t>因不履行或不正确履行行政职责，有下列情形的，行政机关及相关工作人员应承担相应责任：</w:t>
            </w:r>
          </w:p>
          <w:p>
            <w:pPr>
              <w:pStyle w:val="7"/>
              <w:spacing w:before="9" w:line="232" w:lineRule="auto"/>
              <w:ind w:left="43" w:right="1"/>
              <w:rPr>
                <w:sz w:val="18"/>
              </w:rPr>
            </w:pPr>
            <w:r>
              <w:rPr>
                <w:sz w:val="18"/>
              </w:rPr>
              <w:t>1、对符合受理条件的行政认定申请不予受理的；</w:t>
            </w:r>
          </w:p>
          <w:p>
            <w:pPr>
              <w:pStyle w:val="7"/>
              <w:spacing w:before="5"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8" w:lineRule="exact"/>
              <w:ind w:left="43"/>
              <w:rPr>
                <w:sz w:val="18"/>
              </w:rPr>
            </w:pPr>
            <w:r>
              <w:rPr>
                <w:sz w:val="18"/>
              </w:rPr>
              <w:t>定；</w:t>
            </w:r>
          </w:p>
          <w:p>
            <w:pPr>
              <w:pStyle w:val="7"/>
              <w:spacing w:before="2" w:line="232" w:lineRule="auto"/>
              <w:ind w:left="43" w:right="1"/>
              <w:rPr>
                <w:sz w:val="18"/>
              </w:rPr>
            </w:pPr>
            <w:r>
              <w:rPr>
                <w:sz w:val="18"/>
              </w:rPr>
              <w:t>3、其他违反法律法规规章文件规定的行为</w:t>
            </w:r>
          </w:p>
          <w:p>
            <w:pPr>
              <w:pStyle w:val="7"/>
              <w:spacing w:line="229" w:lineRule="exact"/>
              <w:ind w:left="43"/>
              <w:rPr>
                <w:sz w:val="18"/>
              </w:rPr>
            </w:pPr>
            <w:r>
              <w:rPr>
                <w:sz w:val="18"/>
              </w:rPr>
              <w:t>。</w:t>
            </w:r>
          </w:p>
        </w:tc>
      </w:tr>
    </w:tbl>
    <w:p>
      <w:pPr>
        <w:spacing w:after="0" w:line="229"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64" w:right="26"/>
              <w:jc w:val="center"/>
              <w:rPr>
                <w:sz w:val="18"/>
              </w:rPr>
            </w:pPr>
            <w:r>
              <w:rPr>
                <w:sz w:val="18"/>
              </w:rPr>
              <w:t>44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5" w:line="232" w:lineRule="auto"/>
              <w:ind w:left="40" w:right="41"/>
              <w:jc w:val="both"/>
              <w:rPr>
                <w:sz w:val="18"/>
              </w:rPr>
            </w:pPr>
            <w:r>
              <w:rPr>
                <w:spacing w:val="-2"/>
                <w:sz w:val="18"/>
              </w:rPr>
              <w:t>公益</w:t>
            </w:r>
            <w:r>
              <w:rPr>
                <w:rFonts w:hint="eastAsia"/>
                <w:spacing w:val="-2"/>
                <w:sz w:val="18"/>
                <w:lang w:eastAsia="zh-CN"/>
              </w:rPr>
              <w:t>性</w:t>
            </w:r>
            <w:r>
              <w:rPr>
                <w:spacing w:val="-2"/>
                <w:sz w:val="18"/>
              </w:rPr>
              <w:t>岗位</w:t>
            </w:r>
          </w:p>
          <w:p>
            <w:pPr>
              <w:pStyle w:val="7"/>
              <w:spacing w:before="4" w:line="232" w:lineRule="auto"/>
              <w:ind w:left="40" w:right="41"/>
              <w:jc w:val="both"/>
              <w:rPr>
                <w:sz w:val="18"/>
              </w:rPr>
            </w:pPr>
            <w:r>
              <w:rPr>
                <w:spacing w:val="-2"/>
                <w:sz w:val="18"/>
              </w:rPr>
              <w:t>、社保补贴审</w:t>
            </w:r>
            <w:r>
              <w:rPr>
                <w:sz w:val="18"/>
              </w:rPr>
              <w:t>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40"/>
              <w:rPr>
                <w:sz w:val="18"/>
              </w:rPr>
            </w:pPr>
            <w:r>
              <w:rPr>
                <w:sz w:val="18"/>
              </w:rPr>
              <w:t>市财政局、人社局《关于印发石家庄市就业创业资金管理办法的通知》（石财规〔2018〕3号）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45"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0"/>
              <w:ind w:left="64" w:right="26"/>
              <w:jc w:val="center"/>
              <w:rPr>
                <w:sz w:val="18"/>
              </w:rPr>
            </w:pPr>
            <w:r>
              <w:rPr>
                <w:sz w:val="18"/>
              </w:rPr>
              <w:t>45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19"/>
              </w:rPr>
            </w:pPr>
          </w:p>
          <w:p>
            <w:pPr>
              <w:pStyle w:val="7"/>
              <w:spacing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0"/>
              </w:rPr>
            </w:pPr>
          </w:p>
          <w:p>
            <w:pPr>
              <w:pStyle w:val="7"/>
              <w:spacing w:line="235" w:lineRule="auto"/>
              <w:ind w:left="40" w:right="41"/>
              <w:jc w:val="both"/>
              <w:rPr>
                <w:sz w:val="18"/>
              </w:rPr>
            </w:pPr>
            <w:r>
              <w:rPr>
                <w:spacing w:val="-2"/>
                <w:sz w:val="18"/>
              </w:rPr>
              <w:t>创业服务补贴给付</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5"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9"/>
              </w:rPr>
            </w:pPr>
          </w:p>
          <w:p>
            <w:pPr>
              <w:pStyle w:val="7"/>
              <w:spacing w:line="227" w:lineRule="exact"/>
              <w:ind w:left="40"/>
              <w:rPr>
                <w:sz w:val="18"/>
              </w:rPr>
            </w:pPr>
            <w:r>
              <w:rPr>
                <w:sz w:val="18"/>
              </w:rPr>
              <w:t>1、《中共中央关于全面深化改革若干重大问题的决定》第43</w:t>
            </w:r>
            <w:r>
              <w:rPr>
                <w:spacing w:val="21"/>
                <w:sz w:val="18"/>
              </w:rPr>
              <w:t xml:space="preserve">条； </w:t>
            </w:r>
            <w:r>
              <w:rPr>
                <w:sz w:val="18"/>
              </w:rPr>
              <w:t>2、《关于鼓励创业促进就业的若干意见》（冀办发〔</w:t>
            </w:r>
          </w:p>
          <w:p>
            <w:pPr>
              <w:pStyle w:val="7"/>
              <w:spacing w:line="227" w:lineRule="exact"/>
              <w:ind w:left="40"/>
              <w:rPr>
                <w:sz w:val="18"/>
              </w:rPr>
            </w:pPr>
            <w:r>
              <w:rPr>
                <w:sz w:val="18"/>
              </w:rPr>
              <w:t>2014〕16号）</w:t>
            </w:r>
            <w:r>
              <w:rPr>
                <w:spacing w:val="1"/>
                <w:sz w:val="18"/>
              </w:rPr>
              <w:t>第七条； 《石家庄市创业扶持资金管理办法》</w:t>
            </w:r>
            <w:r>
              <w:rPr>
                <w:sz w:val="18"/>
              </w:rPr>
              <w:t>（石财规〔2019〕4号）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19"/>
              </w:rPr>
            </w:pPr>
          </w:p>
          <w:p>
            <w:pPr>
              <w:pStyle w:val="7"/>
              <w:spacing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8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84"/>
              <w:rPr>
                <w:sz w:val="18"/>
              </w:rPr>
            </w:pPr>
            <w:r>
              <w:rPr>
                <w:sz w:val="18"/>
              </w:rPr>
              <w:t>46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0" w:right="41"/>
              <w:jc w:val="both"/>
              <w:rPr>
                <w:sz w:val="18"/>
              </w:rPr>
            </w:pPr>
            <w:r>
              <w:rPr>
                <w:spacing w:val="-2"/>
                <w:sz w:val="18"/>
              </w:rPr>
              <w:t>创业实训基地补贴给付</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8"/>
              </w:rPr>
            </w:pPr>
          </w:p>
          <w:p>
            <w:pPr>
              <w:pStyle w:val="7"/>
              <w:spacing w:line="227" w:lineRule="exact"/>
              <w:ind w:left="40"/>
              <w:rPr>
                <w:sz w:val="18"/>
              </w:rPr>
            </w:pPr>
            <w:r>
              <w:rPr>
                <w:sz w:val="18"/>
              </w:rPr>
              <w:t>1、《中共中央关于全面深化改革若干重大问题的决定》第43条；2、《关于鼓励创业促进就业的若干意见》（冀办发〔</w:t>
            </w:r>
          </w:p>
          <w:p>
            <w:pPr>
              <w:pStyle w:val="7"/>
              <w:spacing w:line="227" w:lineRule="exact"/>
              <w:ind w:left="40"/>
              <w:rPr>
                <w:sz w:val="18"/>
              </w:rPr>
            </w:pPr>
            <w:r>
              <w:rPr>
                <w:sz w:val="18"/>
              </w:rPr>
              <w:t>2014〕16号）第六条；《石家庄市创业扶持资金管理办法》（石财规〔2019〕4号）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82"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3"/>
              </w:rPr>
            </w:pPr>
          </w:p>
          <w:p>
            <w:pPr>
              <w:pStyle w:val="7"/>
              <w:ind w:left="84"/>
              <w:rPr>
                <w:sz w:val="18"/>
              </w:rPr>
            </w:pPr>
            <w:r>
              <w:rPr>
                <w:sz w:val="18"/>
              </w:rPr>
              <w:t>47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3"/>
              </w:rPr>
            </w:pPr>
          </w:p>
          <w:p>
            <w:pPr>
              <w:pStyle w:val="7"/>
              <w:spacing w:line="235" w:lineRule="auto"/>
              <w:ind w:left="40" w:right="41"/>
              <w:jc w:val="both"/>
              <w:rPr>
                <w:sz w:val="18"/>
              </w:rPr>
            </w:pPr>
            <w:r>
              <w:rPr>
                <w:spacing w:val="-2"/>
                <w:sz w:val="18"/>
              </w:rPr>
              <w:t>死亡退休人员抚恤金发</w:t>
            </w:r>
            <w:r>
              <w:rPr>
                <w:sz w:val="18"/>
              </w:rPr>
              <w:t>放</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2"/>
              </w:rPr>
            </w:pPr>
          </w:p>
          <w:p>
            <w:pPr>
              <w:pStyle w:val="7"/>
              <w:spacing w:line="235" w:lineRule="auto"/>
              <w:ind w:left="41" w:right="162"/>
              <w:jc w:val="both"/>
              <w:rPr>
                <w:sz w:val="18"/>
              </w:rPr>
            </w:pPr>
            <w:r>
              <w:rPr>
                <w:sz w:val="18"/>
              </w:rPr>
              <w:t>社保中心</w:t>
            </w:r>
          </w:p>
        </w:tc>
        <w:tc>
          <w:tcPr>
            <w:tcW w:w="9705" w:type="dxa"/>
          </w:tcPr>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spacing w:before="83" w:line="242" w:lineRule="auto"/>
              <w:ind w:left="25" w:right="58"/>
              <w:rPr>
                <w:sz w:val="12"/>
              </w:rPr>
            </w:pPr>
            <w:r>
              <w:rPr>
                <w:sz w:val="12"/>
              </w:rPr>
              <w:t>1.</w:t>
            </w:r>
            <w:r>
              <w:rPr>
                <w:spacing w:val="-1"/>
                <w:sz w:val="12"/>
              </w:rPr>
              <w:t>《中华人民共和国社会保险法》 第八条 社会保险经办机构提供社会保险服务，负责社会保险登记、个人权益记录、社会保险待遇支付等工作。 第十七条 参加基本养老保险的个人，因病或者非因工死亡的，其遗属可以领取丧葬补助金和抚恤金；在未达到法定退休年龄时因病或者非因工致残完全丧失劳动能力的，可以领取病残津贴。所需资金从基本养老保险</w:t>
            </w:r>
          </w:p>
          <w:p>
            <w:pPr>
              <w:pStyle w:val="7"/>
              <w:spacing w:before="1" w:line="242" w:lineRule="auto"/>
              <w:ind w:left="25" w:right="-15"/>
              <w:rPr>
                <w:sz w:val="12"/>
              </w:rPr>
            </w:pPr>
            <w:r>
              <w:rPr>
                <w:sz w:val="12"/>
              </w:rPr>
              <w:t>基金中支付。第四十九条 失业人员在领取失业保险金期间死亡的，参照当地对在职职工死亡的规定，向其遗属发给一次性丧葬补助金和抚恤金。所需资金从失业保险基金中支付。个人死亡同时符合领取基本养老保险丧葬补助金、工伤保险丧葬补助金和失业保险丧葬补助金条件的，其遗属只能选择领取其中的一项。</w:t>
            </w:r>
          </w:p>
          <w:p>
            <w:pPr>
              <w:pStyle w:val="7"/>
              <w:spacing w:before="2" w:line="242" w:lineRule="auto"/>
              <w:ind w:left="25" w:right="-15"/>
              <w:rPr>
                <w:sz w:val="12"/>
              </w:rPr>
            </w:pPr>
            <w:r>
              <w:rPr>
                <w:sz w:val="12"/>
              </w:rPr>
              <w:t>2《. 工伤保险条例》第三十九条 职工因工死亡，其近亲属按照下列规定从工伤保险基金领取丧葬补助金、供养亲属抚恤金和一次性工亡补助金：（一）丧葬补助金为 6 个月的统筹地区上年度职工月平均工资；（二）供养亲属抚恤金按照职工本人工资的一定比例发给由因工死亡职工生前提供主要生活来源、无劳动能力的亲属。标准为：配偶每月 40%，其他亲属每人每月 30%，孤寡老人或者孤儿每人每月在上述标准的基础上增加 10%。核定的各供养亲属的抚恤金之和不应高于因工死亡职工生前的工资。供养亲属的具体范围由国务院社会保险行政部门规定；（三）一次性工亡补助金标准为上一年度全国城镇居民人均可支配收入的 20 倍。伤残职工在停工留薪期内因工伤导致死亡的，近亲属享受本条第一款规定的待遇。一级至四级伤残职工在停工留薪期满后死亡的，其近亲属可以享受本条第一款第（一）项、第（二）项规定的待遇。</w:t>
            </w:r>
          </w:p>
          <w:p>
            <w:pPr>
              <w:pStyle w:val="7"/>
              <w:spacing w:before="3" w:line="242" w:lineRule="auto"/>
              <w:ind w:left="25" w:right="-15"/>
              <w:rPr>
                <w:sz w:val="12"/>
              </w:rPr>
            </w:pPr>
            <w:r>
              <w:rPr>
                <w:sz w:val="12"/>
              </w:rPr>
              <w:t>3.河北省人力资源和社会保障厅、河北省财政厅《关于调整参加企业职工基本养老保险人员死亡后丧葬补助金和遗属抚恤金标准的通知》（冀人社字［2012］203 号）规定“一、调整丧葬补助金标准。参加企业职工基本养老保险未达到按月领取基本养老金条件人员因病非因工死亡，其丧葬补助金标准按去世时上年度全省企业退休人员月平均养老金两个月发放。参加企业职工基本养老保险月领取基本养老金的退休、退职人员(不含离休人员和符合劳人险〔1983〕3 号文件建国前参加革命工作退休的老工人)死亡后丧葬补助金标准为本人生前两个月基本养老金。其中，本人生前两个月基本养老金低于去世时上年度全省企业退休人员两个月平均养老金的，按去世时上年度全省企业退休人员月平均养老金两个月发放。二、调整遗属抚恤金标准。参保人员未达到按月领取基本养老金条件因病非因工死亡和按月领取基本养老金的退休、退职人员死亡后，无论是否有供养直系亲属，均发给一次性抚恤金。一次性抚恤金按死亡人员的缴费年限，每满 1 年(不满 1 年按 1 年计算)计发 1 个月去世时上一年度全省企业退休人员月平均基本养老金，但最多不超过 20 个月”。4.河北省人民政府《关于完善职工基本养老保险政策相关问题的意见》（冀政函〔2014〕88 号）“五、参加企业职工基本养老保险人员死亡后的丧葬补助金和抚恤金 参加企业职工基本养老保险人员在《中华人民共和国社会保险法》实施以后去世的，其遗属同时符合领取基本养老保险丧葬补助金和遗属抚恤金、工伤保险丧葬补助金和遗属抚恤金、失业保险丧葬补助金和遗属抚恤金条件的，由其遗属选择领取一种社会保险丧葬补助金和遗属抚恤金，不能重复领取或交叉选择。丧葬补助金和遗属抚恤金从其所选择社会保险的相应社会保险基金中支付。”； 5.河北省人力资源和社会保障厅 河北省财政厅《关于职工基本养老保险政策有关问题的通知》（冀人社发［2015］6 号）规定“一、企业职工基本养老保险参保人员死亡后凭相关部门开具的死亡证明，其遗属可享受丧葬补助金和遗属抚恤金，此项规定从 2013 年 1 月 1 日执行。在职参保人员死亡的，由养老保险行政部门审核后，到社会保险经办机构办理死亡待遇申领业务</w:t>
            </w:r>
          </w:p>
          <w:p>
            <w:pPr>
              <w:pStyle w:val="7"/>
              <w:spacing w:before="8" w:line="242" w:lineRule="auto"/>
              <w:ind w:left="25" w:right="58"/>
              <w:jc w:val="both"/>
              <w:rPr>
                <w:sz w:val="12"/>
              </w:rPr>
            </w:pPr>
            <w:r>
              <w:rPr>
                <w:spacing w:val="-1"/>
                <w:sz w:val="12"/>
              </w:rPr>
              <w:t>。退休人员死亡的，到社会保险经办机构办理死亡待遇申领业务。相关死亡待遇标准和个人账户支付以参保人员死亡时间为准。企业职工基本养老保险参保人员在服刑期间死亡或触犯刑律被执行死刑的，遗属不享受丧葬补助金和遗属抚恤金，个人账户储存额</w:t>
            </w:r>
            <w:r>
              <w:rPr>
                <w:sz w:val="12"/>
              </w:rPr>
              <w:t>（余额）可以依法继承。对于因失踪被人民法院宣告死亡的参保人员，遗属可享受职工丧葬补助金和遗属抚</w:t>
            </w:r>
            <w:r>
              <w:rPr>
                <w:spacing w:val="-1"/>
                <w:sz w:val="12"/>
              </w:rPr>
              <w:t>恤金，个人账户储存额</w:t>
            </w:r>
            <w:r>
              <w:rPr>
                <w:sz w:val="12"/>
              </w:rPr>
              <w:t>（余额）可以依法继承。参保人员再次出现的，应将已经发放的死亡待遇和个人账户资金退还社会保险经办机构。退还后，退休人员补发其被暂停发放的基本养老金，在被暂停发放基本养老金期间国家统一部署调整基本养老金的予以补调补发；在职人员恢复参保缴费记录，补记个人账户，继续参保缴费”。</w:t>
            </w:r>
          </w:p>
          <w:p>
            <w:pPr>
              <w:pStyle w:val="7"/>
              <w:spacing w:before="3" w:line="242" w:lineRule="auto"/>
              <w:ind w:left="25" w:right="-15"/>
              <w:rPr>
                <w:sz w:val="12"/>
              </w:rPr>
            </w:pPr>
            <w:r>
              <w:rPr>
                <w:sz w:val="12"/>
              </w:rPr>
              <w:t>6.河北省社会保险事业服务中心《关于印发〈河北省社会保险公共服务和经办管理规程（试行）〉的通知》（冀社险〔2020〕38 号）第三十条：“参保人发生以下情形之一的，向社保机构申请办理人员参保终止业务。（一）参保人死亡（非工亡）；（二）参保人出国定居的；（三）参保人重复参保需要清退多余社会保险关系的；（四）人员参保撤销的；（五）企业职工到达法定退休年龄时缴费不足 15 年选择退保清算的；（六）1-4 级工伤职工死亡的。社保机构为其提供人员参保终止的同时，办理缴费终止或待遇停发、个人账户清退、统一核定各险种遗属待遇（丧葬费、抚恤金）”。7.河北省劳动和社会保障厅河北省财政厅《关于企业离休人员有关待遇问题的通知》（冀劳社[2004]5 号）：“ 二、关于丧葬补助金和遗属抚恤金问题。企业离休人员和建国前参加革命工作并符合原劳动人事部劳人险〔１９８３〕３号文件规定条件退休的老工人自本通知下发之日起不分职务级别，因公或因病死亡，按照冀劳人险〔１９８８〕３6０号文件规定发放丧葬补助金；按照冀民优〔１９９４〕１２号和冀民优〔１９９５〕７号文件规定以本人生前基本离休金为基数计发一次性抚恤金。丧葬补助费和一次性抚恤金参加基本养老保险统筹的由养老保险统筹基金支付，未参加基本养老保险统筹的由原资金渠道支付。企业离休人员和建国前参加革命工作并符合原劳动人事部劳人险〔１９８３〕３号文件规定条件退休的老工人死亡后，其遗属按照冀人发〔２０００〕５号文件规定领取的遗属生活困难补助金 属于１９４５年９月２日以前参加革命工作的 由养老保险统筹基金支付未参加基本养老保险统筹的以及解放战争时期参加革命工作的由原所在单位或原资金渠</w:t>
            </w:r>
          </w:p>
          <w:p>
            <w:pPr>
              <w:pStyle w:val="7"/>
              <w:spacing w:before="6"/>
              <w:ind w:left="25"/>
              <w:rPr>
                <w:sz w:val="12"/>
              </w:rPr>
            </w:pPr>
            <w:r>
              <w:rPr>
                <w:sz w:val="12"/>
              </w:rPr>
              <w:t>道支付 其中属于１９４５年９月２日以前参加革命工作并已经执行冀劳社办〔１９９９〕１５6 号文件规定的 仍按原标准和资金渠道支付”。</w:t>
            </w:r>
          </w:p>
          <w:p>
            <w:pPr>
              <w:pStyle w:val="7"/>
              <w:spacing w:before="3" w:line="242" w:lineRule="auto"/>
              <w:ind w:left="25" w:right="58"/>
              <w:rPr>
                <w:sz w:val="12"/>
              </w:rPr>
            </w:pPr>
            <w:r>
              <w:rPr>
                <w:sz w:val="12"/>
              </w:rPr>
              <w:t>8.河北省人力资源和社会保障厅河北省财政厅《关于企业离休人员死亡一次性抚恤金发放有关问题的通知》（冀人社字[2012]72</w:t>
            </w:r>
            <w:r>
              <w:rPr>
                <w:spacing w:val="-2"/>
                <w:sz w:val="12"/>
              </w:rPr>
              <w:t xml:space="preserve"> 号“ 一、一次性抚恤金发放标准 从 </w:t>
            </w:r>
            <w:r>
              <w:rPr>
                <w:sz w:val="12"/>
              </w:rPr>
              <w:t>2011 年 8 月 1</w:t>
            </w:r>
            <w:r>
              <w:rPr>
                <w:spacing w:val="-57"/>
                <w:sz w:val="12"/>
              </w:rPr>
              <w:t xml:space="preserve"> </w:t>
            </w:r>
            <w:r>
              <w:rPr>
                <w:sz w:val="12"/>
              </w:rPr>
              <w:t>日起，离（退）休人员死亡一次性抚恤金标准调整为上年度全国城镇居民人均可支配</w:t>
            </w:r>
          </w:p>
          <w:p>
            <w:pPr>
              <w:pStyle w:val="7"/>
              <w:spacing w:before="1"/>
              <w:ind w:left="25"/>
              <w:rPr>
                <w:sz w:val="12"/>
              </w:rPr>
            </w:pPr>
            <w:r>
              <w:rPr>
                <w:sz w:val="12"/>
              </w:rPr>
              <w:t>收入的 2 倍 加 本人生前 40 个月基本离休金（基本养老金）</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25"/>
              </w:rPr>
            </w:pPr>
          </w:p>
          <w:p>
            <w:pPr>
              <w:pStyle w:val="7"/>
              <w:numPr>
                <w:ilvl w:val="0"/>
                <w:numId w:val="5"/>
              </w:numPr>
              <w:tabs>
                <w:tab w:val="left" w:pos="225"/>
              </w:tabs>
              <w:spacing w:before="1" w:after="0" w:line="235" w:lineRule="auto"/>
              <w:ind w:left="42" w:right="79" w:firstLine="0"/>
              <w:jc w:val="both"/>
              <w:rPr>
                <w:sz w:val="18"/>
              </w:rPr>
            </w:pPr>
            <w:r>
              <w:rPr>
                <w:sz w:val="18"/>
              </w:rPr>
              <w:t>受理责任：依法受理或不予受理，并一次性告之不予受理理由或需补充提供的相关材料目录。</w:t>
            </w:r>
          </w:p>
          <w:p>
            <w:pPr>
              <w:pStyle w:val="7"/>
              <w:numPr>
                <w:ilvl w:val="0"/>
                <w:numId w:val="5"/>
              </w:numPr>
              <w:tabs>
                <w:tab w:val="left" w:pos="225"/>
              </w:tabs>
              <w:spacing w:before="0" w:after="0" w:line="232" w:lineRule="auto"/>
              <w:ind w:left="42" w:right="80" w:firstLine="0"/>
              <w:jc w:val="both"/>
              <w:rPr>
                <w:sz w:val="18"/>
              </w:rPr>
            </w:pPr>
            <w:r>
              <w:rPr>
                <w:sz w:val="18"/>
              </w:rPr>
              <w:t>审查责任：审核死亡信息（因病或非因公死亡、法院宣告死亡）或承诺书；核实在职参保人员死亡的须有养老保险行政</w:t>
            </w:r>
          </w:p>
          <w:p>
            <w:pPr>
              <w:pStyle w:val="7"/>
              <w:spacing w:before="3" w:line="232" w:lineRule="auto"/>
              <w:ind w:left="42" w:right="80"/>
              <w:jc w:val="both"/>
              <w:rPr>
                <w:sz w:val="18"/>
              </w:rPr>
            </w:pPr>
            <w:r>
              <w:rPr>
                <w:sz w:val="18"/>
              </w:rPr>
              <w:t>部门审核意见，企业离休人员和符合劳人险[1983]3 号文件规定退休的建国前参加革命工作的老工人死亡的须有养老保险</w:t>
            </w:r>
          </w:p>
          <w:p>
            <w:pPr>
              <w:pStyle w:val="7"/>
              <w:spacing w:before="4" w:line="232" w:lineRule="auto"/>
              <w:ind w:left="42" w:right="79"/>
              <w:jc w:val="both"/>
              <w:rPr>
                <w:sz w:val="18"/>
              </w:rPr>
            </w:pPr>
            <w:r>
              <w:rPr>
                <w:spacing w:val="1"/>
                <w:sz w:val="18"/>
              </w:rPr>
              <w:t xml:space="preserve">行政部门审核意见；核对 </w:t>
            </w:r>
            <w:r>
              <w:rPr>
                <w:sz w:val="18"/>
              </w:rPr>
              <w:t>1-4级工伤信息。3.决定责任：对符合条件的，限时 15</w:t>
            </w:r>
            <w:r>
              <w:rPr>
                <w:spacing w:val="2"/>
                <w:sz w:val="18"/>
              </w:rPr>
              <w:t xml:space="preserve"> 日内</w:t>
            </w:r>
            <w:r>
              <w:rPr>
                <w:sz w:val="18"/>
              </w:rPr>
              <w:t>办结，三级审核。对不符合条件的，解释原因。</w:t>
            </w:r>
          </w:p>
          <w:p>
            <w:pPr>
              <w:pStyle w:val="7"/>
              <w:numPr>
                <w:ilvl w:val="0"/>
                <w:numId w:val="6"/>
              </w:numPr>
              <w:tabs>
                <w:tab w:val="left" w:pos="225"/>
              </w:tabs>
              <w:spacing w:before="3" w:after="0" w:line="235" w:lineRule="auto"/>
              <w:ind w:left="42" w:right="81" w:firstLine="0"/>
              <w:jc w:val="left"/>
              <w:rPr>
                <w:sz w:val="18"/>
              </w:rPr>
            </w:pPr>
            <w:r>
              <w:rPr>
                <w:sz w:val="18"/>
              </w:rPr>
              <w:t>事后监管责任：遗属或代理人申办时提供的本人签名承诺书等相关材料。</w:t>
            </w:r>
          </w:p>
          <w:p>
            <w:pPr>
              <w:pStyle w:val="7"/>
              <w:numPr>
                <w:ilvl w:val="0"/>
                <w:numId w:val="6"/>
              </w:numPr>
              <w:tabs>
                <w:tab w:val="left" w:pos="225"/>
              </w:tabs>
              <w:spacing w:before="0" w:after="0" w:line="226" w:lineRule="exact"/>
              <w:ind w:left="225" w:right="0" w:hanging="183"/>
              <w:jc w:val="left"/>
              <w:rPr>
                <w:sz w:val="18"/>
              </w:rPr>
            </w:pPr>
            <w:r>
              <w:rPr>
                <w:sz w:val="18"/>
              </w:rPr>
              <w:t>其他法律法规规章文件规定应履行的责任</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130" w:line="235"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1.未履行中华人民共和国</w:t>
            </w:r>
            <w:r>
              <w:rPr>
                <w:rStyle w:val="8"/>
              </w:rPr>
              <w:t>社会保险法</w:t>
            </w:r>
            <w:r>
              <w:rPr>
                <w:sz w:val="18"/>
              </w:rPr>
              <w:t>定职责的；</w:t>
            </w:r>
          </w:p>
          <w:p>
            <w:pPr>
              <w:pStyle w:val="7"/>
              <w:spacing w:line="235" w:lineRule="auto"/>
              <w:ind w:left="43" w:right="90"/>
              <w:rPr>
                <w:sz w:val="18"/>
              </w:rPr>
            </w:pPr>
            <w:r>
              <w:rPr>
                <w:sz w:val="18"/>
              </w:rPr>
              <w:t>2.未将社会保险基金存入财政专户的；</w:t>
            </w:r>
            <w:r>
              <w:rPr>
                <w:spacing w:val="1"/>
                <w:sz w:val="18"/>
              </w:rPr>
              <w:t xml:space="preserve"> </w:t>
            </w:r>
            <w:r>
              <w:rPr>
                <w:sz w:val="18"/>
              </w:rPr>
              <w:t>3.克扣或者拒不按时支付社会保险待遇</w:t>
            </w:r>
            <w:r>
              <w:rPr>
                <w:spacing w:val="1"/>
                <w:sz w:val="18"/>
              </w:rPr>
              <w:t xml:space="preserve"> </w:t>
            </w:r>
            <w:r>
              <w:rPr>
                <w:sz w:val="18"/>
              </w:rPr>
              <w:t>的；</w:t>
            </w:r>
          </w:p>
          <w:p>
            <w:pPr>
              <w:pStyle w:val="7"/>
              <w:numPr>
                <w:ilvl w:val="0"/>
                <w:numId w:val="7"/>
              </w:numPr>
              <w:tabs>
                <w:tab w:val="left" w:pos="226"/>
              </w:tabs>
              <w:spacing w:before="0" w:after="0" w:line="235" w:lineRule="auto"/>
              <w:ind w:left="43" w:right="90" w:firstLine="0"/>
              <w:jc w:val="both"/>
              <w:rPr>
                <w:sz w:val="18"/>
              </w:rPr>
            </w:pPr>
            <w:r>
              <w:rPr>
                <w:sz w:val="18"/>
              </w:rPr>
              <w:t>丢失或者篡改缴费记录、享受社会保险待遇记录等社会保险数据、个人权益记录的；</w:t>
            </w:r>
          </w:p>
          <w:p>
            <w:pPr>
              <w:pStyle w:val="7"/>
              <w:numPr>
                <w:ilvl w:val="0"/>
                <w:numId w:val="7"/>
              </w:numPr>
              <w:tabs>
                <w:tab w:val="left" w:pos="226"/>
              </w:tabs>
              <w:spacing w:before="0" w:after="0" w:line="232" w:lineRule="auto"/>
              <w:ind w:left="43" w:right="90" w:firstLine="0"/>
              <w:jc w:val="both"/>
              <w:rPr>
                <w:sz w:val="18"/>
              </w:rPr>
            </w:pPr>
            <w:r>
              <w:rPr>
                <w:sz w:val="18"/>
              </w:rPr>
              <w:t>其他违反法律法规规章文件规定的行为</w:t>
            </w:r>
          </w:p>
        </w:tc>
      </w:tr>
    </w:tbl>
    <w:p>
      <w:pPr>
        <w:spacing w:after="0" w:line="232" w:lineRule="auto"/>
        <w:jc w:val="both"/>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7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3"/>
              </w:rPr>
            </w:pPr>
          </w:p>
          <w:p>
            <w:pPr>
              <w:pStyle w:val="7"/>
              <w:ind w:left="84"/>
              <w:rPr>
                <w:sz w:val="18"/>
              </w:rPr>
            </w:pPr>
            <w:r>
              <w:rPr>
                <w:sz w:val="18"/>
              </w:rPr>
              <w:t>48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4"/>
              </w:rPr>
            </w:pPr>
          </w:p>
          <w:p>
            <w:pPr>
              <w:pStyle w:val="7"/>
              <w:spacing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4"/>
              </w:rPr>
            </w:pPr>
          </w:p>
          <w:p>
            <w:pPr>
              <w:pStyle w:val="7"/>
              <w:spacing w:line="235" w:lineRule="auto"/>
              <w:ind w:left="40" w:right="41"/>
              <w:jc w:val="both"/>
              <w:rPr>
                <w:sz w:val="18"/>
              </w:rPr>
            </w:pPr>
            <w:r>
              <w:rPr>
                <w:spacing w:val="-2"/>
                <w:sz w:val="18"/>
              </w:rPr>
              <w:t>参保人员抚恤金发</w:t>
            </w:r>
            <w:r>
              <w:rPr>
                <w:sz w:val="18"/>
              </w:rPr>
              <w:t>放</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5"/>
              </w:rPr>
            </w:pPr>
          </w:p>
          <w:p>
            <w:pPr>
              <w:pStyle w:val="7"/>
              <w:spacing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5"/>
              </w:rPr>
            </w:pPr>
          </w:p>
          <w:p>
            <w:pPr>
              <w:pStyle w:val="7"/>
              <w:spacing w:line="235" w:lineRule="auto"/>
              <w:ind w:left="40" w:right="90"/>
              <w:rPr>
                <w:sz w:val="18"/>
              </w:rPr>
            </w:pPr>
            <w:r>
              <w:rPr>
                <w:sz w:val="18"/>
              </w:rPr>
              <w:t>1、《</w:t>
            </w:r>
            <w:r>
              <w:rPr>
                <w:rFonts w:hint="eastAsia"/>
                <w:sz w:val="18"/>
              </w:rPr>
              <w:t>中华人民共和国社会保险法</w:t>
            </w:r>
            <w:r>
              <w:rPr>
                <w:sz w:val="18"/>
              </w:rPr>
              <w:t>》第17</w:t>
            </w:r>
            <w:r>
              <w:rPr>
                <w:spacing w:val="34"/>
                <w:sz w:val="18"/>
              </w:rPr>
              <w:t xml:space="preserve">条 </w:t>
            </w:r>
            <w:r>
              <w:rPr>
                <w:sz w:val="18"/>
              </w:rPr>
              <w:t>2、河北省劳动和社会保障厅、河北省财政厅《关于企业离休人员有关待遇问题的通知》（冀劳社〔2004〕5号）</w:t>
            </w:r>
            <w:r>
              <w:rPr>
                <w:spacing w:val="26"/>
                <w:sz w:val="18"/>
              </w:rPr>
              <w:t xml:space="preserve"> </w:t>
            </w:r>
            <w:r>
              <w:rPr>
                <w:sz w:val="18"/>
              </w:rPr>
              <w:t>3、《关于企业离休人员死亡一次性抚恤金发放有关问题的通知》（冀人社字〔2012〕72</w:t>
            </w:r>
            <w:r>
              <w:rPr>
                <w:spacing w:val="18"/>
                <w:sz w:val="18"/>
              </w:rPr>
              <w:t xml:space="preserve">号； </w:t>
            </w:r>
            <w:r>
              <w:rPr>
                <w:sz w:val="18"/>
              </w:rPr>
              <w:t>4、</w:t>
            </w:r>
          </w:p>
          <w:p>
            <w:pPr>
              <w:pStyle w:val="7"/>
              <w:spacing w:line="235" w:lineRule="auto"/>
              <w:ind w:left="40" w:right="90"/>
              <w:rPr>
                <w:sz w:val="18"/>
              </w:rPr>
            </w:pPr>
            <w:r>
              <w:rPr>
                <w:sz w:val="18"/>
              </w:rPr>
              <w:t>《关于调整参加企业职工基本养老保险人员死亡后丧葬补助金和遗属抚恤金标准的通知》（冀人社字〔2012〕203号）；</w:t>
            </w:r>
            <w:r>
              <w:rPr>
                <w:spacing w:val="1"/>
                <w:sz w:val="18"/>
              </w:rPr>
              <w:t xml:space="preserve"> </w:t>
            </w:r>
            <w:r>
              <w:rPr>
                <w:sz w:val="18"/>
              </w:rPr>
              <w:t>5、《河北省殡葬管理暂行办法》</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5"/>
              </w:rPr>
            </w:pPr>
          </w:p>
          <w:p>
            <w:pPr>
              <w:pStyle w:val="7"/>
              <w:spacing w:line="235" w:lineRule="auto"/>
              <w:ind w:left="42" w:right="79"/>
              <w:rPr>
                <w:sz w:val="18"/>
              </w:rPr>
            </w:pPr>
            <w:r>
              <w:rPr>
                <w:sz w:val="18"/>
              </w:rPr>
              <w:t>1、受理责任:公示依法应当提交的材料;一次性告知补正材料;依法受理或不予受理主管部门推荐意见和材料。2、审查责任:审核推荐意见和有关材料，符合要求的，按照规定将中高级申报材料报送石家庄市职改办。3、决定责任:做出申请人是否通过确认的决定；不符合要求的，应当书面通知申请人。4、送达责任:通过评审的，颁发职务任职资格证书。</w:t>
            </w:r>
          </w:p>
          <w:p>
            <w:pPr>
              <w:pStyle w:val="7"/>
              <w:spacing w:line="232" w:lineRule="auto"/>
              <w:ind w:left="42" w:right="172"/>
              <w:rPr>
                <w:sz w:val="18"/>
              </w:rPr>
            </w:pPr>
            <w:r>
              <w:rPr>
                <w:sz w:val="18"/>
              </w:rPr>
              <w:t>5、其他法律法规规章文件规定应履行的责任。</w:t>
            </w:r>
          </w:p>
        </w:tc>
        <w:tc>
          <w:tcPr>
            <w:tcW w:w="1245" w:type="dxa"/>
          </w:tcPr>
          <w:p>
            <w:pPr>
              <w:pStyle w:val="7"/>
              <w:spacing w:before="5"/>
              <w:rPr>
                <w:sz w:val="19"/>
              </w:rPr>
            </w:pPr>
          </w:p>
          <w:p>
            <w:pPr>
              <w:pStyle w:val="7"/>
              <w:spacing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00"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6"/>
              <w:ind w:left="64" w:right="26"/>
              <w:jc w:val="center"/>
              <w:rPr>
                <w:sz w:val="18"/>
              </w:rPr>
            </w:pPr>
            <w:r>
              <w:rPr>
                <w:sz w:val="18"/>
              </w:rPr>
              <w:t>49</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9"/>
              </w:rPr>
            </w:pPr>
          </w:p>
          <w:p>
            <w:pPr>
              <w:pStyle w:val="7"/>
              <w:spacing w:line="232" w:lineRule="auto"/>
              <w:ind w:left="38" w:right="104"/>
              <w:rPr>
                <w:sz w:val="18"/>
              </w:rPr>
            </w:pPr>
            <w:r>
              <w:rPr>
                <w:spacing w:val="-2"/>
                <w:sz w:val="18"/>
              </w:rPr>
              <w:t>行政给付</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9"/>
              </w:rPr>
            </w:pPr>
          </w:p>
          <w:p>
            <w:pPr>
              <w:pStyle w:val="7"/>
              <w:spacing w:before="1" w:line="235" w:lineRule="auto"/>
              <w:ind w:left="40" w:right="41"/>
              <w:jc w:val="both"/>
              <w:rPr>
                <w:sz w:val="18"/>
              </w:rPr>
            </w:pPr>
            <w:r>
              <w:rPr>
                <w:spacing w:val="-2"/>
                <w:sz w:val="18"/>
              </w:rPr>
              <w:t>企业养老金发</w:t>
            </w:r>
            <w:r>
              <w:rPr>
                <w:sz w:val="18"/>
              </w:rPr>
              <w:t>放</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9"/>
              </w:rPr>
            </w:pPr>
          </w:p>
          <w:p>
            <w:pPr>
              <w:pStyle w:val="7"/>
              <w:spacing w:before="1"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numPr>
                <w:ilvl w:val="0"/>
                <w:numId w:val="8"/>
              </w:numPr>
              <w:tabs>
                <w:tab w:val="left" w:pos="222"/>
              </w:tabs>
              <w:spacing w:before="145" w:after="0" w:line="235" w:lineRule="auto"/>
              <w:ind w:left="40" w:right="181" w:firstLine="0"/>
              <w:jc w:val="left"/>
              <w:rPr>
                <w:sz w:val="18"/>
              </w:rPr>
            </w:pPr>
            <w:r>
              <w:rPr>
                <w:sz w:val="18"/>
              </w:rPr>
              <w:t>《中华人民共和国社会保险法》“第八条社会保险经办机构提供社会保险服务，负责社会保险登记、个人权益记录、社会保险待遇支付等工作。”</w:t>
            </w:r>
          </w:p>
          <w:p>
            <w:pPr>
              <w:pStyle w:val="7"/>
              <w:numPr>
                <w:ilvl w:val="0"/>
                <w:numId w:val="8"/>
              </w:numPr>
              <w:tabs>
                <w:tab w:val="left" w:pos="222"/>
              </w:tabs>
              <w:spacing w:before="0" w:after="0" w:line="235" w:lineRule="auto"/>
              <w:ind w:left="40" w:right="90" w:firstLine="0"/>
              <w:jc w:val="left"/>
              <w:rPr>
                <w:sz w:val="18"/>
              </w:rPr>
            </w:pPr>
            <w:r>
              <w:rPr>
                <w:sz w:val="18"/>
              </w:rPr>
              <w:t>河北省人民政府办公厅《关于印发〈河北省企业职工基本养老金计发办法〉的通知》（办字[2006]77</w:t>
            </w:r>
            <w:r>
              <w:rPr>
                <w:spacing w:val="34"/>
                <w:sz w:val="18"/>
              </w:rPr>
              <w:t xml:space="preserve"> 号</w:t>
            </w:r>
            <w:r>
              <w:rPr>
                <w:sz w:val="18"/>
              </w:rPr>
              <w:t>）“三、基本养老金由基础养老金和个人账户养老金组成。参加基本养老保险的人员达到法定退休年龄、缴费年限（含视同缴费年</w:t>
            </w:r>
          </w:p>
          <w:p>
            <w:pPr>
              <w:pStyle w:val="7"/>
              <w:spacing w:line="222" w:lineRule="exact"/>
              <w:ind w:left="40"/>
              <w:rPr>
                <w:sz w:val="18"/>
              </w:rPr>
            </w:pPr>
            <w:r>
              <w:rPr>
                <w:sz w:val="18"/>
              </w:rPr>
              <w:t>限，下同）</w:t>
            </w:r>
            <w:r>
              <w:rPr>
                <w:spacing w:val="9"/>
                <w:sz w:val="18"/>
              </w:rPr>
              <w:t xml:space="preserve">累计满 </w:t>
            </w:r>
            <w:r>
              <w:rPr>
                <w:sz w:val="18"/>
              </w:rPr>
              <w:t>15 年的，经社会保险经办机构核实，报劳动保障行政部门批准办理退休手续后，可按月领取基本养</w:t>
            </w:r>
          </w:p>
          <w:p>
            <w:pPr>
              <w:pStyle w:val="7"/>
              <w:spacing w:line="235" w:lineRule="auto"/>
              <w:ind w:left="40" w:right="90"/>
              <w:rPr>
                <w:sz w:val="18"/>
              </w:rPr>
            </w:pPr>
            <w:r>
              <w:rPr>
                <w:spacing w:val="1"/>
                <w:sz w:val="18"/>
              </w:rPr>
              <w:t xml:space="preserve">老金。缴费累计 </w:t>
            </w:r>
            <w:r>
              <w:rPr>
                <w:sz w:val="18"/>
              </w:rPr>
              <w:t>12</w:t>
            </w:r>
            <w:r>
              <w:rPr>
                <w:spacing w:val="4"/>
                <w:sz w:val="18"/>
              </w:rPr>
              <w:t xml:space="preserve"> 个月为 </w:t>
            </w:r>
            <w:r>
              <w:rPr>
                <w:sz w:val="18"/>
              </w:rPr>
              <w:t>1 年。”“四、在建立基本养老保险个人账户前参加工作、2006</w:t>
            </w:r>
            <w:r>
              <w:rPr>
                <w:spacing w:val="7"/>
                <w:sz w:val="18"/>
              </w:rPr>
              <w:t xml:space="preserve"> 年 </w:t>
            </w:r>
            <w:r>
              <w:rPr>
                <w:sz w:val="18"/>
              </w:rPr>
              <w:t>1 月以后退休的参保人员（即“中人”），在发给基础养老金和个人账户养老金的基础上，再发给过渡性养老金和调节金。”</w:t>
            </w:r>
          </w:p>
        </w:tc>
        <w:tc>
          <w:tcPr>
            <w:tcW w:w="3599" w:type="dxa"/>
          </w:tcPr>
          <w:p>
            <w:pPr>
              <w:pStyle w:val="7"/>
              <w:numPr>
                <w:ilvl w:val="0"/>
                <w:numId w:val="9"/>
              </w:numPr>
              <w:tabs>
                <w:tab w:val="left" w:pos="225"/>
              </w:tabs>
              <w:spacing w:before="113" w:after="0" w:line="232" w:lineRule="auto"/>
              <w:ind w:left="42" w:right="79" w:firstLine="0"/>
              <w:jc w:val="both"/>
              <w:rPr>
                <w:sz w:val="18"/>
              </w:rPr>
            </w:pPr>
            <w:r>
              <w:rPr>
                <w:sz w:val="18"/>
              </w:rPr>
              <w:t>受理责任：依法受理或不予受理，并一次性告之不予受理理由或需补充提供的相关材料目录。</w:t>
            </w:r>
          </w:p>
          <w:p>
            <w:pPr>
              <w:pStyle w:val="7"/>
              <w:numPr>
                <w:ilvl w:val="0"/>
                <w:numId w:val="9"/>
              </w:numPr>
              <w:tabs>
                <w:tab w:val="left" w:pos="225"/>
              </w:tabs>
              <w:spacing w:before="2" w:after="0" w:line="235" w:lineRule="auto"/>
              <w:ind w:left="42" w:right="170" w:firstLine="0"/>
              <w:jc w:val="left"/>
              <w:rPr>
                <w:sz w:val="18"/>
              </w:rPr>
            </w:pPr>
            <w:r>
              <w:rPr>
                <w:sz w:val="18"/>
              </w:rPr>
              <w:t>审查责任：（1）申办人身份识别人证合一；（2）业务单上单位名称与单位签章；</w:t>
            </w:r>
          </w:p>
          <w:p>
            <w:pPr>
              <w:pStyle w:val="7"/>
              <w:spacing w:line="235" w:lineRule="auto"/>
              <w:ind w:left="42" w:right="79"/>
              <w:rPr>
                <w:sz w:val="18"/>
              </w:rPr>
            </w:pPr>
            <w:r>
              <w:rPr>
                <w:sz w:val="18"/>
              </w:rPr>
              <w:t>（3）通过系统查验拟办理退休、提前退休核准人员本地是否属于待遇领取地，在省级统筹范围流动的参保人员达到待遇领取条件时，基本养老保险关系在户籍所在地的，由户籍地负责办理待遇领取手续。基本养老保险关系不在户籍所在地的，在基本养老保险关系最后保留地办理待遇取手续；（4）通过系统查验拟办理退休、提前退休核准人员是否存在重复领取定期待遇情形和死亡、服刑以及其他经查验不符合领取基本养老金条件情形；（5）通过系统查验拟办理退休、提前退休核准人员主要信息，与信息系</w:t>
            </w:r>
          </w:p>
          <w:p>
            <w:pPr>
              <w:pStyle w:val="7"/>
              <w:spacing w:line="232" w:lineRule="auto"/>
              <w:ind w:left="42" w:right="80"/>
              <w:rPr>
                <w:sz w:val="18"/>
              </w:rPr>
            </w:pPr>
            <w:r>
              <w:rPr>
                <w:sz w:val="18"/>
              </w:rPr>
              <w:t>统记载信息是否一致；（6）核查参保人员在办理退休核准前，是否存在欠费、重复缴费以及多缴情形，如果存在需进行补缴或清退；（7）参保人员拟申领退休待遇，填报</w:t>
            </w:r>
          </w:p>
          <w:p>
            <w:pPr>
              <w:pStyle w:val="7"/>
              <w:spacing w:line="232" w:lineRule="auto"/>
              <w:ind w:left="42" w:right="79"/>
              <w:jc w:val="both"/>
              <w:rPr>
                <w:sz w:val="18"/>
              </w:rPr>
            </w:pPr>
            <w:r>
              <w:rPr>
                <w:sz w:val="18"/>
              </w:rPr>
              <w:t>《退休人员基础信息表》时，需填报包括退休后居住地以及联系方式等相关重要信息，</w:t>
            </w:r>
            <w:r>
              <w:rPr>
                <w:spacing w:val="-88"/>
                <w:sz w:val="18"/>
              </w:rPr>
              <w:t xml:space="preserve"> </w:t>
            </w:r>
            <w:r>
              <w:rPr>
                <w:sz w:val="18"/>
              </w:rPr>
              <w:t>并在《退休人员基础信息表》上书面确认领取资格认证事项。参保单位将《退休人员基础信息表》（电子数据）传至社保机构社会化管理部门或业务审核部门。</w:t>
            </w:r>
          </w:p>
          <w:p>
            <w:pPr>
              <w:pStyle w:val="7"/>
              <w:numPr>
                <w:ilvl w:val="0"/>
                <w:numId w:val="10"/>
              </w:numPr>
              <w:tabs>
                <w:tab w:val="left" w:pos="225"/>
              </w:tabs>
              <w:spacing w:before="0" w:after="0" w:line="235" w:lineRule="auto"/>
              <w:ind w:left="42" w:right="80" w:firstLine="0"/>
              <w:jc w:val="both"/>
              <w:rPr>
                <w:sz w:val="18"/>
              </w:rPr>
            </w:pPr>
            <w:r>
              <w:rPr>
                <w:spacing w:val="1"/>
                <w:sz w:val="18"/>
              </w:rPr>
              <w:t xml:space="preserve">决定责任：对符合条件的，限时 </w:t>
            </w:r>
            <w:r>
              <w:rPr>
                <w:sz w:val="18"/>
              </w:rPr>
              <w:t>5日内办结，三级审核。对不符合条件的，解释原因</w:t>
            </w:r>
          </w:p>
          <w:p>
            <w:pPr>
              <w:pStyle w:val="7"/>
              <w:spacing w:line="222" w:lineRule="exact"/>
              <w:ind w:left="42"/>
              <w:rPr>
                <w:sz w:val="18"/>
              </w:rPr>
            </w:pPr>
            <w:r>
              <w:rPr>
                <w:sz w:val="18"/>
              </w:rPr>
              <w:t>。</w:t>
            </w:r>
          </w:p>
          <w:p>
            <w:pPr>
              <w:pStyle w:val="7"/>
              <w:numPr>
                <w:ilvl w:val="0"/>
                <w:numId w:val="10"/>
              </w:numPr>
              <w:tabs>
                <w:tab w:val="left" w:pos="225"/>
              </w:tabs>
              <w:spacing w:before="0" w:after="0" w:line="224" w:lineRule="exact"/>
              <w:ind w:left="225" w:right="0" w:hanging="183"/>
              <w:jc w:val="left"/>
              <w:rPr>
                <w:sz w:val="18"/>
              </w:rPr>
            </w:pPr>
            <w:r>
              <w:rPr>
                <w:sz w:val="18"/>
              </w:rPr>
              <w:t>事后监管责任：《退休人员基础信息表》</w:t>
            </w:r>
          </w:p>
          <w:p>
            <w:pPr>
              <w:pStyle w:val="7"/>
              <w:spacing w:before="2" w:line="232" w:lineRule="auto"/>
              <w:ind w:left="42" w:right="81"/>
              <w:rPr>
                <w:sz w:val="18"/>
              </w:rPr>
            </w:pPr>
            <w:r>
              <w:rPr>
                <w:sz w:val="18"/>
              </w:rPr>
              <w:t>、《参保人员退休核准表》《参保人员提前退休核准表（特殊工种）》、《参保人员提前退休审批表（因病（非因工伤残）》。</w:t>
            </w:r>
            <w:r>
              <w:rPr>
                <w:spacing w:val="1"/>
                <w:sz w:val="18"/>
              </w:rPr>
              <w:t xml:space="preserve"> </w:t>
            </w:r>
            <w:r>
              <w:rPr>
                <w:sz w:val="18"/>
              </w:rPr>
              <w:t>5.其他法律法规规章文件规定应履行的责任</w:t>
            </w:r>
          </w:p>
          <w:p>
            <w:pPr>
              <w:pStyle w:val="7"/>
              <w:spacing w:line="230" w:lineRule="exact"/>
              <w:ind w:left="42"/>
              <w:rPr>
                <w:sz w:val="18"/>
              </w:rPr>
            </w:pPr>
            <w:r>
              <w:rPr>
                <w:sz w:val="18"/>
              </w:rPr>
              <w:t>。</w:t>
            </w:r>
          </w:p>
        </w:tc>
        <w:tc>
          <w:tcPr>
            <w:tcW w:w="1245" w:type="dxa"/>
          </w:tcPr>
          <w:p>
            <w:pPr>
              <w:pStyle w:val="7"/>
              <w:rPr>
                <w:sz w:val="18"/>
              </w:rPr>
            </w:pPr>
          </w:p>
          <w:p>
            <w:pPr>
              <w:pStyle w:val="7"/>
              <w:rPr>
                <w:sz w:val="18"/>
              </w:rPr>
            </w:pPr>
          </w:p>
          <w:p>
            <w:pPr>
              <w:pStyle w:val="7"/>
              <w:rPr>
                <w:sz w:val="18"/>
              </w:rPr>
            </w:pPr>
          </w:p>
          <w:p>
            <w:pPr>
              <w:pStyle w:val="7"/>
              <w:spacing w:before="2"/>
              <w:rPr>
                <w:sz w:val="16"/>
              </w:rPr>
            </w:pPr>
          </w:p>
          <w:p>
            <w:pPr>
              <w:pStyle w:val="7"/>
              <w:spacing w:before="1" w:line="235"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1.未履行中华人民共和国社会保险法定职责的；</w:t>
            </w:r>
          </w:p>
          <w:p>
            <w:pPr>
              <w:pStyle w:val="7"/>
              <w:spacing w:line="213" w:lineRule="exact"/>
              <w:ind w:left="43"/>
              <w:rPr>
                <w:sz w:val="18"/>
              </w:rPr>
            </w:pPr>
            <w:r>
              <w:rPr>
                <w:sz w:val="18"/>
              </w:rPr>
              <w:t>2.未将社会保</w:t>
            </w:r>
          </w:p>
          <w:p>
            <w:pPr>
              <w:pStyle w:val="7"/>
              <w:spacing w:before="1" w:line="235" w:lineRule="auto"/>
              <w:ind w:left="43" w:right="90"/>
              <w:rPr>
                <w:sz w:val="18"/>
              </w:rPr>
            </w:pPr>
            <w:r>
              <w:rPr>
                <w:sz w:val="18"/>
              </w:rPr>
              <w:t>险基金存入财政专户的；</w:t>
            </w:r>
            <w:r>
              <w:rPr>
                <w:spacing w:val="1"/>
                <w:sz w:val="18"/>
              </w:rPr>
              <w:t xml:space="preserve"> </w:t>
            </w:r>
            <w:r>
              <w:rPr>
                <w:sz w:val="18"/>
              </w:rPr>
              <w:t>3.克扣或者拒不按时支付社会保险待遇</w:t>
            </w:r>
            <w:r>
              <w:rPr>
                <w:spacing w:val="1"/>
                <w:sz w:val="18"/>
              </w:rPr>
              <w:t xml:space="preserve"> </w:t>
            </w:r>
            <w:r>
              <w:rPr>
                <w:sz w:val="18"/>
              </w:rPr>
              <w:t>的；</w:t>
            </w:r>
          </w:p>
          <w:p>
            <w:pPr>
              <w:pStyle w:val="7"/>
              <w:numPr>
                <w:ilvl w:val="0"/>
                <w:numId w:val="11"/>
              </w:numPr>
              <w:tabs>
                <w:tab w:val="left" w:pos="226"/>
              </w:tabs>
              <w:spacing w:before="0" w:after="0" w:line="232" w:lineRule="auto"/>
              <w:ind w:left="43" w:right="90" w:firstLine="0"/>
              <w:jc w:val="both"/>
              <w:rPr>
                <w:sz w:val="18"/>
              </w:rPr>
            </w:pPr>
            <w:r>
              <w:rPr>
                <w:sz w:val="18"/>
              </w:rPr>
              <w:t>丢失或者篡改缴费记录、享受社会保险待遇记录等社会保险数据、个人权益记录的；</w:t>
            </w:r>
          </w:p>
          <w:p>
            <w:pPr>
              <w:pStyle w:val="7"/>
              <w:numPr>
                <w:ilvl w:val="0"/>
                <w:numId w:val="11"/>
              </w:numPr>
              <w:tabs>
                <w:tab w:val="left" w:pos="226"/>
              </w:tabs>
              <w:spacing w:before="5" w:after="0" w:line="232" w:lineRule="auto"/>
              <w:ind w:left="43" w:right="90" w:firstLine="0"/>
              <w:jc w:val="both"/>
              <w:rPr>
                <w:sz w:val="18"/>
              </w:rPr>
            </w:pPr>
            <w:r>
              <w:rPr>
                <w:sz w:val="18"/>
              </w:rPr>
              <w:t>其他违反法律法规规章文件规定的行为</w:t>
            </w:r>
          </w:p>
          <w:p>
            <w:pPr>
              <w:pStyle w:val="7"/>
              <w:spacing w:line="229"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34" w:hRule="atLeast"/>
        </w:trPr>
        <w:tc>
          <w:tcPr>
            <w:tcW w:w="331" w:type="dxa"/>
          </w:tcPr>
          <w:p>
            <w:pPr>
              <w:pStyle w:val="7"/>
              <w:rPr>
                <w:sz w:val="18"/>
              </w:rPr>
            </w:pPr>
          </w:p>
          <w:p>
            <w:pPr>
              <w:pStyle w:val="7"/>
              <w:spacing w:before="2"/>
              <w:rPr>
                <w:sz w:val="18"/>
              </w:rPr>
            </w:pPr>
          </w:p>
          <w:p>
            <w:pPr>
              <w:pStyle w:val="7"/>
              <w:ind w:left="64" w:right="26"/>
              <w:jc w:val="center"/>
              <w:rPr>
                <w:sz w:val="18"/>
              </w:rPr>
            </w:pPr>
            <w:r>
              <w:rPr>
                <w:sz w:val="18"/>
              </w:rPr>
              <w:t>50</w:t>
            </w:r>
          </w:p>
        </w:tc>
        <w:tc>
          <w:tcPr>
            <w:tcW w:w="525" w:type="dxa"/>
          </w:tcPr>
          <w:p>
            <w:pPr>
              <w:pStyle w:val="7"/>
              <w:rPr>
                <w:sz w:val="18"/>
              </w:rPr>
            </w:pPr>
          </w:p>
          <w:p>
            <w:pPr>
              <w:pStyle w:val="7"/>
              <w:spacing w:before="124" w:line="235" w:lineRule="auto"/>
              <w:ind w:left="38" w:right="104"/>
              <w:rPr>
                <w:sz w:val="18"/>
              </w:rPr>
            </w:pPr>
            <w:r>
              <w:rPr>
                <w:spacing w:val="-2"/>
                <w:sz w:val="18"/>
              </w:rPr>
              <w:t>行政给付</w:t>
            </w:r>
          </w:p>
        </w:tc>
        <w:tc>
          <w:tcPr>
            <w:tcW w:w="465" w:type="dxa"/>
          </w:tcPr>
          <w:p>
            <w:pPr>
              <w:pStyle w:val="7"/>
              <w:spacing w:before="16" w:line="235" w:lineRule="auto"/>
              <w:ind w:left="40" w:right="41"/>
              <w:jc w:val="both"/>
              <w:rPr>
                <w:sz w:val="18"/>
              </w:rPr>
            </w:pPr>
            <w:r>
              <w:rPr>
                <w:spacing w:val="-2"/>
                <w:sz w:val="18"/>
              </w:rPr>
              <w:t>失业保险金审核核</w:t>
            </w:r>
          </w:p>
          <w:p>
            <w:pPr>
              <w:pStyle w:val="7"/>
              <w:spacing w:line="194" w:lineRule="exact"/>
              <w:ind w:left="40"/>
              <w:rPr>
                <w:sz w:val="18"/>
              </w:rPr>
            </w:pPr>
            <w:r>
              <w:rPr>
                <w:sz w:val="18"/>
              </w:rPr>
              <w:t>定</w:t>
            </w:r>
          </w:p>
        </w:tc>
        <w:tc>
          <w:tcPr>
            <w:tcW w:w="405" w:type="dxa"/>
          </w:tcPr>
          <w:p>
            <w:pPr>
              <w:pStyle w:val="7"/>
              <w:spacing w:before="131" w:line="232" w:lineRule="auto"/>
              <w:ind w:left="41" w:right="162"/>
              <w:jc w:val="both"/>
              <w:rPr>
                <w:sz w:val="18"/>
              </w:rPr>
            </w:pPr>
            <w:r>
              <w:rPr>
                <w:sz w:val="18"/>
              </w:rPr>
              <w:t>就业中心</w:t>
            </w:r>
          </w:p>
        </w:tc>
        <w:tc>
          <w:tcPr>
            <w:tcW w:w="9705" w:type="dxa"/>
          </w:tcPr>
          <w:p>
            <w:pPr>
              <w:pStyle w:val="7"/>
              <w:rPr>
                <w:sz w:val="18"/>
              </w:rPr>
            </w:pPr>
          </w:p>
          <w:p>
            <w:pPr>
              <w:pStyle w:val="7"/>
              <w:spacing w:before="2"/>
              <w:rPr>
                <w:sz w:val="18"/>
              </w:rPr>
            </w:pPr>
          </w:p>
          <w:p>
            <w:pPr>
              <w:pStyle w:val="7"/>
              <w:ind w:left="40"/>
              <w:rPr>
                <w:sz w:val="18"/>
              </w:rPr>
            </w:pPr>
            <w:r>
              <w:rPr>
                <w:sz w:val="18"/>
              </w:rPr>
              <w:t>《失业保险法》（</w:t>
            </w:r>
            <w:r>
              <w:rPr>
                <w:spacing w:val="1"/>
                <w:sz w:val="18"/>
              </w:rPr>
              <w:t>中华人民共和国主席令 第三十五号</w:t>
            </w:r>
            <w:r>
              <w:rPr>
                <w:sz w:val="18"/>
              </w:rPr>
              <w:t>）第四十五条、第四十六条</w:t>
            </w:r>
          </w:p>
        </w:tc>
        <w:tc>
          <w:tcPr>
            <w:tcW w:w="3599" w:type="dxa"/>
          </w:tcPr>
          <w:p>
            <w:pPr>
              <w:pStyle w:val="7"/>
              <w:rPr>
                <w:sz w:val="18"/>
              </w:rPr>
            </w:pPr>
          </w:p>
          <w:p>
            <w:pPr>
              <w:pStyle w:val="7"/>
              <w:spacing w:before="2"/>
              <w:rPr>
                <w:sz w:val="18"/>
              </w:rPr>
            </w:pPr>
          </w:p>
          <w:p>
            <w:pPr>
              <w:pStyle w:val="7"/>
              <w:ind w:left="42"/>
              <w:rPr>
                <w:sz w:val="18"/>
              </w:rPr>
            </w:pPr>
            <w:r>
              <w:rPr>
                <w:sz w:val="18"/>
              </w:rPr>
              <w:t>鹿泉无权限</w:t>
            </w:r>
          </w:p>
        </w:tc>
        <w:tc>
          <w:tcPr>
            <w:tcW w:w="1245" w:type="dxa"/>
          </w:tcPr>
          <w:p>
            <w:pPr>
              <w:pStyle w:val="7"/>
              <w:rPr>
                <w:sz w:val="18"/>
              </w:rPr>
            </w:pPr>
          </w:p>
          <w:p>
            <w:pPr>
              <w:pStyle w:val="7"/>
              <w:spacing w:before="2"/>
              <w:rPr>
                <w:sz w:val="18"/>
              </w:rPr>
            </w:pPr>
          </w:p>
          <w:p>
            <w:pPr>
              <w:pStyle w:val="7"/>
              <w:ind w:left="43"/>
              <w:rPr>
                <w:sz w:val="18"/>
              </w:rPr>
            </w:pPr>
            <w:r>
              <w:rPr>
                <w:sz w:val="18"/>
              </w:rPr>
              <w:t>鹿泉无权限</w:t>
            </w:r>
          </w:p>
        </w:tc>
      </w:tr>
    </w:tbl>
    <w:p>
      <w:pPr>
        <w:spacing w:after="0"/>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33"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6"/>
              </w:rPr>
            </w:pPr>
          </w:p>
          <w:p>
            <w:pPr>
              <w:pStyle w:val="7"/>
              <w:ind w:left="84"/>
              <w:rPr>
                <w:sz w:val="18"/>
              </w:rPr>
            </w:pPr>
            <w:r>
              <w:rPr>
                <w:sz w:val="18"/>
              </w:rPr>
              <w:t>51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7"/>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9" w:line="235" w:lineRule="auto"/>
              <w:ind w:left="40" w:right="41"/>
              <w:jc w:val="both"/>
              <w:rPr>
                <w:sz w:val="18"/>
              </w:rPr>
            </w:pPr>
            <w:r>
              <w:rPr>
                <w:spacing w:val="-2"/>
                <w:sz w:val="18"/>
              </w:rPr>
              <w:t>正常退休审批</w:t>
            </w:r>
          </w:p>
          <w:p>
            <w:pPr>
              <w:pStyle w:val="7"/>
              <w:spacing w:line="235" w:lineRule="auto"/>
              <w:ind w:left="40" w:right="41"/>
              <w:jc w:val="both"/>
              <w:rPr>
                <w:sz w:val="18"/>
              </w:rPr>
            </w:pPr>
            <w:r>
              <w:rPr>
                <w:spacing w:val="-2"/>
                <w:sz w:val="18"/>
              </w:rPr>
              <w:t>、企业职工提前退休核</w:t>
            </w:r>
            <w:r>
              <w:rPr>
                <w:sz w:val="18"/>
              </w:rPr>
              <w:t>准</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19"/>
              </w:rPr>
            </w:pPr>
          </w:p>
          <w:p>
            <w:pPr>
              <w:pStyle w:val="7"/>
              <w:spacing w:line="235" w:lineRule="auto"/>
              <w:ind w:left="41" w:right="162"/>
              <w:jc w:val="both"/>
              <w:rPr>
                <w:sz w:val="18"/>
              </w:rPr>
            </w:pPr>
            <w:r>
              <w:rPr>
                <w:sz w:val="18"/>
              </w:rPr>
              <w:t>劳动就业股</w:t>
            </w:r>
          </w:p>
          <w:p>
            <w:pPr>
              <w:pStyle w:val="7"/>
              <w:spacing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3" w:line="235" w:lineRule="auto"/>
              <w:ind w:left="40" w:right="88"/>
              <w:rPr>
                <w:sz w:val="18"/>
              </w:rPr>
            </w:pPr>
            <w:r>
              <w:rPr>
                <w:sz w:val="18"/>
              </w:rPr>
              <w:t>1.《办公厅关于进一步做好国有企业下岗职国务院工基本生活保障和企业离退休人员养老金发放工作有关问题的通知》</w:t>
            </w:r>
            <w:r>
              <w:rPr>
                <w:spacing w:val="1"/>
                <w:sz w:val="18"/>
              </w:rPr>
              <w:t xml:space="preserve"> </w:t>
            </w:r>
            <w:r>
              <w:rPr>
                <w:sz w:val="18"/>
              </w:rPr>
              <w:t>全文适用；2. 《国务院关于工人退休、 退职的暂行办法》（国发〔1978〕104</w:t>
            </w:r>
            <w:r>
              <w:rPr>
                <w:spacing w:val="10"/>
                <w:sz w:val="18"/>
              </w:rPr>
              <w:t xml:space="preserve"> 号</w:t>
            </w:r>
            <w:r>
              <w:rPr>
                <w:sz w:val="18"/>
              </w:rPr>
              <w:t>）第一条 全民所有制企业、事业单位和党政机关、群众团体的工人,符合下列条件之一的,应该退休。(一)男年满六十周岁,女年满五十周岁,连续工龄满十年</w:t>
            </w:r>
            <w:r>
              <w:rPr>
                <w:spacing w:val="1"/>
                <w:sz w:val="18"/>
              </w:rPr>
              <w:t xml:space="preserve"> </w:t>
            </w:r>
            <w:r>
              <w:rPr>
                <w:sz w:val="18"/>
              </w:rPr>
              <w:t>的。(二)从事井下、高空、高温、特别繁重体力劳动或者其他有害身体健康的工作,男年满五十五周岁、女年满四十五周岁,连续工龄满十年的。本项规定也适用于工作条件与工人相同的基层干部。(三)男年龄满五十周岁,女年满四十五周岁,</w:t>
            </w:r>
            <w:r>
              <w:rPr>
                <w:spacing w:val="1"/>
                <w:sz w:val="18"/>
              </w:rPr>
              <w:t xml:space="preserve"> </w:t>
            </w:r>
            <w:r>
              <w:rPr>
                <w:sz w:val="18"/>
              </w:rPr>
              <w:t>连续工龄满十年,由医院证明,并经劳动鉴定委员会确认,完全丧失劳动能力的(四)因工致残,由医院证明,并经劳动鉴定委员会确认,完全丧失劳动能力的。3.《河北省人民政府关于取消省政府部门非行政许可审批事项的决定》冀政发（2015）</w:t>
            </w:r>
          </w:p>
          <w:p>
            <w:pPr>
              <w:pStyle w:val="7"/>
              <w:spacing w:line="232" w:lineRule="auto"/>
              <w:ind w:left="40" w:right="89"/>
              <w:rPr>
                <w:sz w:val="18"/>
              </w:rPr>
            </w:pPr>
            <w:r>
              <w:rPr>
                <w:sz w:val="18"/>
              </w:rPr>
              <w:t>38</w:t>
            </w:r>
            <w:r>
              <w:rPr>
                <w:spacing w:val="11"/>
                <w:sz w:val="18"/>
              </w:rPr>
              <w:t xml:space="preserve"> 号。</w:t>
            </w:r>
            <w:r>
              <w:rPr>
                <w:sz w:val="18"/>
              </w:rPr>
              <w:t>4.《河北省完善企业职工基本养老保险制度实施意见的通知》（冀政[2006]67</w:t>
            </w:r>
            <w:r>
              <w:rPr>
                <w:spacing w:val="17"/>
                <w:sz w:val="18"/>
              </w:rPr>
              <w:t xml:space="preserve"> 号</w:t>
            </w:r>
            <w:r>
              <w:rPr>
                <w:sz w:val="18"/>
              </w:rPr>
              <w:t>）。5.《河北省企业职工基本养老保险金计发办法》的通知（办字[2006]77</w:t>
            </w:r>
            <w:r>
              <w:rPr>
                <w:spacing w:val="35"/>
                <w:sz w:val="18"/>
              </w:rPr>
              <w:t xml:space="preserve"> 号</w:t>
            </w:r>
            <w:r>
              <w:rPr>
                <w:sz w:val="18"/>
              </w:rPr>
              <w:t>）。6.《河北省劳动和社会保障厅关于贯彻〈河北省企业职工基本养老金计发办法〉 有关问题的通知》（冀劳社[2006]67</w:t>
            </w:r>
            <w:r>
              <w:rPr>
                <w:spacing w:val="18"/>
                <w:sz w:val="18"/>
              </w:rPr>
              <w:t xml:space="preserve"> 号</w:t>
            </w:r>
            <w:r>
              <w:rPr>
                <w:sz w:val="18"/>
              </w:rPr>
              <w:t>）。7.省物价局、财政厅《关于劳动能力鉴定收费标准的通知》</w:t>
            </w:r>
          </w:p>
          <w:p>
            <w:pPr>
              <w:pStyle w:val="7"/>
              <w:spacing w:line="229" w:lineRule="exact"/>
              <w:ind w:left="40"/>
              <w:rPr>
                <w:sz w:val="18"/>
              </w:rPr>
            </w:pPr>
            <w:r>
              <w:rPr>
                <w:sz w:val="18"/>
              </w:rPr>
              <w:t>（冀价行费[2006]20</w:t>
            </w:r>
            <w:r>
              <w:rPr>
                <w:spacing w:val="7"/>
                <w:sz w:val="18"/>
              </w:rPr>
              <w:t xml:space="preserve"> 号</w:t>
            </w:r>
            <w:r>
              <w:rPr>
                <w:sz w:val="18"/>
              </w:rPr>
              <w:t>）。</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numPr>
                <w:ilvl w:val="0"/>
                <w:numId w:val="12"/>
              </w:numPr>
              <w:tabs>
                <w:tab w:val="left" w:pos="225"/>
              </w:tabs>
              <w:spacing w:before="148" w:after="0" w:line="232" w:lineRule="auto"/>
              <w:ind w:left="42" w:right="898" w:firstLine="0"/>
              <w:jc w:val="left"/>
              <w:rPr>
                <w:sz w:val="18"/>
              </w:rPr>
            </w:pPr>
            <w:r>
              <w:rPr>
                <w:sz w:val="18"/>
              </w:rPr>
              <w:t>受理责任： 公示依法应当提交的材料；一次性告知补正材料；</w:t>
            </w:r>
            <w:r>
              <w:rPr>
                <w:spacing w:val="1"/>
                <w:sz w:val="18"/>
              </w:rPr>
              <w:t xml:space="preserve"> </w:t>
            </w:r>
            <w:r>
              <w:rPr>
                <w:sz w:val="18"/>
              </w:rPr>
              <w:t>依法受理或不予受理材料。</w:t>
            </w:r>
          </w:p>
          <w:p>
            <w:pPr>
              <w:pStyle w:val="7"/>
              <w:numPr>
                <w:ilvl w:val="0"/>
                <w:numId w:val="12"/>
              </w:numPr>
              <w:tabs>
                <w:tab w:val="left" w:pos="225"/>
              </w:tabs>
              <w:spacing w:before="1" w:after="0" w:line="235" w:lineRule="auto"/>
              <w:ind w:left="42" w:right="991" w:firstLine="0"/>
              <w:jc w:val="left"/>
              <w:rPr>
                <w:sz w:val="18"/>
              </w:rPr>
            </w:pPr>
            <w:r>
              <w:rPr>
                <w:sz w:val="18"/>
              </w:rPr>
              <w:t>审查责任：审核有关材料，材料不完整的，以书面形式一次</w:t>
            </w:r>
            <w:r>
              <w:rPr>
                <w:spacing w:val="1"/>
                <w:sz w:val="18"/>
              </w:rPr>
              <w:t xml:space="preserve"> </w:t>
            </w:r>
            <w:r>
              <w:rPr>
                <w:sz w:val="18"/>
              </w:rPr>
              <w:t>性告知需补正的材料，无正当</w:t>
            </w:r>
            <w:r>
              <w:rPr>
                <w:spacing w:val="1"/>
                <w:sz w:val="18"/>
              </w:rPr>
              <w:t xml:space="preserve"> </w:t>
            </w:r>
            <w:r>
              <w:rPr>
                <w:sz w:val="18"/>
              </w:rPr>
              <w:t>理由逾期不补正的，视为放弃</w:t>
            </w:r>
            <w:r>
              <w:rPr>
                <w:spacing w:val="1"/>
                <w:sz w:val="18"/>
              </w:rPr>
              <w:t xml:space="preserve"> </w:t>
            </w:r>
            <w:r>
              <w:rPr>
                <w:sz w:val="18"/>
              </w:rPr>
              <w:t>申请。</w:t>
            </w:r>
          </w:p>
          <w:p>
            <w:pPr>
              <w:pStyle w:val="7"/>
              <w:numPr>
                <w:ilvl w:val="0"/>
                <w:numId w:val="12"/>
              </w:numPr>
              <w:tabs>
                <w:tab w:val="left" w:pos="225"/>
              </w:tabs>
              <w:spacing w:before="0" w:after="0" w:line="232" w:lineRule="auto"/>
              <w:ind w:left="42" w:right="898" w:firstLine="0"/>
              <w:jc w:val="left"/>
              <w:rPr>
                <w:sz w:val="18"/>
              </w:rPr>
            </w:pPr>
            <w:r>
              <w:rPr>
                <w:sz w:val="18"/>
              </w:rPr>
              <w:t>决定责任： 做出申请人是否通过确认的决定；不符合要求的，</w:t>
            </w:r>
            <w:r>
              <w:rPr>
                <w:spacing w:val="1"/>
                <w:sz w:val="18"/>
              </w:rPr>
              <w:t xml:space="preserve"> </w:t>
            </w:r>
            <w:r>
              <w:rPr>
                <w:sz w:val="18"/>
              </w:rPr>
              <w:t>应当退回申报单位。</w:t>
            </w:r>
          </w:p>
          <w:p>
            <w:pPr>
              <w:pStyle w:val="7"/>
              <w:numPr>
                <w:ilvl w:val="0"/>
                <w:numId w:val="12"/>
              </w:numPr>
              <w:tabs>
                <w:tab w:val="left" w:pos="225"/>
              </w:tabs>
              <w:spacing w:before="0" w:after="0" w:line="235" w:lineRule="auto"/>
              <w:ind w:left="42" w:right="899" w:firstLine="0"/>
              <w:jc w:val="left"/>
              <w:rPr>
                <w:sz w:val="18"/>
              </w:rPr>
            </w:pPr>
            <w:r>
              <w:rPr>
                <w:sz w:val="18"/>
              </w:rPr>
              <w:t>事后监管责任： 单位根据审批结果，办理相关手续。</w:t>
            </w:r>
          </w:p>
          <w:p>
            <w:pPr>
              <w:pStyle w:val="7"/>
              <w:numPr>
                <w:ilvl w:val="0"/>
                <w:numId w:val="12"/>
              </w:numPr>
              <w:tabs>
                <w:tab w:val="left" w:pos="225"/>
              </w:tabs>
              <w:spacing w:before="0" w:after="0" w:line="232" w:lineRule="auto"/>
              <w:ind w:left="42" w:right="1173" w:firstLine="0"/>
              <w:jc w:val="left"/>
              <w:rPr>
                <w:sz w:val="18"/>
              </w:rPr>
            </w:pPr>
            <w:r>
              <w:rPr>
                <w:sz w:val="18"/>
              </w:rPr>
              <w:t>其他法律法规规章文件规定应履行的责任。</w:t>
            </w:r>
          </w:p>
        </w:tc>
        <w:tc>
          <w:tcPr>
            <w:tcW w:w="1245" w:type="dxa"/>
          </w:tcPr>
          <w:p>
            <w:pPr>
              <w:pStyle w:val="7"/>
              <w:spacing w:before="9"/>
              <w:rPr>
                <w:sz w:val="23"/>
              </w:rPr>
            </w:pPr>
          </w:p>
          <w:p>
            <w:pPr>
              <w:pStyle w:val="7"/>
              <w:spacing w:line="235"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1.对符合受理条件的行政认定申请不予受理的；2.未严格按照相关政策、法律、法规履行审查义务，对应当予以认定的不予认定，或者对不应认定的予以认定；3.工作人员滥用职权、徇</w:t>
            </w:r>
          </w:p>
          <w:p>
            <w:pPr>
              <w:pStyle w:val="7"/>
              <w:spacing w:line="203" w:lineRule="exact"/>
              <w:ind w:left="43"/>
              <w:rPr>
                <w:sz w:val="18"/>
              </w:rPr>
            </w:pPr>
            <w:r>
              <w:rPr>
                <w:sz w:val="18"/>
              </w:rPr>
              <w:t>私舞弊、玩忽</w:t>
            </w:r>
          </w:p>
          <w:p>
            <w:pPr>
              <w:pStyle w:val="7"/>
              <w:spacing w:line="235" w:lineRule="auto"/>
              <w:ind w:left="43" w:right="90"/>
              <w:jc w:val="both"/>
              <w:rPr>
                <w:sz w:val="18"/>
              </w:rPr>
            </w:pPr>
            <w:r>
              <w:rPr>
                <w:sz w:val="18"/>
              </w:rPr>
              <w:t>职守的；4.工作人员索贿、受贿，谋取不正当利益的；</w:t>
            </w:r>
            <w:r>
              <w:rPr>
                <w:spacing w:val="-88"/>
                <w:sz w:val="18"/>
              </w:rPr>
              <w:t xml:space="preserve"> </w:t>
            </w:r>
            <w:r>
              <w:rPr>
                <w:sz w:val="18"/>
              </w:rPr>
              <w:t>5.其他违反法律法规规章文</w:t>
            </w:r>
            <w:r>
              <w:rPr>
                <w:spacing w:val="-2"/>
                <w:sz w:val="18"/>
              </w:rPr>
              <w:t>件规定的行为</w:t>
            </w:r>
          </w:p>
          <w:p>
            <w:pPr>
              <w:pStyle w:val="7"/>
              <w:spacing w:line="222" w:lineRule="exact"/>
              <w:ind w:left="43"/>
              <w:rPr>
                <w:sz w:val="18"/>
              </w:rPr>
            </w:pPr>
            <w:r>
              <w:rPr>
                <w:sz w:val="18"/>
              </w:rPr>
              <w:t>。</w:t>
            </w:r>
          </w:p>
        </w:tc>
      </w:tr>
    </w:tbl>
    <w:p>
      <w:pPr>
        <w:spacing w:after="0" w:line="222"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84"/>
              <w:rPr>
                <w:sz w:val="18"/>
              </w:rPr>
            </w:pPr>
            <w:r>
              <w:rPr>
                <w:sz w:val="18"/>
              </w:rPr>
              <w:t>52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0" w:right="41"/>
              <w:jc w:val="both"/>
              <w:rPr>
                <w:sz w:val="18"/>
              </w:rPr>
            </w:pPr>
            <w:r>
              <w:rPr>
                <w:spacing w:val="-2"/>
                <w:sz w:val="18"/>
              </w:rPr>
              <w:t>企业职工工龄接续</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40"/>
              <w:rPr>
                <w:sz w:val="18"/>
              </w:rPr>
            </w:pPr>
            <w:r>
              <w:rPr>
                <w:sz w:val="18"/>
              </w:rPr>
              <w:t>河北省劳动厅保险福利处关于印发《关于工龄计算的有关规定》的通知</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8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1"/>
              </w:rPr>
            </w:pPr>
          </w:p>
          <w:p>
            <w:pPr>
              <w:pStyle w:val="7"/>
              <w:ind w:left="84"/>
              <w:rPr>
                <w:sz w:val="18"/>
              </w:rPr>
            </w:pPr>
            <w:r>
              <w:rPr>
                <w:sz w:val="18"/>
              </w:rPr>
              <w:t>53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2"/>
              </w:rPr>
            </w:pPr>
          </w:p>
          <w:p>
            <w:pPr>
              <w:pStyle w:val="7"/>
              <w:spacing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40" w:right="41"/>
              <w:jc w:val="both"/>
              <w:rPr>
                <w:sz w:val="18"/>
              </w:rPr>
            </w:pPr>
            <w:r>
              <w:rPr>
                <w:spacing w:val="-2"/>
                <w:sz w:val="18"/>
              </w:rPr>
              <w:t>创业实训基地认定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2"/>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2"/>
              </w:rPr>
            </w:pPr>
          </w:p>
          <w:p>
            <w:pPr>
              <w:pStyle w:val="7"/>
              <w:spacing w:line="228" w:lineRule="exact"/>
              <w:ind w:left="40"/>
              <w:rPr>
                <w:sz w:val="18"/>
              </w:rPr>
            </w:pPr>
            <w:r>
              <w:rPr>
                <w:sz w:val="18"/>
              </w:rPr>
              <w:t>1</w:t>
            </w:r>
            <w:r>
              <w:rPr>
                <w:spacing w:val="5"/>
                <w:sz w:val="18"/>
              </w:rPr>
              <w:t xml:space="preserve">.《中共中央关于全面深化改革若干重大问题的决定》第四十三条； </w:t>
            </w:r>
            <w:r>
              <w:rPr>
                <w:sz w:val="18"/>
              </w:rPr>
              <w:t>2、《关于鼓励和支持全民创业的若干政策的通知</w:t>
            </w:r>
          </w:p>
          <w:p>
            <w:pPr>
              <w:pStyle w:val="7"/>
              <w:spacing w:before="3" w:line="232" w:lineRule="auto"/>
              <w:ind w:left="40" w:right="182"/>
              <w:rPr>
                <w:sz w:val="18"/>
              </w:rPr>
            </w:pPr>
            <w:r>
              <w:rPr>
                <w:sz w:val="18"/>
              </w:rPr>
              <w:t>》（石政办发〔2014〕9号）第八条；3、《石家庄市创业实训基地认定和管理办法》（石人社字〔2014〕74号）第六条”，《石家庄市创业扶持资金管理办法》（石财规〔2019〕4号）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2"/>
              </w:rPr>
            </w:pPr>
          </w:p>
          <w:p>
            <w:pPr>
              <w:pStyle w:val="7"/>
              <w:spacing w:line="232" w:lineRule="auto"/>
              <w:ind w:left="42" w:right="170"/>
              <w:rPr>
                <w:sz w:val="18"/>
              </w:rPr>
            </w:pPr>
            <w:r>
              <w:rPr>
                <w:sz w:val="18"/>
              </w:rPr>
              <w:t>受理责任:审核相关材料，符合要求的，及时受理；不符合要求的，要求补正材料</w:t>
            </w:r>
          </w:p>
        </w:tc>
        <w:tc>
          <w:tcPr>
            <w:tcW w:w="1245" w:type="dxa"/>
          </w:tcPr>
          <w:p>
            <w:pPr>
              <w:pStyle w:val="7"/>
              <w:rPr>
                <w:sz w:val="18"/>
              </w:rPr>
            </w:pPr>
          </w:p>
          <w:p>
            <w:pPr>
              <w:pStyle w:val="7"/>
              <w:spacing w:before="4"/>
              <w:rPr>
                <w:sz w:val="17"/>
              </w:rPr>
            </w:pPr>
          </w:p>
          <w:p>
            <w:pPr>
              <w:pStyle w:val="7"/>
              <w:spacing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84"/>
              <w:rPr>
                <w:sz w:val="18"/>
              </w:rPr>
            </w:pPr>
            <w:r>
              <w:rPr>
                <w:sz w:val="18"/>
              </w:rPr>
              <w:t>54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9"/>
              </w:rPr>
            </w:pPr>
          </w:p>
          <w:p>
            <w:pPr>
              <w:pStyle w:val="7"/>
              <w:spacing w:line="235" w:lineRule="auto"/>
              <w:ind w:left="40" w:right="41"/>
              <w:jc w:val="both"/>
              <w:rPr>
                <w:sz w:val="18"/>
              </w:rPr>
            </w:pPr>
            <w:r>
              <w:rPr>
                <w:spacing w:val="-2"/>
                <w:sz w:val="18"/>
              </w:rPr>
              <w:t>就业困难人员认定和管</w:t>
            </w:r>
            <w:r>
              <w:rPr>
                <w:sz w:val="18"/>
              </w:rPr>
              <w:t>理</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40"/>
              <w:rPr>
                <w:sz w:val="18"/>
              </w:rPr>
            </w:pPr>
            <w:r>
              <w:rPr>
                <w:sz w:val="18"/>
              </w:rPr>
              <w:t>石家庄市人社局《关于印发&lt;石家庄市就业困难人员认定管理办法&gt;的通知》（石人社规[2018]7号）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347"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3"/>
              </w:rPr>
            </w:pPr>
          </w:p>
          <w:p>
            <w:pPr>
              <w:pStyle w:val="7"/>
              <w:ind w:left="84"/>
              <w:rPr>
                <w:sz w:val="18"/>
              </w:rPr>
            </w:pPr>
            <w:r>
              <w:rPr>
                <w:sz w:val="18"/>
              </w:rPr>
              <w:t>55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5"/>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5"/>
              </w:rPr>
            </w:pPr>
          </w:p>
          <w:p>
            <w:pPr>
              <w:pStyle w:val="7"/>
              <w:spacing w:line="232" w:lineRule="auto"/>
              <w:ind w:left="40" w:right="41"/>
              <w:jc w:val="both"/>
              <w:rPr>
                <w:sz w:val="18"/>
              </w:rPr>
            </w:pPr>
            <w:r>
              <w:rPr>
                <w:spacing w:val="-2"/>
                <w:sz w:val="18"/>
              </w:rPr>
              <w:t>职业介绍补贴审核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4"/>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4"/>
              </w:rPr>
            </w:pPr>
          </w:p>
          <w:p>
            <w:pPr>
              <w:pStyle w:val="7"/>
              <w:spacing w:line="235" w:lineRule="auto"/>
              <w:ind w:left="40" w:right="89"/>
              <w:rPr>
                <w:sz w:val="18"/>
              </w:rPr>
            </w:pPr>
            <w:r>
              <w:rPr>
                <w:sz w:val="18"/>
              </w:rPr>
              <w:t>《中华人民共和国就业促进法》第十五条、《财政部 人力资源社会保障部关于进一步加强就业专项资金使用管理有关问题的通知》（财社〔2011〕64号、《河北省财政厅河北省人力资源和社会保障厅关于进一步加强就业专项资金管理有关</w:t>
            </w:r>
            <w:r>
              <w:rPr>
                <w:spacing w:val="1"/>
                <w:sz w:val="18"/>
              </w:rPr>
              <w:t xml:space="preserve"> </w:t>
            </w:r>
            <w:r>
              <w:rPr>
                <w:sz w:val="18"/>
              </w:rPr>
              <w:t>问题的通知》冀财社〔2011〕154号、石家庄市财政局、人社局《关于印发石家庄市就业创业资金管理办法的通知》（石财规〔2018〕3号）、石家庄市人民政府办公厅《关于进一步做好一次性就业创业服务补助有关问题的通知》（石政办函[2021]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5"/>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rPr>
                <w:sz w:val="18"/>
              </w:rPr>
            </w:pPr>
          </w:p>
          <w:p>
            <w:pPr>
              <w:pStyle w:val="7"/>
              <w:spacing w:before="1"/>
              <w:rPr>
                <w:sz w:val="20"/>
              </w:rPr>
            </w:pPr>
          </w:p>
          <w:p>
            <w:pPr>
              <w:pStyle w:val="7"/>
              <w:spacing w:line="232" w:lineRule="auto"/>
              <w:ind w:left="43" w:right="90"/>
              <w:jc w:val="both"/>
              <w:rPr>
                <w:sz w:val="18"/>
              </w:rPr>
            </w:pPr>
            <w:r>
              <w:rPr>
                <w:sz w:val="18"/>
              </w:rPr>
              <w:t>因不履行或不正确履行行政职责，有下列情形的，行政机关及相关工作人员应承担相应责任：</w:t>
            </w:r>
          </w:p>
          <w:p>
            <w:pPr>
              <w:pStyle w:val="7"/>
              <w:spacing w:before="7"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2" w:lineRule="auto"/>
              <w:ind w:left="43" w:right="1"/>
              <w:rPr>
                <w:sz w:val="18"/>
              </w:rPr>
            </w:pPr>
            <w:r>
              <w:rPr>
                <w:sz w:val="18"/>
              </w:rPr>
              <w:t>3、其他违反法律法规规章文件规定的行为</w:t>
            </w:r>
          </w:p>
          <w:p>
            <w:pPr>
              <w:pStyle w:val="7"/>
              <w:spacing w:line="228" w:lineRule="exact"/>
              <w:ind w:left="43"/>
              <w:rPr>
                <w:sz w:val="18"/>
              </w:rPr>
            </w:pPr>
            <w:r>
              <w:rPr>
                <w:sz w:val="18"/>
              </w:rPr>
              <w:t>。</w:t>
            </w:r>
          </w:p>
        </w:tc>
      </w:tr>
    </w:tbl>
    <w:p>
      <w:pPr>
        <w:spacing w:after="0" w:line="22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84"/>
              <w:rPr>
                <w:sz w:val="18"/>
              </w:rPr>
            </w:pPr>
            <w:r>
              <w:rPr>
                <w:sz w:val="18"/>
              </w:rPr>
              <w:t>56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5" w:line="232" w:lineRule="auto"/>
              <w:ind w:left="40" w:right="41"/>
              <w:jc w:val="both"/>
              <w:rPr>
                <w:sz w:val="18"/>
              </w:rPr>
            </w:pPr>
            <w:r>
              <w:rPr>
                <w:spacing w:val="-2"/>
                <w:sz w:val="18"/>
              </w:rPr>
              <w:t>高校毕业生就业创业政策审</w:t>
            </w:r>
            <w:r>
              <w:rPr>
                <w:sz w:val="18"/>
              </w:rPr>
              <w:t>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0" w:right="90"/>
              <w:rPr>
                <w:sz w:val="18"/>
              </w:rPr>
            </w:pPr>
            <w:r>
              <w:rPr>
                <w:sz w:val="18"/>
              </w:rPr>
              <w:t>省财政厅、省人力资源和社会保障厅《关于印发&lt;河北省就业创业资金管理办法&gt;的通知》（冀财规〔2018〕21号）、石</w:t>
            </w:r>
            <w:r>
              <w:rPr>
                <w:spacing w:val="1"/>
                <w:sz w:val="18"/>
              </w:rPr>
              <w:t xml:space="preserve"> </w:t>
            </w:r>
            <w:r>
              <w:rPr>
                <w:sz w:val="18"/>
              </w:rPr>
              <w:t>家庄市政府《关于进一步做好就业创业工作的实施意见》（石政发〔2017〕55号）以及市财政局、人社局《关于印发石</w:t>
            </w:r>
            <w:r>
              <w:rPr>
                <w:spacing w:val="1"/>
                <w:sz w:val="18"/>
              </w:rPr>
              <w:t xml:space="preserve"> </w:t>
            </w:r>
            <w:r>
              <w:rPr>
                <w:sz w:val="18"/>
              </w:rPr>
              <w:t>家庄市就业创业资金管理办法的通知》（石财规〔2018〕3号）、《石家庄市创业扶持资金管理办法》（石财规〔2019〕</w:t>
            </w:r>
            <w:r>
              <w:rPr>
                <w:spacing w:val="1"/>
                <w:sz w:val="18"/>
              </w:rPr>
              <w:t xml:space="preserve"> </w:t>
            </w:r>
            <w:r>
              <w:rPr>
                <w:sz w:val="18"/>
              </w:rPr>
              <w:t>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43"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5"/>
              </w:rPr>
            </w:pPr>
          </w:p>
          <w:p>
            <w:pPr>
              <w:pStyle w:val="7"/>
              <w:ind w:left="84"/>
              <w:rPr>
                <w:sz w:val="18"/>
              </w:rPr>
            </w:pPr>
            <w:r>
              <w:rPr>
                <w:sz w:val="18"/>
              </w:rPr>
              <w:t>57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5"/>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5"/>
              </w:rPr>
            </w:pPr>
          </w:p>
          <w:p>
            <w:pPr>
              <w:pStyle w:val="7"/>
              <w:spacing w:line="232" w:lineRule="auto"/>
              <w:ind w:left="40" w:right="41"/>
              <w:jc w:val="both"/>
              <w:rPr>
                <w:sz w:val="18"/>
              </w:rPr>
            </w:pPr>
            <w:r>
              <w:rPr>
                <w:spacing w:val="-2"/>
                <w:sz w:val="18"/>
              </w:rPr>
              <w:t>职业培训补贴审核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6"/>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5"/>
              </w:rPr>
            </w:pPr>
          </w:p>
          <w:p>
            <w:pPr>
              <w:pStyle w:val="7"/>
              <w:spacing w:line="235" w:lineRule="auto"/>
              <w:ind w:left="40" w:right="182"/>
              <w:rPr>
                <w:sz w:val="18"/>
              </w:rPr>
            </w:pPr>
            <w:r>
              <w:rPr>
                <w:sz w:val="18"/>
              </w:rPr>
              <w:t>河北省人社厅、财政厅、退役军人事务厅、应急管理厅、市场监管厅、妇联、残联《关于使用职业技能提升行动专账资金开展职业技能培训有关问题的通知》（冀人社字[2019]371号）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5"/>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rPr>
                <w:sz w:val="18"/>
              </w:rPr>
            </w:pPr>
          </w:p>
          <w:p>
            <w:pPr>
              <w:pStyle w:val="7"/>
              <w:spacing w:before="153" w:line="235" w:lineRule="auto"/>
              <w:ind w:left="43" w:right="90"/>
              <w:jc w:val="both"/>
              <w:rPr>
                <w:sz w:val="18"/>
              </w:rPr>
            </w:pPr>
            <w:r>
              <w:rPr>
                <w:sz w:val="18"/>
              </w:rPr>
              <w:t>因不履行或不正确履行行政职责，有下列情形的，行政机关及相关工作人员应承担相应责任：</w:t>
            </w:r>
          </w:p>
          <w:p>
            <w:pPr>
              <w:pStyle w:val="7"/>
              <w:spacing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3" w:lineRule="exact"/>
              <w:ind w:left="43"/>
              <w:rPr>
                <w:sz w:val="18"/>
              </w:rPr>
            </w:pPr>
            <w:r>
              <w:rPr>
                <w:sz w:val="18"/>
              </w:rPr>
              <w:t>。</w:t>
            </w:r>
          </w:p>
        </w:tc>
      </w:tr>
    </w:tbl>
    <w:p>
      <w:pPr>
        <w:spacing w:after="0" w:line="223"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64" w:right="26"/>
              <w:jc w:val="center"/>
              <w:rPr>
                <w:sz w:val="18"/>
              </w:rPr>
            </w:pPr>
            <w:r>
              <w:rPr>
                <w:sz w:val="18"/>
              </w:rPr>
              <w:t>58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0" w:right="41"/>
              <w:jc w:val="both"/>
              <w:rPr>
                <w:sz w:val="18"/>
              </w:rPr>
            </w:pPr>
            <w:r>
              <w:rPr>
                <w:spacing w:val="-2"/>
                <w:sz w:val="18"/>
              </w:rPr>
              <w:t>小额担保贷款贴息审核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40"/>
              <w:rPr>
                <w:sz w:val="18"/>
              </w:rPr>
            </w:pPr>
            <w:r>
              <w:rPr>
                <w:sz w:val="18"/>
              </w:rPr>
              <w:t>《石家庄市创业担保贷款实施细则》的通知(石人社规[2019]2号)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75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8"/>
              </w:rPr>
            </w:pPr>
          </w:p>
          <w:p>
            <w:pPr>
              <w:pStyle w:val="7"/>
              <w:ind w:left="64" w:right="26"/>
              <w:jc w:val="center"/>
              <w:rPr>
                <w:sz w:val="18"/>
              </w:rPr>
            </w:pPr>
            <w:r>
              <w:rPr>
                <w:sz w:val="18"/>
              </w:rPr>
              <w:t>59</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6"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2"/>
              </w:rPr>
            </w:pPr>
          </w:p>
          <w:p>
            <w:pPr>
              <w:pStyle w:val="7"/>
              <w:spacing w:line="232" w:lineRule="auto"/>
              <w:ind w:left="40" w:right="41"/>
              <w:jc w:val="both"/>
              <w:rPr>
                <w:sz w:val="18"/>
              </w:rPr>
            </w:pPr>
            <w:r>
              <w:rPr>
                <w:spacing w:val="-2"/>
                <w:sz w:val="18"/>
              </w:rPr>
              <w:t>参加企业职工养老保险人员一次性丧葬补助金和遗属抚恤金审核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9" w:line="235" w:lineRule="auto"/>
              <w:ind w:left="41" w:right="162"/>
              <w:jc w:val="both"/>
              <w:rPr>
                <w:sz w:val="18"/>
              </w:rPr>
            </w:pPr>
            <w:r>
              <w:rPr>
                <w:sz w:val="18"/>
              </w:rPr>
              <w:t>劳动就业股</w:t>
            </w:r>
          </w:p>
          <w:p>
            <w:pPr>
              <w:pStyle w:val="7"/>
              <w:spacing w:line="235" w:lineRule="auto"/>
              <w:ind w:left="41" w:right="162"/>
              <w:jc w:val="both"/>
              <w:rPr>
                <w:sz w:val="18"/>
              </w:rPr>
            </w:pPr>
            <w:r>
              <w:rPr>
                <w:sz w:val="18"/>
              </w:rPr>
              <w:t>，</w:t>
            </w:r>
            <w:r>
              <w:rPr>
                <w:spacing w:val="-89"/>
                <w:sz w:val="18"/>
              </w:rPr>
              <w:t xml:space="preserve"> </w:t>
            </w: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40" w:right="89"/>
              <w:jc w:val="both"/>
              <w:rPr>
                <w:sz w:val="18"/>
              </w:rPr>
            </w:pPr>
            <w:r>
              <w:rPr>
                <w:sz w:val="18"/>
              </w:rPr>
              <w:t>1、河北省劳动和社会保障厅、河北省财政厅《关于企业离休人员有关待遇问题的通知》（冀劳社〔2004〕5号）；2、《关于企业离休人员死亡一次性抚恤金发放有关问题的通知》（冀人社字〔2012〕72号；3、《关于调整参加企业职工基本养老保险人员死亡后丧葬补助金和遗属抚恤金标准的通知》（冀人社字〔2012〕203号）</w:t>
            </w:r>
            <w:r>
              <w:rPr>
                <w:spacing w:val="35"/>
                <w:sz w:val="18"/>
              </w:rPr>
              <w:t xml:space="preserve">； </w:t>
            </w:r>
            <w:r>
              <w:rPr>
                <w:sz w:val="18"/>
              </w:rPr>
              <w:t>4、《河北省殡葬管理暂行办法》。</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6" w:line="235" w:lineRule="auto"/>
              <w:ind w:left="42" w:right="170"/>
              <w:rPr>
                <w:sz w:val="18"/>
              </w:rPr>
            </w:pPr>
            <w:r>
              <w:rPr>
                <w:sz w:val="18"/>
              </w:rPr>
              <w:t>受理责任:审核相关材料，符合要求的，及时受理；不符合要求的，要求补正材料</w:t>
            </w:r>
          </w:p>
        </w:tc>
        <w:tc>
          <w:tcPr>
            <w:tcW w:w="1245" w:type="dxa"/>
          </w:tcPr>
          <w:p>
            <w:pPr>
              <w:pStyle w:val="7"/>
              <w:spacing w:before="11"/>
              <w:rPr>
                <w:sz w:val="14"/>
              </w:rPr>
            </w:pPr>
          </w:p>
          <w:p>
            <w:pPr>
              <w:pStyle w:val="7"/>
              <w:spacing w:before="1" w:line="232" w:lineRule="auto"/>
              <w:ind w:left="43" w:right="90"/>
              <w:jc w:val="both"/>
              <w:rPr>
                <w:sz w:val="18"/>
              </w:rPr>
            </w:pPr>
            <w:r>
              <w:rPr>
                <w:sz w:val="18"/>
              </w:rPr>
              <w:t>因不履行或不正确履行行政职责，有下列情形的，行政机关及相关工作人员应承担相应责任：</w:t>
            </w:r>
          </w:p>
          <w:p>
            <w:pPr>
              <w:pStyle w:val="7"/>
              <w:spacing w:before="8" w:line="232" w:lineRule="auto"/>
              <w:ind w:left="43" w:right="1"/>
              <w:rPr>
                <w:sz w:val="18"/>
              </w:rPr>
            </w:pPr>
            <w:r>
              <w:rPr>
                <w:sz w:val="18"/>
              </w:rPr>
              <w:t>1、对符合受理条件的行政认定申请不予受理的；</w:t>
            </w:r>
          </w:p>
          <w:p>
            <w:pPr>
              <w:pStyle w:val="7"/>
              <w:spacing w:before="5"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8" w:lineRule="exact"/>
              <w:ind w:left="43"/>
              <w:rPr>
                <w:sz w:val="18"/>
              </w:rPr>
            </w:pPr>
            <w:r>
              <w:rPr>
                <w:sz w:val="18"/>
              </w:rPr>
              <w:t>定；</w:t>
            </w:r>
          </w:p>
          <w:p>
            <w:pPr>
              <w:pStyle w:val="7"/>
              <w:spacing w:before="3" w:line="232" w:lineRule="auto"/>
              <w:ind w:left="43" w:right="1"/>
              <w:rPr>
                <w:sz w:val="18"/>
              </w:rPr>
            </w:pPr>
            <w:r>
              <w:rPr>
                <w:sz w:val="18"/>
              </w:rPr>
              <w:t>3、其他违反法律法规规章文件规定的行为</w:t>
            </w:r>
          </w:p>
          <w:p>
            <w:pPr>
              <w:pStyle w:val="7"/>
              <w:spacing w:line="228" w:lineRule="exact"/>
              <w:ind w:left="43"/>
              <w:rPr>
                <w:sz w:val="18"/>
              </w:rPr>
            </w:pPr>
            <w:r>
              <w:rPr>
                <w:sz w:val="18"/>
              </w:rPr>
              <w:t>。</w:t>
            </w:r>
          </w:p>
        </w:tc>
      </w:tr>
    </w:tbl>
    <w:p>
      <w:pPr>
        <w:spacing w:after="0" w:line="228" w:lineRule="exact"/>
        <w:rPr>
          <w:sz w:val="18"/>
        </w:rPr>
        <w:sectPr>
          <w:pgSz w:w="16840" w:h="11910" w:orient="landscape"/>
          <w:pgMar w:top="260" w:right="200" w:bottom="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84"/>
              <w:rPr>
                <w:sz w:val="18"/>
              </w:rPr>
            </w:pPr>
            <w:r>
              <w:rPr>
                <w:sz w:val="18"/>
              </w:rPr>
              <w:t>60</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9"/>
              </w:rPr>
            </w:pPr>
          </w:p>
          <w:p>
            <w:pPr>
              <w:pStyle w:val="7"/>
              <w:spacing w:line="235" w:lineRule="auto"/>
              <w:ind w:left="40" w:right="41"/>
              <w:jc w:val="both"/>
              <w:rPr>
                <w:sz w:val="18"/>
              </w:rPr>
            </w:pPr>
            <w:r>
              <w:rPr>
                <w:spacing w:val="-2"/>
                <w:sz w:val="18"/>
              </w:rPr>
              <w:t>企业离休人员护理费审</w:t>
            </w:r>
            <w:r>
              <w:rPr>
                <w:sz w:val="18"/>
              </w:rPr>
              <w:t>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line="228" w:lineRule="exact"/>
              <w:ind w:left="40"/>
              <w:rPr>
                <w:sz w:val="18"/>
              </w:rPr>
            </w:pPr>
            <w:r>
              <w:rPr>
                <w:sz w:val="18"/>
              </w:rPr>
              <w:t>1、《石家庄市劳动和社会保障局转发河北省劳动和社会保障厅关于企业离休人员享受护理费有关问题的通知》（石劳社</w:t>
            </w:r>
          </w:p>
          <w:p>
            <w:pPr>
              <w:pStyle w:val="7"/>
              <w:spacing w:before="3" w:line="232" w:lineRule="auto"/>
              <w:ind w:left="40" w:right="89"/>
              <w:rPr>
                <w:sz w:val="18"/>
              </w:rPr>
            </w:pPr>
            <w:r>
              <w:rPr>
                <w:sz w:val="18"/>
              </w:rPr>
              <w:t>〔2002〕54号）</w:t>
            </w:r>
            <w:r>
              <w:rPr>
                <w:spacing w:val="35"/>
                <w:sz w:val="18"/>
              </w:rPr>
              <w:t xml:space="preserve">； </w:t>
            </w:r>
            <w:r>
              <w:rPr>
                <w:sz w:val="18"/>
              </w:rPr>
              <w:t>2、中共河北省委组织部等4部门转发中共中央组织部、财政部、人力资源社会保障部《关于提高离休干部护理费标准的通知》的通知（冀组字〔2019〕13号）3、省物价局、财政厅《关于劳动能力鉴定收费标准的通知》</w:t>
            </w:r>
          </w:p>
          <w:p>
            <w:pPr>
              <w:pStyle w:val="7"/>
              <w:spacing w:line="227" w:lineRule="exact"/>
              <w:ind w:left="40"/>
              <w:rPr>
                <w:sz w:val="18"/>
              </w:rPr>
            </w:pPr>
            <w:r>
              <w:rPr>
                <w:sz w:val="18"/>
              </w:rPr>
              <w:t>（冀价行费〔2006〕20号）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3"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7"/>
              <w:ind w:left="84"/>
              <w:rPr>
                <w:sz w:val="18"/>
              </w:rPr>
            </w:pPr>
            <w:r>
              <w:rPr>
                <w:sz w:val="18"/>
              </w:rPr>
              <w:t>61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1"/>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5"/>
              </w:rPr>
            </w:pPr>
          </w:p>
          <w:p>
            <w:pPr>
              <w:pStyle w:val="7"/>
              <w:spacing w:line="235" w:lineRule="auto"/>
              <w:ind w:left="40" w:right="41"/>
              <w:jc w:val="both"/>
              <w:rPr>
                <w:sz w:val="18"/>
              </w:rPr>
            </w:pPr>
            <w:r>
              <w:rPr>
                <w:spacing w:val="-2"/>
                <w:sz w:val="18"/>
              </w:rPr>
              <w:t>机关事业单位离退休人员养老待遇给付；</w:t>
            </w:r>
            <w:r>
              <w:rPr>
                <w:spacing w:val="-88"/>
                <w:sz w:val="18"/>
              </w:rPr>
              <w:t xml:space="preserve"> </w:t>
            </w:r>
            <w:r>
              <w:rPr>
                <w:spacing w:val="-2"/>
                <w:sz w:val="18"/>
              </w:rPr>
              <w:t>工伤保险待遇给付</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2"/>
              </w:rPr>
            </w:pPr>
          </w:p>
          <w:p>
            <w:pPr>
              <w:pStyle w:val="7"/>
              <w:spacing w:line="232"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6"/>
              </w:rPr>
            </w:pPr>
          </w:p>
          <w:p>
            <w:pPr>
              <w:pStyle w:val="7"/>
              <w:spacing w:line="232" w:lineRule="auto"/>
              <w:ind w:left="40" w:right="91"/>
              <w:rPr>
                <w:sz w:val="18"/>
              </w:rPr>
            </w:pPr>
            <w:r>
              <w:rPr>
                <w:sz w:val="18"/>
              </w:rPr>
              <w:t>机关事业：1.《石家庄市市直机关事业单位工作人员基本养老保险社会统筹实施细则》（石劳社〔2008〕358</w:t>
            </w:r>
            <w:r>
              <w:rPr>
                <w:spacing w:val="25"/>
                <w:sz w:val="18"/>
              </w:rPr>
              <w:t xml:space="preserve"> 号</w:t>
            </w:r>
            <w:r>
              <w:rPr>
                <w:sz w:val="18"/>
              </w:rPr>
              <w:t>）：第五条、（一）在职工作人员及自谋职业人员退休后的基本养老金统筹项目；（二）聘用人员基本养老金统筹项目。第六</w:t>
            </w:r>
            <w:r>
              <w:rPr>
                <w:spacing w:val="1"/>
                <w:sz w:val="18"/>
              </w:rPr>
              <w:t xml:space="preserve"> </w:t>
            </w:r>
            <w:r>
              <w:rPr>
                <w:sz w:val="18"/>
              </w:rPr>
              <w:t>条、基本养老金主动性标准（一）在职人员及自谋职业人员计发标准；（二）聘用人员计发标准。2.河北省社会保险事</w:t>
            </w:r>
            <w:r>
              <w:rPr>
                <w:spacing w:val="1"/>
                <w:sz w:val="18"/>
              </w:rPr>
              <w:t xml:space="preserve"> </w:t>
            </w:r>
            <w:r>
              <w:rPr>
                <w:sz w:val="18"/>
              </w:rPr>
              <w:t>业服务中心关于印发《河北省社会保险公共服务和经办管理规程（试行）》的通知（冀社险〔2020〕38</w:t>
            </w:r>
            <w:r>
              <w:rPr>
                <w:spacing w:val="34"/>
                <w:sz w:val="18"/>
              </w:rPr>
              <w:t xml:space="preserve"> 号</w:t>
            </w:r>
            <w:r>
              <w:rPr>
                <w:sz w:val="18"/>
              </w:rPr>
              <w:t>）：第八十一条 机关事业单位参保职工退休审批当月内， 按照干部管理权限，在人社行政部门办理视同缴费年限认定后，到社保机构办理机关事业单位退休人员基本养老保险和职业年金待遇申领业务。</w:t>
            </w:r>
          </w:p>
          <w:p>
            <w:pPr>
              <w:pStyle w:val="7"/>
              <w:spacing w:before="1" w:line="228" w:lineRule="exact"/>
              <w:ind w:left="40"/>
              <w:rPr>
                <w:sz w:val="18"/>
              </w:rPr>
            </w:pPr>
            <w:r>
              <w:rPr>
                <w:sz w:val="18"/>
              </w:rPr>
              <w:t>工伤：《中华人民共和国社会保险法》第八条:社会保险经办机构提供社会保险服务，负责社会保险登记、个人权益记录</w:t>
            </w:r>
          </w:p>
          <w:p>
            <w:pPr>
              <w:pStyle w:val="7"/>
              <w:spacing w:before="1" w:line="235" w:lineRule="auto"/>
              <w:ind w:left="40" w:right="90"/>
              <w:rPr>
                <w:sz w:val="18"/>
              </w:rPr>
            </w:pPr>
            <w:r>
              <w:rPr>
                <w:sz w:val="18"/>
              </w:rPr>
              <w:t>、社会保险待遇支付等工作。第四十一条:职工所在用人单位未依法缴纳工伤保险费，发生工伤事故的，由用人单位支付工伤保险待遇。用人单位不支付的，从工伤保险基金中先行支付。从工伤保险基金中先行支付的工伤保险待遇应当由用</w:t>
            </w:r>
            <w:r>
              <w:rPr>
                <w:spacing w:val="1"/>
                <w:sz w:val="18"/>
              </w:rPr>
              <w:t xml:space="preserve"> </w:t>
            </w:r>
            <w:r>
              <w:rPr>
                <w:sz w:val="18"/>
              </w:rPr>
              <w:t>人单位偿还。用人单位不偿还的，社会保险经办机构可以依照本法第六十三条的规定追偿。第四十二条:由于第三人的原因造成工伤，第三人不支付工伤医疗费用或者无法确定第三人的，由工伤保险基金先行支付。工伤保险基金先行支付</w:t>
            </w:r>
          </w:p>
          <w:p>
            <w:pPr>
              <w:pStyle w:val="7"/>
              <w:spacing w:line="235" w:lineRule="auto"/>
              <w:ind w:left="40" w:right="90"/>
              <w:rPr>
                <w:sz w:val="18"/>
              </w:rPr>
            </w:pPr>
            <w:r>
              <w:rPr>
                <w:sz w:val="18"/>
              </w:rPr>
              <w:t>后，有权向第三人追偿。《社会保险基金先行支付暂行办法》第五条第（三）款：对于个人所在单位未依法缴纳工伤保</w:t>
            </w:r>
            <w:r>
              <w:rPr>
                <w:spacing w:val="1"/>
                <w:sz w:val="18"/>
              </w:rPr>
              <w:t xml:space="preserve"> 险费，且在认定工伤之前基本医疗保险基金有先行支付的，社会保险经办机构应当在 </w:t>
            </w:r>
            <w:r>
              <w:rPr>
                <w:sz w:val="18"/>
              </w:rPr>
              <w:t>3 个工作日内向用人单位发出书面</w:t>
            </w:r>
          </w:p>
          <w:p>
            <w:pPr>
              <w:pStyle w:val="7"/>
              <w:spacing w:line="235" w:lineRule="auto"/>
              <w:ind w:left="40" w:right="90"/>
              <w:rPr>
                <w:sz w:val="18"/>
              </w:rPr>
            </w:pPr>
            <w:r>
              <w:rPr>
                <w:spacing w:val="2"/>
                <w:sz w:val="18"/>
              </w:rPr>
              <w:t xml:space="preserve">催告通知，要求用人单位在 </w:t>
            </w:r>
            <w:r>
              <w:rPr>
                <w:sz w:val="18"/>
              </w:rPr>
              <w:t>5 个工作日内依法支付超出基本医疗保险基金先行支付部分的医疗费用，并向基本医疗保险基金偿还先行支付的医疗费用。用人单位在规定时间内不支付其余医疗费用的，社会保险经办机构应当用工伤保险基金</w:t>
            </w:r>
            <w:r>
              <w:rPr>
                <w:spacing w:val="1"/>
                <w:sz w:val="18"/>
              </w:rPr>
              <w:t xml:space="preserve"> </w:t>
            </w:r>
            <w:r>
              <w:rPr>
                <w:sz w:val="18"/>
              </w:rPr>
              <w:t>先行支付。第（四）款：对于个人所在用人单位未依法缴纳工伤保险费，在认定工伤之前基本医疗保险基金无先行支付</w:t>
            </w:r>
            <w:r>
              <w:rPr>
                <w:spacing w:val="1"/>
                <w:sz w:val="18"/>
              </w:rPr>
              <w:t xml:space="preserve"> 的，社会保险经办机构应当在 </w:t>
            </w:r>
            <w:r>
              <w:rPr>
                <w:sz w:val="18"/>
              </w:rPr>
              <w:t>3 个工作日内向用人单位发出书面催告通知，要求用人单位在 5 个工作日内依法支付全部工伤医疗费用；用人单位在规定时间内不支付的，社会保险经办机构应当用工伤保险基金先行支付。第七条：社会保</w:t>
            </w:r>
            <w:r>
              <w:rPr>
                <w:spacing w:val="1"/>
                <w:sz w:val="18"/>
              </w:rPr>
              <w:t xml:space="preserve"> 险经办机构收到职工或者其近亲属根据第六条规定提出的申请后，应当在 </w:t>
            </w:r>
            <w:r>
              <w:rPr>
                <w:sz w:val="18"/>
              </w:rPr>
              <w:t>3 个工作日内向用人单位发出书面催告通知，</w:t>
            </w:r>
            <w:r>
              <w:rPr>
                <w:spacing w:val="-87"/>
                <w:sz w:val="18"/>
              </w:rPr>
              <w:t xml:space="preserve"> </w:t>
            </w:r>
            <w:r>
              <w:rPr>
                <w:spacing w:val="10"/>
                <w:sz w:val="18"/>
              </w:rPr>
              <w:t xml:space="preserve">要求其在 </w:t>
            </w:r>
            <w:r>
              <w:rPr>
                <w:sz w:val="18"/>
              </w:rPr>
              <w:t>5个工作日内予以核实并依法支付工伤保险待遇，告知其如在规定期限内不按时足额支付的，工伤保险基金在按照规定先行支付后，取得要求其偿还的权利。第八条：用人单位未按照第七条规定按时足额支付的，社会保险经办机</w:t>
            </w:r>
            <w:r>
              <w:rPr>
                <w:spacing w:val="1"/>
                <w:sz w:val="18"/>
              </w:rPr>
              <w:t xml:space="preserve"> </w:t>
            </w:r>
            <w:r>
              <w:rPr>
                <w:sz w:val="18"/>
              </w:rPr>
              <w:t>构应当按照社会保险和《工伤保险条例》的规定，先行支付工伤保险待遇项目中应当由工伤保险基金支付的项目。第九</w:t>
            </w:r>
            <w:r>
              <w:rPr>
                <w:spacing w:val="1"/>
                <w:sz w:val="18"/>
              </w:rPr>
              <w:t xml:space="preserve"> </w:t>
            </w:r>
            <w:r>
              <w:rPr>
                <w:sz w:val="18"/>
              </w:rPr>
              <w:t>条：个人或者其近亲属提出先行支付医疗费用、工伤医疗费用或者工伤保险待遇申请，社会保险经办机构经审核不符合</w:t>
            </w:r>
            <w:r>
              <w:rPr>
                <w:spacing w:val="1"/>
                <w:sz w:val="18"/>
              </w:rPr>
              <w:t xml:space="preserve"> </w:t>
            </w:r>
            <w:r>
              <w:rPr>
                <w:sz w:val="18"/>
              </w:rPr>
              <w:t>先行支付条件的，应当在受到申请后5 个工作日内作出不予先行支付的决定，并书面通知申请人。</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6"/>
              </w:rPr>
            </w:pPr>
          </w:p>
          <w:p>
            <w:pPr>
              <w:pStyle w:val="7"/>
              <w:spacing w:before="1" w:line="235" w:lineRule="auto"/>
              <w:ind w:left="42" w:right="79"/>
              <w:jc w:val="both"/>
              <w:rPr>
                <w:sz w:val="18"/>
              </w:rPr>
            </w:pPr>
            <w:r>
              <w:rPr>
                <w:sz w:val="18"/>
              </w:rPr>
              <w:t>机关事业：1.受理责任：依法受理或不予受理，并一次性告之不予受理理由或需补充提供的相关材料目录。2.审查责任：审查办理退休人员的缴费月数、出生年月，参工时间等项目是否符合国家、省、市有关政策法规规定。3.决定责任：对符合退休条件的，当场予以办理，并出具相关审核确认表和其他办理事宜。对不符合退休条件的，当场一次性告知不予办理的原因和需补充完善的材料</w:t>
            </w:r>
          </w:p>
          <w:p>
            <w:pPr>
              <w:pStyle w:val="7"/>
              <w:spacing w:line="235" w:lineRule="auto"/>
              <w:ind w:left="42" w:right="80"/>
              <w:rPr>
                <w:sz w:val="18"/>
              </w:rPr>
            </w:pPr>
            <w:r>
              <w:rPr>
                <w:sz w:val="18"/>
              </w:rPr>
              <w:t>。4.事后监管责任：登记留存办理退休人员的信息。5.其他法律法规规章文件规定</w:t>
            </w:r>
          </w:p>
          <w:p>
            <w:pPr>
              <w:pStyle w:val="7"/>
              <w:spacing w:line="235" w:lineRule="auto"/>
              <w:ind w:left="42" w:right="79"/>
              <w:jc w:val="both"/>
              <w:rPr>
                <w:sz w:val="18"/>
              </w:rPr>
            </w:pPr>
            <w:r>
              <w:rPr>
                <w:sz w:val="18"/>
              </w:rPr>
              <w:t>工伤：应该履行的责任。1.受理责任：依法受理或不予受理，并一次性告之不予受理理由或需补充提供的相关材料目录。2.审查责任：审查工伤待遇享受资格和供养亲属享受资格确认材料；工伤医疗（康复）费用报销所需材料；工伤伤残待遇所需材料；一次性工亡待遇所需材料。3.决定责任：对符合条件的，及时受理，现场予以告之后续办事事宜。对不符合条件的，解释原因。4.事后监管责任：登记并存档。5.其他法律法规规章文件规定应履行的责任</w:t>
            </w:r>
          </w:p>
        </w:tc>
        <w:tc>
          <w:tcPr>
            <w:tcW w:w="1245" w:type="dxa"/>
          </w:tcPr>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rPr>
                <w:sz w:val="12"/>
              </w:rPr>
            </w:pPr>
          </w:p>
          <w:p>
            <w:pPr>
              <w:pStyle w:val="7"/>
              <w:spacing w:before="6"/>
              <w:rPr>
                <w:sz w:val="12"/>
              </w:rPr>
            </w:pPr>
          </w:p>
          <w:p>
            <w:pPr>
              <w:pStyle w:val="7"/>
              <w:spacing w:line="242" w:lineRule="auto"/>
              <w:ind w:left="26" w:right="-15"/>
              <w:rPr>
                <w:b w:val="0"/>
                <w:bCs w:val="0"/>
                <w:sz w:val="13"/>
                <w:szCs w:val="13"/>
              </w:rPr>
            </w:pPr>
            <w:r>
              <w:rPr>
                <w:b w:val="0"/>
                <w:bCs w:val="0"/>
                <w:sz w:val="13"/>
                <w:szCs w:val="13"/>
              </w:rPr>
              <w:t>机关事业：因不履行或不正确履行行政职责，</w:t>
            </w:r>
            <w:r>
              <w:rPr>
                <w:b w:val="0"/>
                <w:bCs w:val="0"/>
                <w:spacing w:val="-57"/>
                <w:sz w:val="13"/>
                <w:szCs w:val="13"/>
              </w:rPr>
              <w:t xml:space="preserve"> </w:t>
            </w:r>
            <w:r>
              <w:rPr>
                <w:b w:val="0"/>
                <w:bCs w:val="0"/>
                <w:sz w:val="13"/>
                <w:szCs w:val="13"/>
              </w:rPr>
              <w:t>有下列情形的，经办机构及相关工作人员应承担相应责任：1.对符合条件不予受理的；2.违反法律法规规章及相关政策规定批准的；</w:t>
            </w:r>
            <w:r>
              <w:rPr>
                <w:b w:val="0"/>
                <w:bCs w:val="0"/>
                <w:spacing w:val="-57"/>
                <w:sz w:val="13"/>
                <w:szCs w:val="13"/>
              </w:rPr>
              <w:t xml:space="preserve"> </w:t>
            </w:r>
            <w:r>
              <w:rPr>
                <w:b w:val="0"/>
                <w:bCs w:val="0"/>
                <w:sz w:val="13"/>
                <w:szCs w:val="13"/>
              </w:rPr>
              <w:t>3.未按照规定的标准办理，或在经办工作中利用职权谋取私利的；4.</w:t>
            </w:r>
            <w:r>
              <w:rPr>
                <w:b w:val="0"/>
                <w:bCs w:val="0"/>
                <w:spacing w:val="-57"/>
                <w:sz w:val="13"/>
                <w:szCs w:val="13"/>
              </w:rPr>
              <w:t xml:space="preserve"> </w:t>
            </w:r>
            <w:r>
              <w:rPr>
                <w:b w:val="0"/>
                <w:bCs w:val="0"/>
                <w:sz w:val="13"/>
                <w:szCs w:val="13"/>
              </w:rPr>
              <w:t>侵犯办理退休人员合法权益的；5.其他违反法律法规规章文件规定的行为。工伤：因不履行或不正确履行行政职</w:t>
            </w:r>
            <w:r>
              <w:rPr>
                <w:b w:val="0"/>
                <w:bCs w:val="0"/>
                <w:spacing w:val="1"/>
                <w:sz w:val="13"/>
                <w:szCs w:val="13"/>
              </w:rPr>
              <w:t xml:space="preserve"> </w:t>
            </w:r>
            <w:r>
              <w:rPr>
                <w:b w:val="0"/>
                <w:bCs w:val="0"/>
                <w:sz w:val="13"/>
                <w:szCs w:val="13"/>
              </w:rPr>
              <w:t>责，有下列情形的，行政机关及相关工作人员应承担相应责任：1.对符合条件不予受理的；</w:t>
            </w:r>
            <w:r>
              <w:rPr>
                <w:b w:val="0"/>
                <w:bCs w:val="0"/>
                <w:spacing w:val="-57"/>
                <w:sz w:val="13"/>
                <w:szCs w:val="13"/>
              </w:rPr>
              <w:t xml:space="preserve"> </w:t>
            </w:r>
            <w:r>
              <w:rPr>
                <w:b w:val="0"/>
                <w:bCs w:val="0"/>
                <w:sz w:val="13"/>
                <w:szCs w:val="13"/>
              </w:rPr>
              <w:t>2.违反规定批准享受医疗(康复)、伤残待遇</w:t>
            </w:r>
            <w:r>
              <w:rPr>
                <w:b w:val="0"/>
                <w:bCs w:val="0"/>
                <w:spacing w:val="1"/>
                <w:sz w:val="13"/>
                <w:szCs w:val="13"/>
              </w:rPr>
              <w:t xml:space="preserve"> </w:t>
            </w:r>
            <w:r>
              <w:rPr>
                <w:b w:val="0"/>
                <w:bCs w:val="0"/>
                <w:sz w:val="13"/>
                <w:szCs w:val="13"/>
              </w:rPr>
              <w:t>的；3.未按照规定的标准办理，或在待遇审核</w:t>
            </w:r>
          </w:p>
          <w:p>
            <w:pPr>
              <w:pStyle w:val="7"/>
              <w:spacing w:before="17" w:line="242" w:lineRule="auto"/>
              <w:ind w:left="26" w:right="-15"/>
              <w:rPr>
                <w:b w:val="0"/>
                <w:bCs w:val="0"/>
                <w:sz w:val="13"/>
                <w:szCs w:val="13"/>
              </w:rPr>
            </w:pPr>
            <w:r>
              <w:rPr>
                <w:b w:val="0"/>
                <w:bCs w:val="0"/>
                <w:sz w:val="13"/>
                <w:szCs w:val="13"/>
              </w:rPr>
              <w:t>、支付中利用职权谋取私利的；4.侵犯工伤</w:t>
            </w:r>
          </w:p>
          <w:p>
            <w:pPr>
              <w:pStyle w:val="7"/>
              <w:spacing w:before="1" w:line="242" w:lineRule="auto"/>
              <w:ind w:left="26" w:right="-15"/>
              <w:jc w:val="both"/>
              <w:rPr>
                <w:sz w:val="12"/>
              </w:rPr>
            </w:pPr>
            <w:r>
              <w:rPr>
                <w:b w:val="0"/>
                <w:bCs w:val="0"/>
                <w:sz w:val="13"/>
                <w:szCs w:val="13"/>
              </w:rPr>
              <w:t>（亡）职工在待遇享受方面合法权益的；5.其他违反法律法规规章文件规定的行为</w:t>
            </w:r>
          </w:p>
        </w:tc>
      </w:tr>
    </w:tbl>
    <w:p>
      <w:pPr>
        <w:spacing w:after="0" w:line="242" w:lineRule="auto"/>
        <w:jc w:val="both"/>
        <w:rPr>
          <w:sz w:val="12"/>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80"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7"/>
              </w:rPr>
            </w:pPr>
          </w:p>
          <w:p>
            <w:pPr>
              <w:pStyle w:val="7"/>
              <w:ind w:left="84"/>
              <w:rPr>
                <w:sz w:val="18"/>
              </w:rPr>
            </w:pPr>
            <w:r>
              <w:rPr>
                <w:sz w:val="18"/>
              </w:rPr>
              <w:t>62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0"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5" w:lineRule="auto"/>
              <w:ind w:left="40" w:right="41"/>
              <w:jc w:val="both"/>
              <w:rPr>
                <w:sz w:val="18"/>
              </w:rPr>
            </w:pPr>
            <w:r>
              <w:rPr>
                <w:spacing w:val="-2"/>
                <w:sz w:val="18"/>
              </w:rPr>
              <w:t>社会养老保险关系转移与接</w:t>
            </w:r>
            <w:r>
              <w:rPr>
                <w:sz w:val="18"/>
              </w:rPr>
              <w:t>续</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spacing w:before="6"/>
              <w:rPr>
                <w:sz w:val="23"/>
              </w:rPr>
            </w:pPr>
          </w:p>
          <w:p>
            <w:pPr>
              <w:pStyle w:val="7"/>
              <w:spacing w:line="232" w:lineRule="auto"/>
              <w:ind w:left="40" w:right="89"/>
              <w:rPr>
                <w:sz w:val="18"/>
              </w:rPr>
            </w:pPr>
            <w:r>
              <w:rPr>
                <w:sz w:val="18"/>
              </w:rPr>
              <w:t>1.《中华人民共和国社会保险法》第十九条“ 个人跨统筹地区就业的，其基本养老保险关系随本人转移，缴费年限累计计算。”2.国务院办公厅《关于转发人力资源社会保障部财政部城镇企业职工基本养老保险关系转移接续暂行办法的通</w:t>
            </w:r>
            <w:r>
              <w:rPr>
                <w:spacing w:val="1"/>
                <w:sz w:val="18"/>
              </w:rPr>
              <w:t xml:space="preserve"> </w:t>
            </w:r>
            <w:r>
              <w:rPr>
                <w:sz w:val="18"/>
              </w:rPr>
              <w:t>知》国办发〔2009〕66 号“第四条参保人员跨省流动就业转移基本养老保险关系时，按下列方法计算转移资金：（一）</w:t>
            </w:r>
            <w:r>
              <w:rPr>
                <w:spacing w:val="-87"/>
                <w:sz w:val="18"/>
              </w:rPr>
              <w:t xml:space="preserve"> </w:t>
            </w:r>
            <w:r>
              <w:rPr>
                <w:sz w:val="18"/>
              </w:rPr>
              <w:t>个人账户储存额：1998</w:t>
            </w:r>
            <w:r>
              <w:rPr>
                <w:spacing w:val="6"/>
                <w:sz w:val="18"/>
              </w:rPr>
              <w:t xml:space="preserve"> 年 </w:t>
            </w:r>
            <w:r>
              <w:rPr>
                <w:sz w:val="18"/>
              </w:rPr>
              <w:t>1</w:t>
            </w:r>
            <w:r>
              <w:rPr>
                <w:spacing w:val="6"/>
                <w:sz w:val="18"/>
              </w:rPr>
              <w:t xml:space="preserve"> 月 </w:t>
            </w:r>
            <w:r>
              <w:rPr>
                <w:sz w:val="18"/>
              </w:rPr>
              <w:t>1 日之前按个人缴费累计本息计算转移，1998</w:t>
            </w:r>
            <w:r>
              <w:rPr>
                <w:spacing w:val="6"/>
                <w:sz w:val="18"/>
              </w:rPr>
              <w:t xml:space="preserve"> 年 </w:t>
            </w:r>
            <w:r>
              <w:rPr>
                <w:sz w:val="18"/>
              </w:rPr>
              <w:t>1</w:t>
            </w:r>
            <w:r>
              <w:rPr>
                <w:spacing w:val="6"/>
                <w:sz w:val="18"/>
              </w:rPr>
              <w:t xml:space="preserve"> 月 </w:t>
            </w:r>
            <w:r>
              <w:rPr>
                <w:sz w:val="18"/>
              </w:rPr>
              <w:t>1 日后按计入个人账户的全部</w:t>
            </w:r>
          </w:p>
          <w:p>
            <w:pPr>
              <w:pStyle w:val="7"/>
              <w:spacing w:line="227" w:lineRule="exact"/>
              <w:ind w:left="40"/>
              <w:rPr>
                <w:sz w:val="18"/>
              </w:rPr>
            </w:pPr>
            <w:r>
              <w:rPr>
                <w:sz w:val="18"/>
              </w:rPr>
              <w:t>储存额计算转移。（二）统筹基金（单位缴费）</w:t>
            </w:r>
            <w:r>
              <w:rPr>
                <w:spacing w:val="3"/>
                <w:sz w:val="18"/>
              </w:rPr>
              <w:t xml:space="preserve">：以本人 </w:t>
            </w:r>
            <w:r>
              <w:rPr>
                <w:sz w:val="18"/>
              </w:rPr>
              <w:t>1998</w:t>
            </w:r>
            <w:r>
              <w:rPr>
                <w:spacing w:val="11"/>
                <w:sz w:val="18"/>
              </w:rPr>
              <w:t xml:space="preserve"> 年 </w:t>
            </w:r>
            <w:r>
              <w:rPr>
                <w:sz w:val="18"/>
              </w:rPr>
              <w:t>1</w:t>
            </w:r>
            <w:r>
              <w:rPr>
                <w:spacing w:val="10"/>
                <w:sz w:val="18"/>
              </w:rPr>
              <w:t xml:space="preserve"> 月 </w:t>
            </w:r>
            <w:r>
              <w:rPr>
                <w:sz w:val="18"/>
              </w:rPr>
              <w:t>1 日后各年度实际缴费工资为基数，按</w:t>
            </w:r>
          </w:p>
          <w:p>
            <w:pPr>
              <w:pStyle w:val="7"/>
              <w:spacing w:line="235" w:lineRule="auto"/>
              <w:ind w:left="40" w:right="90"/>
              <w:rPr>
                <w:sz w:val="18"/>
              </w:rPr>
            </w:pPr>
            <w:r>
              <w:rPr>
                <w:sz w:val="18"/>
              </w:rPr>
              <w:t>12</w:t>
            </w:r>
            <w:r>
              <w:rPr>
                <w:spacing w:val="1"/>
                <w:sz w:val="18"/>
              </w:rPr>
              <w:t xml:space="preserve">%的总和转移，参保缴费不足 </w:t>
            </w:r>
            <w:r>
              <w:rPr>
                <w:sz w:val="18"/>
              </w:rPr>
              <w:t>1 年的，按实际缴费月数计算转移。第五条 参保人员跨省流动就业，其基本养老保险关系转移接续按下列规定办理：（一）参保人员返回户籍所在地（指省、自治区、直辖市，下同）就业参保的，户籍所在</w:t>
            </w:r>
            <w:r>
              <w:rPr>
                <w:spacing w:val="1"/>
                <w:sz w:val="18"/>
              </w:rPr>
              <w:t xml:space="preserve"> </w:t>
            </w:r>
            <w:r>
              <w:rPr>
                <w:sz w:val="18"/>
              </w:rPr>
              <w:t>地的相关社保经办机构应为其及时办理转移接续手续。（二）参保人员未返回户籍所在地就业参保的，由新参保地的社</w:t>
            </w:r>
            <w:r>
              <w:rPr>
                <w:spacing w:val="1"/>
                <w:sz w:val="18"/>
              </w:rPr>
              <w:t xml:space="preserve"> </w:t>
            </w:r>
            <w:r>
              <w:rPr>
                <w:sz w:val="18"/>
              </w:rPr>
              <w:t>保经办机构为其及时办理转移接续手续。但对男性年满 50</w:t>
            </w:r>
            <w:r>
              <w:rPr>
                <w:spacing w:val="2"/>
                <w:sz w:val="18"/>
              </w:rPr>
              <w:t xml:space="preserve"> 周岁和女性年满 </w:t>
            </w:r>
            <w:r>
              <w:rPr>
                <w:sz w:val="18"/>
              </w:rPr>
              <w:t>40 周岁的，应在原参保地继续保留基本养老保险关系，同时在新参保地建立临时基本养老保险缴费账户，记录单位和个人全部缴费。参保人员再次跨省流动就业</w:t>
            </w:r>
            <w:r>
              <w:rPr>
                <w:spacing w:val="1"/>
                <w:sz w:val="18"/>
              </w:rPr>
              <w:t xml:space="preserve"> </w:t>
            </w:r>
            <w:r>
              <w:rPr>
                <w:sz w:val="18"/>
              </w:rPr>
              <w:t>或在新参保地达到待遇领取条件时，将临时基本养老保险缴费账户中的全部缴费本息，转移归集到原参保地或待遇领取</w:t>
            </w:r>
            <w:r>
              <w:rPr>
                <w:spacing w:val="1"/>
                <w:sz w:val="18"/>
              </w:rPr>
              <w:t xml:space="preserve"> </w:t>
            </w:r>
            <w:r>
              <w:rPr>
                <w:sz w:val="18"/>
              </w:rPr>
              <w:t>地。（三）参保人员经县级以上党委组织部门、人力资源社会保障行政部门批准调动，且与调入单位建立劳动关系并缴</w:t>
            </w:r>
            <w:r>
              <w:rPr>
                <w:spacing w:val="1"/>
                <w:sz w:val="18"/>
              </w:rPr>
              <w:t xml:space="preserve"> </w:t>
            </w:r>
            <w:r>
              <w:rPr>
                <w:sz w:val="18"/>
              </w:rPr>
              <w:t>纳基本养老保险费的，不受以上年龄规定限制，应在调入地及时办理基本养老保险关系转移接续手续。第六条 跨省流动就业的参保人员达到待遇领取条件时，按下列规定确定其待遇领取地：（一）基本养老保险关系在户籍所在地的，由户</w:t>
            </w:r>
            <w:r>
              <w:rPr>
                <w:spacing w:val="1"/>
                <w:sz w:val="18"/>
              </w:rPr>
              <w:t xml:space="preserve"> </w:t>
            </w:r>
            <w:r>
              <w:rPr>
                <w:sz w:val="18"/>
              </w:rPr>
              <w:t>籍所在地负责办理待遇领取手续，享受基本养老保险待遇。（二）基本养老保险关系不在户籍所在地，而在其基本养老</w:t>
            </w:r>
            <w:r>
              <w:rPr>
                <w:spacing w:val="1"/>
                <w:sz w:val="18"/>
              </w:rPr>
              <w:t xml:space="preserve"> </w:t>
            </w:r>
            <w:r>
              <w:rPr>
                <w:spacing w:val="2"/>
                <w:sz w:val="18"/>
              </w:rPr>
              <w:t xml:space="preserve">保险关系所在地累计缴费年限满 </w:t>
            </w:r>
            <w:r>
              <w:rPr>
                <w:sz w:val="18"/>
              </w:rPr>
              <w:t>10 年的，在该地办理待遇领取手续，享受当地基本养老保险待遇。（三）基本养老保</w:t>
            </w:r>
          </w:p>
          <w:p>
            <w:pPr>
              <w:pStyle w:val="7"/>
              <w:spacing w:line="214" w:lineRule="exact"/>
              <w:ind w:left="40"/>
              <w:rPr>
                <w:sz w:val="18"/>
              </w:rPr>
            </w:pPr>
            <w:r>
              <w:rPr>
                <w:spacing w:val="1"/>
                <w:sz w:val="18"/>
              </w:rPr>
              <w:t xml:space="preserve">险关系不在户籍所在地，且在其基本养老保险关系所在地累计缴费年限不满 </w:t>
            </w:r>
            <w:r>
              <w:rPr>
                <w:sz w:val="18"/>
              </w:rPr>
              <w:t>10 年的，将其基本养老保险关系转回上一</w:t>
            </w:r>
          </w:p>
          <w:p>
            <w:pPr>
              <w:pStyle w:val="7"/>
              <w:spacing w:line="225" w:lineRule="exact"/>
              <w:ind w:left="40"/>
              <w:rPr>
                <w:sz w:val="18"/>
              </w:rPr>
            </w:pPr>
            <w:r>
              <w:rPr>
                <w:spacing w:val="7"/>
                <w:sz w:val="18"/>
              </w:rPr>
              <w:t xml:space="preserve">个缴费年限满 </w:t>
            </w:r>
            <w:r>
              <w:rPr>
                <w:sz w:val="18"/>
              </w:rPr>
              <w:t>10 年的原参保地办理待遇领取手续，享受基本养老保险待遇。（四）基本养老保险关系不在户籍所在</w:t>
            </w:r>
          </w:p>
          <w:p>
            <w:pPr>
              <w:pStyle w:val="7"/>
              <w:spacing w:before="1" w:line="235" w:lineRule="auto"/>
              <w:ind w:left="40" w:right="2"/>
              <w:rPr>
                <w:sz w:val="18"/>
              </w:rPr>
            </w:pPr>
            <w:r>
              <w:rPr>
                <w:spacing w:val="2"/>
                <w:sz w:val="18"/>
              </w:rPr>
              <w:t xml:space="preserve">地，且在每个参保地的累计缴费年限均不满 </w:t>
            </w:r>
            <w:r>
              <w:rPr>
                <w:sz w:val="18"/>
              </w:rPr>
              <w:t>10 年的，将其基本养老保险关系及相应资金归集到户籍所在地，由户籍所在地按规定办理待遇领取手续，享受基本养老保险待遇。3.《河北省机关事业单位基本养老保险关系和职业年金转移接 续经办规程（暂行）》（冀人社规﹝2018﹞3</w:t>
            </w:r>
            <w:r>
              <w:rPr>
                <w:spacing w:val="33"/>
                <w:sz w:val="18"/>
              </w:rPr>
              <w:t xml:space="preserve"> 号</w:t>
            </w:r>
            <w:r>
              <w:rPr>
                <w:sz w:val="18"/>
              </w:rPr>
              <w:t>）第四条：参保人员符合以下条件的，应办理基本养老保险关系和职业年金的转移接续：（一）在机关事业单位之间流动的；（二）在机关事业单位和企业之流动的；（三）因辞职辞退扥等原因离开机关事业单位的。”4.河北省社会保险事业服务中心《关于印发〈河北省社会保险公共服务和经办管理规程（试</w:t>
            </w:r>
          </w:p>
          <w:p>
            <w:pPr>
              <w:pStyle w:val="7"/>
              <w:spacing w:line="235" w:lineRule="auto"/>
              <w:ind w:left="40" w:right="180"/>
              <w:rPr>
                <w:sz w:val="18"/>
              </w:rPr>
            </w:pPr>
            <w:r>
              <w:rPr>
                <w:sz w:val="18"/>
              </w:rPr>
              <w:t>行）〉的通知》（冀社险〔2020〕38</w:t>
            </w:r>
            <w:r>
              <w:rPr>
                <w:spacing w:val="19"/>
                <w:sz w:val="18"/>
              </w:rPr>
              <w:t xml:space="preserve"> 号</w:t>
            </w:r>
            <w:r>
              <w:rPr>
                <w:sz w:val="18"/>
              </w:rPr>
              <w:t>）“第五十九条 参保人在办理跨省、跨制度转移、省内机关事业跨统筹范围转移业务前，参保人向转出地社保机构提出转出结账申请，可以同步处理欠费业务。”</w:t>
            </w:r>
          </w:p>
        </w:tc>
        <w:tc>
          <w:tcPr>
            <w:tcW w:w="3599" w:type="dxa"/>
          </w:tcPr>
          <w:p>
            <w:pPr>
              <w:pStyle w:val="7"/>
              <w:rPr>
                <w:sz w:val="18"/>
              </w:rPr>
            </w:pPr>
          </w:p>
          <w:p>
            <w:pPr>
              <w:pStyle w:val="7"/>
              <w:rPr>
                <w:sz w:val="18"/>
              </w:rPr>
            </w:pPr>
          </w:p>
          <w:p>
            <w:pPr>
              <w:pStyle w:val="7"/>
              <w:rPr>
                <w:sz w:val="15"/>
              </w:rPr>
            </w:pPr>
          </w:p>
          <w:p>
            <w:pPr>
              <w:pStyle w:val="7"/>
              <w:numPr>
                <w:ilvl w:val="0"/>
                <w:numId w:val="13"/>
              </w:numPr>
              <w:tabs>
                <w:tab w:val="left" w:pos="225"/>
              </w:tabs>
              <w:spacing w:before="0" w:after="0" w:line="232" w:lineRule="auto"/>
              <w:ind w:left="42" w:right="79" w:firstLine="0"/>
              <w:jc w:val="both"/>
              <w:rPr>
                <w:sz w:val="18"/>
              </w:rPr>
            </w:pPr>
            <w:r>
              <w:rPr>
                <w:sz w:val="18"/>
              </w:rPr>
              <w:t>受理责任：依法受理或不予受理，并一次性告之不予受理理由或需补充提供的相关材料目录。</w:t>
            </w:r>
          </w:p>
          <w:p>
            <w:pPr>
              <w:pStyle w:val="7"/>
              <w:numPr>
                <w:ilvl w:val="0"/>
                <w:numId w:val="13"/>
              </w:numPr>
              <w:tabs>
                <w:tab w:val="left" w:pos="225"/>
              </w:tabs>
              <w:spacing w:before="2" w:after="0" w:line="235" w:lineRule="auto"/>
              <w:ind w:left="42" w:right="170" w:firstLine="0"/>
              <w:jc w:val="both"/>
              <w:rPr>
                <w:sz w:val="18"/>
              </w:rPr>
            </w:pPr>
            <w:r>
              <w:rPr>
                <w:sz w:val="18"/>
              </w:rPr>
              <w:t>审查责任：重点审核（1）申办人身份识别，人证合一；（2）业务单上单位名称与单位签章；（3）是否符合转入本省条件；</w:t>
            </w:r>
          </w:p>
          <w:p>
            <w:pPr>
              <w:pStyle w:val="7"/>
              <w:spacing w:line="235" w:lineRule="auto"/>
              <w:ind w:left="42" w:right="79"/>
              <w:rPr>
                <w:sz w:val="18"/>
              </w:rPr>
            </w:pPr>
            <w:r>
              <w:rPr>
                <w:sz w:val="18"/>
              </w:rPr>
              <w:t>（4）转移金额计算是否准确；（5）对于人社部规〔2016〕5</w:t>
            </w:r>
            <w:r>
              <w:rPr>
                <w:spacing w:val="1"/>
                <w:sz w:val="18"/>
              </w:rPr>
              <w:t xml:space="preserve"> 号文件</w:t>
            </w:r>
            <w:r>
              <w:rPr>
                <w:sz w:val="18"/>
              </w:rPr>
              <w:t>（2016</w:t>
            </w:r>
            <w:r>
              <w:rPr>
                <w:spacing w:val="4"/>
                <w:sz w:val="18"/>
              </w:rPr>
              <w:t xml:space="preserve"> 年 </w:t>
            </w:r>
            <w:r>
              <w:rPr>
                <w:sz w:val="18"/>
              </w:rPr>
              <w:t>11</w:t>
            </w:r>
            <w:r>
              <w:rPr>
                <w:spacing w:val="4"/>
                <w:sz w:val="18"/>
              </w:rPr>
              <w:t xml:space="preserve"> 月</w:t>
            </w:r>
            <w:r>
              <w:rPr>
                <w:sz w:val="18"/>
              </w:rPr>
              <w:t>28</w:t>
            </w:r>
            <w:r>
              <w:rPr>
                <w:spacing w:val="2"/>
                <w:sz w:val="18"/>
              </w:rPr>
              <w:t xml:space="preserve"> 日</w:t>
            </w:r>
            <w:r>
              <w:rPr>
                <w:sz w:val="18"/>
              </w:rPr>
              <w:t>）实施前发生的超过 3</w:t>
            </w:r>
            <w:r>
              <w:rPr>
                <w:spacing w:val="2"/>
                <w:sz w:val="18"/>
              </w:rPr>
              <w:t xml:space="preserve"> 年</w:t>
            </w:r>
            <w:r>
              <w:rPr>
                <w:sz w:val="18"/>
              </w:rPr>
              <w:t>（含）的一次性缴纳养老保险费，提供补缴地社保机构出具的《一次性缴纳养老保险费书面承诺书</w:t>
            </w:r>
          </w:p>
          <w:p>
            <w:pPr>
              <w:pStyle w:val="7"/>
              <w:spacing w:line="220" w:lineRule="exact"/>
              <w:ind w:left="42"/>
              <w:rPr>
                <w:sz w:val="18"/>
              </w:rPr>
            </w:pPr>
            <w:r>
              <w:rPr>
                <w:sz w:val="18"/>
              </w:rPr>
              <w:t>》；（6）对于人社部规〔2016〕5</w:t>
            </w:r>
            <w:r>
              <w:rPr>
                <w:spacing w:val="7"/>
                <w:sz w:val="18"/>
              </w:rPr>
              <w:t xml:space="preserve"> 号文件</w:t>
            </w:r>
          </w:p>
          <w:p>
            <w:pPr>
              <w:pStyle w:val="7"/>
              <w:spacing w:line="225" w:lineRule="exact"/>
              <w:ind w:left="42"/>
              <w:rPr>
                <w:sz w:val="18"/>
              </w:rPr>
            </w:pPr>
            <w:r>
              <w:rPr>
                <w:sz w:val="18"/>
              </w:rPr>
              <w:t>（2016</w:t>
            </w:r>
            <w:r>
              <w:rPr>
                <w:spacing w:val="4"/>
                <w:sz w:val="18"/>
              </w:rPr>
              <w:t xml:space="preserve"> 年 </w:t>
            </w:r>
            <w:r>
              <w:rPr>
                <w:sz w:val="18"/>
              </w:rPr>
              <w:t>11</w:t>
            </w:r>
            <w:r>
              <w:rPr>
                <w:spacing w:val="3"/>
                <w:sz w:val="18"/>
              </w:rPr>
              <w:t xml:space="preserve"> 月 </w:t>
            </w:r>
            <w:r>
              <w:rPr>
                <w:sz w:val="18"/>
              </w:rPr>
              <w:t>28</w:t>
            </w:r>
            <w:r>
              <w:rPr>
                <w:spacing w:val="4"/>
                <w:sz w:val="18"/>
              </w:rPr>
              <w:t xml:space="preserve"> 日</w:t>
            </w:r>
            <w:r>
              <w:rPr>
                <w:sz w:val="18"/>
              </w:rPr>
              <w:t>）实施后发生的超</w:t>
            </w:r>
          </w:p>
          <w:p>
            <w:pPr>
              <w:pStyle w:val="7"/>
              <w:spacing w:line="235" w:lineRule="auto"/>
              <w:ind w:left="42" w:right="79"/>
              <w:rPr>
                <w:sz w:val="18"/>
              </w:rPr>
            </w:pPr>
            <w:r>
              <w:rPr>
                <w:spacing w:val="5"/>
                <w:sz w:val="18"/>
              </w:rPr>
              <w:t xml:space="preserve">过 </w:t>
            </w:r>
            <w:r>
              <w:rPr>
                <w:sz w:val="18"/>
              </w:rPr>
              <w:t>3</w:t>
            </w:r>
            <w:r>
              <w:rPr>
                <w:spacing w:val="6"/>
                <w:sz w:val="18"/>
              </w:rPr>
              <w:t xml:space="preserve"> 年</w:t>
            </w:r>
            <w:r>
              <w:rPr>
                <w:sz w:val="18"/>
              </w:rPr>
              <w:t>（含）的一次性缴纳养老保险费，</w:t>
            </w:r>
            <w:r>
              <w:rPr>
                <w:spacing w:val="1"/>
                <w:sz w:val="18"/>
              </w:rPr>
              <w:t xml:space="preserve"> </w:t>
            </w:r>
            <w:r>
              <w:rPr>
                <w:sz w:val="18"/>
              </w:rPr>
              <w:t>提供相关法律文书；（7）对非本省户籍的参保人，2010</w:t>
            </w:r>
            <w:r>
              <w:rPr>
                <w:spacing w:val="1"/>
                <w:sz w:val="18"/>
              </w:rPr>
              <w:t xml:space="preserve">年 </w:t>
            </w:r>
            <w:r>
              <w:rPr>
                <w:sz w:val="18"/>
              </w:rPr>
              <w:t>1</w:t>
            </w:r>
            <w:r>
              <w:rPr>
                <w:spacing w:val="3"/>
                <w:sz w:val="18"/>
              </w:rPr>
              <w:t xml:space="preserve"> 月 </w:t>
            </w:r>
            <w:r>
              <w:rPr>
                <w:sz w:val="18"/>
              </w:rPr>
              <w:t>1 日后在我省首次参加企业职工养老保险，且首次参保时男性年满50</w:t>
            </w:r>
            <w:r>
              <w:rPr>
                <w:spacing w:val="1"/>
                <w:sz w:val="18"/>
              </w:rPr>
              <w:t xml:space="preserve"> 周岁或女性年满 </w:t>
            </w:r>
            <w:r>
              <w:rPr>
                <w:sz w:val="18"/>
              </w:rPr>
              <w:t>40 周岁的，还须核查本人经县级以上党委组织部门、人社行政部门批准调动的材料；（8）涉及处理重复缴费的，社保机构发现参保人存在重复缴费情形的，对重复缴费年限和金额进行清退。3</w:t>
            </w:r>
            <w:r>
              <w:rPr>
                <w:spacing w:val="1"/>
                <w:sz w:val="18"/>
              </w:rPr>
              <w:t xml:space="preserve">.决定责任：对符合条件的，限时 </w:t>
            </w:r>
            <w:r>
              <w:rPr>
                <w:sz w:val="18"/>
              </w:rPr>
              <w:t>15日内办结，二级审核。对不符合条件的，解释原因。</w:t>
            </w:r>
          </w:p>
          <w:p>
            <w:pPr>
              <w:pStyle w:val="7"/>
              <w:numPr>
                <w:ilvl w:val="0"/>
                <w:numId w:val="14"/>
              </w:numPr>
              <w:tabs>
                <w:tab w:val="left" w:pos="225"/>
              </w:tabs>
              <w:spacing w:before="0" w:after="0" w:line="211" w:lineRule="exact"/>
              <w:ind w:left="225" w:right="0" w:hanging="183"/>
              <w:jc w:val="left"/>
              <w:rPr>
                <w:sz w:val="18"/>
              </w:rPr>
            </w:pPr>
            <w:r>
              <w:rPr>
                <w:sz w:val="18"/>
              </w:rPr>
              <w:t>事后监管责任：相关法律文书。</w:t>
            </w:r>
          </w:p>
          <w:p>
            <w:pPr>
              <w:pStyle w:val="7"/>
              <w:numPr>
                <w:ilvl w:val="0"/>
                <w:numId w:val="14"/>
              </w:numPr>
              <w:tabs>
                <w:tab w:val="left" w:pos="225"/>
              </w:tabs>
              <w:spacing w:before="0" w:after="0" w:line="224" w:lineRule="exact"/>
              <w:ind w:left="225" w:right="0" w:hanging="183"/>
              <w:jc w:val="left"/>
              <w:rPr>
                <w:sz w:val="18"/>
              </w:rPr>
            </w:pPr>
            <w:r>
              <w:rPr>
                <w:sz w:val="18"/>
              </w:rPr>
              <w:t>其他法律法规规章文件规定应履行的责任</w:t>
            </w:r>
          </w:p>
          <w:p>
            <w:pPr>
              <w:pStyle w:val="7"/>
              <w:spacing w:line="228" w:lineRule="exact"/>
              <w:ind w:left="42"/>
              <w:rPr>
                <w:sz w:val="18"/>
              </w:rPr>
            </w:pPr>
            <w:r>
              <w:rPr>
                <w:sz w:val="18"/>
              </w:rPr>
              <w:t>。</w:t>
            </w:r>
          </w:p>
        </w:tc>
        <w:tc>
          <w:tcPr>
            <w:tcW w:w="1245" w:type="dxa"/>
          </w:tcPr>
          <w:p>
            <w:pPr>
              <w:pStyle w:val="7"/>
              <w:rPr>
                <w:sz w:val="18"/>
              </w:rPr>
            </w:pPr>
          </w:p>
          <w:p>
            <w:pPr>
              <w:pStyle w:val="7"/>
              <w:rPr>
                <w:sz w:val="18"/>
              </w:rPr>
            </w:pPr>
          </w:p>
          <w:p>
            <w:pPr>
              <w:pStyle w:val="7"/>
              <w:spacing w:before="11"/>
              <w:rPr>
                <w:sz w:val="14"/>
              </w:rPr>
            </w:pPr>
          </w:p>
          <w:p>
            <w:pPr>
              <w:pStyle w:val="7"/>
              <w:spacing w:line="235"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1.未履行中华人民共和国社会保险法定职责的；</w:t>
            </w:r>
          </w:p>
          <w:p>
            <w:pPr>
              <w:pStyle w:val="7"/>
              <w:spacing w:line="235" w:lineRule="auto"/>
              <w:ind w:left="43" w:right="90"/>
              <w:rPr>
                <w:sz w:val="18"/>
              </w:rPr>
            </w:pPr>
            <w:r>
              <w:rPr>
                <w:sz w:val="18"/>
              </w:rPr>
              <w:t>2.未将社会保险基金存入财政专户的；</w:t>
            </w:r>
            <w:r>
              <w:rPr>
                <w:spacing w:val="1"/>
                <w:sz w:val="18"/>
              </w:rPr>
              <w:t xml:space="preserve"> </w:t>
            </w:r>
            <w:r>
              <w:rPr>
                <w:sz w:val="18"/>
              </w:rPr>
              <w:t>3.克扣或者拒不按时支付社会保险待遇</w:t>
            </w:r>
            <w:r>
              <w:rPr>
                <w:spacing w:val="1"/>
                <w:sz w:val="18"/>
              </w:rPr>
              <w:t xml:space="preserve"> </w:t>
            </w:r>
            <w:r>
              <w:rPr>
                <w:sz w:val="18"/>
              </w:rPr>
              <w:t>的；</w:t>
            </w:r>
          </w:p>
          <w:p>
            <w:pPr>
              <w:pStyle w:val="7"/>
              <w:numPr>
                <w:ilvl w:val="0"/>
                <w:numId w:val="15"/>
              </w:numPr>
              <w:tabs>
                <w:tab w:val="left" w:pos="226"/>
              </w:tabs>
              <w:spacing w:before="0" w:after="0" w:line="235" w:lineRule="auto"/>
              <w:ind w:left="43" w:right="90" w:firstLine="0"/>
              <w:jc w:val="both"/>
              <w:rPr>
                <w:sz w:val="18"/>
              </w:rPr>
            </w:pPr>
            <w:r>
              <w:rPr>
                <w:sz w:val="18"/>
              </w:rPr>
              <w:t>丢失或者篡改缴费记录、享受社会保险待遇记录等社会保险数据、个人权益记录的；</w:t>
            </w:r>
          </w:p>
          <w:p>
            <w:pPr>
              <w:pStyle w:val="7"/>
              <w:numPr>
                <w:ilvl w:val="0"/>
                <w:numId w:val="15"/>
              </w:numPr>
              <w:tabs>
                <w:tab w:val="left" w:pos="226"/>
              </w:tabs>
              <w:spacing w:before="0" w:after="0" w:line="232" w:lineRule="auto"/>
              <w:ind w:left="43" w:right="90" w:firstLine="0"/>
              <w:jc w:val="both"/>
              <w:rPr>
                <w:sz w:val="18"/>
              </w:rPr>
            </w:pPr>
            <w:r>
              <w:rPr>
                <w:sz w:val="18"/>
              </w:rPr>
              <w:t>其他违反法律法规规章文件规定的行为</w:t>
            </w:r>
          </w:p>
        </w:tc>
      </w:tr>
    </w:tbl>
    <w:p>
      <w:pPr>
        <w:spacing w:after="0" w:line="232" w:lineRule="auto"/>
        <w:jc w:val="both"/>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7"/>
              <w:ind w:left="84"/>
              <w:rPr>
                <w:sz w:val="18"/>
              </w:rPr>
            </w:pPr>
            <w:r>
              <w:rPr>
                <w:sz w:val="18"/>
              </w:rPr>
              <w:t>63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8"/>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5"/>
              </w:rPr>
            </w:pPr>
          </w:p>
          <w:p>
            <w:pPr>
              <w:pStyle w:val="7"/>
              <w:spacing w:before="1" w:line="235" w:lineRule="auto"/>
              <w:ind w:left="40" w:right="41"/>
              <w:rPr>
                <w:sz w:val="18"/>
              </w:rPr>
            </w:pPr>
            <w:r>
              <w:rPr>
                <w:spacing w:val="-2"/>
                <w:sz w:val="18"/>
              </w:rPr>
              <w:t>企业离退休人员领取养老金资格</w:t>
            </w:r>
            <w:r>
              <w:rPr>
                <w:sz w:val="18"/>
              </w:rPr>
              <w:t>认</w:t>
            </w:r>
            <w:r>
              <w:rPr>
                <w:spacing w:val="1"/>
                <w:sz w:val="18"/>
              </w:rPr>
              <w:t xml:space="preserve"> </w:t>
            </w:r>
            <w:r>
              <w:rPr>
                <w:spacing w:val="-2"/>
                <w:sz w:val="18"/>
              </w:rPr>
              <w:t>证；</w:t>
            </w:r>
            <w:r>
              <w:rPr>
                <w:spacing w:val="-87"/>
                <w:sz w:val="18"/>
              </w:rPr>
              <w:t xml:space="preserve"> </w:t>
            </w:r>
            <w:r>
              <w:rPr>
                <w:spacing w:val="-2"/>
                <w:sz w:val="18"/>
              </w:rPr>
              <w:t>领取工伤保险长期待遇人员资格</w:t>
            </w:r>
            <w:r>
              <w:rPr>
                <w:sz w:val="18"/>
              </w:rPr>
              <w:t>认</w:t>
            </w:r>
            <w:r>
              <w:rPr>
                <w:spacing w:val="1"/>
                <w:sz w:val="18"/>
              </w:rPr>
              <w:t xml:space="preserve"> </w:t>
            </w:r>
            <w:r>
              <w:rPr>
                <w:spacing w:val="-2"/>
                <w:sz w:val="18"/>
              </w:rPr>
              <w:t>证；</w:t>
            </w:r>
            <w:r>
              <w:rPr>
                <w:spacing w:val="-87"/>
                <w:sz w:val="18"/>
              </w:rPr>
              <w:t xml:space="preserve"> </w:t>
            </w:r>
            <w:r>
              <w:rPr>
                <w:spacing w:val="-2"/>
                <w:sz w:val="18"/>
              </w:rPr>
              <w:t>机关事业离退休人员养老金领取资格认证</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19"/>
              </w:rPr>
            </w:pPr>
          </w:p>
          <w:p>
            <w:pPr>
              <w:pStyle w:val="7"/>
              <w:spacing w:line="232"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0" w:line="232" w:lineRule="auto"/>
              <w:ind w:left="40" w:right="91"/>
              <w:rPr>
                <w:sz w:val="18"/>
              </w:rPr>
            </w:pPr>
            <w:r>
              <w:rPr>
                <w:sz w:val="18"/>
              </w:rPr>
              <w:t>《人力资源社会保障部办公厅关于印发领取社会保险待遇资格确认经办规程（暂行）的通知》（人社厅发〔2018〕107</w:t>
            </w:r>
            <w:r>
              <w:rPr>
                <w:spacing w:val="15"/>
                <w:sz w:val="18"/>
              </w:rPr>
              <w:t xml:space="preserve"> </w:t>
            </w:r>
            <w:r>
              <w:rPr>
                <w:sz w:val="18"/>
              </w:rPr>
              <w:t>号）“第十条以下人员列入丧失领取待遇资格人员名单：（1）丧失领取养老保险待遇资格人员：家属主动申报死亡的人员；全民参保登记、异地资格认证、异地就医、联网监测、社会保障卡等人力资源社会保障数据库中标识为死亡、失踪</w:t>
            </w:r>
          </w:p>
          <w:p>
            <w:pPr>
              <w:pStyle w:val="7"/>
              <w:spacing w:before="3" w:line="232" w:lineRule="auto"/>
              <w:ind w:left="40" w:right="181"/>
              <w:rPr>
                <w:sz w:val="18"/>
              </w:rPr>
            </w:pPr>
            <w:r>
              <w:rPr>
                <w:sz w:val="18"/>
              </w:rPr>
              <w:t>、服刑的人员；国家人口库中标识为死亡的人员；公安部门户籍库中因死亡注销户籍的人员；法院判决宣告死亡的人</w:t>
            </w:r>
            <w:r>
              <w:rPr>
                <w:spacing w:val="15"/>
                <w:sz w:val="18"/>
              </w:rPr>
              <w:t xml:space="preserve"> </w:t>
            </w:r>
            <w:r>
              <w:rPr>
                <w:sz w:val="18"/>
              </w:rPr>
              <w:t>员；民政部门殡葬信息中的火化人员；由医疗机构开具死亡证明的人员；公安、法院、司法部门掌握的服刑人员；经所在管理单位和街道（乡镇）、社区（村）人力资源社会保障服务平台等基层服务组织确认及上报的死亡人员；通过其他途径获取的丧失领取养老保险待遇资格的人员。</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1"/>
              </w:rPr>
            </w:pPr>
          </w:p>
          <w:p>
            <w:pPr>
              <w:pStyle w:val="7"/>
              <w:numPr>
                <w:ilvl w:val="0"/>
                <w:numId w:val="16"/>
              </w:numPr>
              <w:tabs>
                <w:tab w:val="left" w:pos="225"/>
              </w:tabs>
              <w:spacing w:before="0" w:after="0" w:line="232" w:lineRule="auto"/>
              <w:ind w:left="42" w:right="79" w:firstLine="0"/>
              <w:jc w:val="both"/>
              <w:rPr>
                <w:sz w:val="18"/>
              </w:rPr>
            </w:pPr>
            <w:r>
              <w:rPr>
                <w:sz w:val="18"/>
              </w:rPr>
              <w:t>受理责任：依法受理或不予受理，并一次性告之不予受理理由或需补充提供的相关材料目录。</w:t>
            </w:r>
          </w:p>
          <w:p>
            <w:pPr>
              <w:pStyle w:val="7"/>
              <w:numPr>
                <w:ilvl w:val="0"/>
                <w:numId w:val="16"/>
              </w:numPr>
              <w:tabs>
                <w:tab w:val="left" w:pos="225"/>
              </w:tabs>
              <w:spacing w:before="2" w:after="0" w:line="235" w:lineRule="auto"/>
              <w:ind w:left="42" w:right="79" w:firstLine="0"/>
              <w:jc w:val="left"/>
              <w:rPr>
                <w:sz w:val="18"/>
              </w:rPr>
            </w:pPr>
            <w:r>
              <w:rPr>
                <w:sz w:val="18"/>
              </w:rPr>
              <w:t>审查责任：（1）待遇领取人员自助确认</w:t>
            </w:r>
            <w:r>
              <w:rPr>
                <w:spacing w:val="1"/>
                <w:sz w:val="18"/>
              </w:rPr>
              <w:t xml:space="preserve">间隔不得超过 </w:t>
            </w:r>
            <w:r>
              <w:rPr>
                <w:sz w:val="18"/>
              </w:rPr>
              <w:t>12</w:t>
            </w:r>
            <w:r>
              <w:rPr>
                <w:spacing w:val="1"/>
                <w:sz w:val="18"/>
              </w:rPr>
              <w:t xml:space="preserve"> 个月；</w:t>
            </w:r>
            <w:r>
              <w:rPr>
                <w:sz w:val="18"/>
              </w:rPr>
              <w:t>（2）每月比对确认时，外协信息证明死亡、服刑、失踪的，</w:t>
            </w:r>
            <w:r>
              <w:rPr>
                <w:spacing w:val="-87"/>
                <w:sz w:val="18"/>
              </w:rPr>
              <w:t xml:space="preserve"> </w:t>
            </w:r>
            <w:r>
              <w:rPr>
                <w:sz w:val="18"/>
              </w:rPr>
              <w:t>自助认证期逾期未认证的待遇人员，均要进行实地核实。对未确认待遇人员，均要当月待遇暂停。</w:t>
            </w:r>
          </w:p>
          <w:p>
            <w:pPr>
              <w:pStyle w:val="7"/>
              <w:numPr>
                <w:ilvl w:val="0"/>
                <w:numId w:val="16"/>
              </w:numPr>
              <w:tabs>
                <w:tab w:val="left" w:pos="225"/>
              </w:tabs>
              <w:spacing w:before="0" w:after="0" w:line="232" w:lineRule="auto"/>
              <w:ind w:left="42" w:right="79" w:firstLine="0"/>
              <w:jc w:val="left"/>
              <w:rPr>
                <w:sz w:val="18"/>
              </w:rPr>
            </w:pPr>
            <w:r>
              <w:rPr>
                <w:sz w:val="18"/>
              </w:rPr>
              <w:t>决定责任：对符合条件的，即时办结，一级审核。对不符合条件的，解释原因。</w:t>
            </w:r>
          </w:p>
          <w:p>
            <w:pPr>
              <w:pStyle w:val="7"/>
              <w:numPr>
                <w:ilvl w:val="0"/>
                <w:numId w:val="16"/>
              </w:numPr>
              <w:tabs>
                <w:tab w:val="left" w:pos="225"/>
              </w:tabs>
              <w:spacing w:before="0" w:after="0" w:line="224" w:lineRule="exact"/>
              <w:ind w:left="225" w:right="0" w:hanging="183"/>
              <w:jc w:val="left"/>
              <w:rPr>
                <w:sz w:val="18"/>
              </w:rPr>
            </w:pPr>
            <w:r>
              <w:rPr>
                <w:sz w:val="18"/>
              </w:rPr>
              <w:t>事后监管责任：认证时留存的相关材料。</w:t>
            </w:r>
          </w:p>
          <w:p>
            <w:pPr>
              <w:pStyle w:val="7"/>
              <w:numPr>
                <w:ilvl w:val="0"/>
                <w:numId w:val="16"/>
              </w:numPr>
              <w:tabs>
                <w:tab w:val="left" w:pos="225"/>
              </w:tabs>
              <w:spacing w:before="0" w:after="0" w:line="225" w:lineRule="exact"/>
              <w:ind w:left="225" w:right="0" w:hanging="183"/>
              <w:jc w:val="left"/>
              <w:rPr>
                <w:sz w:val="18"/>
              </w:rPr>
            </w:pPr>
            <w:r>
              <w:rPr>
                <w:sz w:val="18"/>
              </w:rPr>
              <w:t>其他法律法规规章文件规定应履行的责任</w:t>
            </w:r>
          </w:p>
          <w:p>
            <w:pPr>
              <w:pStyle w:val="7"/>
              <w:spacing w:line="228" w:lineRule="exact"/>
              <w:ind w:left="42"/>
              <w:rPr>
                <w:sz w:val="18"/>
              </w:rPr>
            </w:pPr>
            <w:r>
              <w:rPr>
                <w:sz w:val="18"/>
              </w:rPr>
              <w:t>。</w:t>
            </w:r>
          </w:p>
        </w:tc>
        <w:tc>
          <w:tcPr>
            <w:tcW w:w="1245" w:type="dxa"/>
          </w:tcPr>
          <w:p>
            <w:pPr>
              <w:pStyle w:val="7"/>
              <w:spacing w:before="8"/>
              <w:rPr>
                <w:sz w:val="15"/>
              </w:rPr>
            </w:pPr>
          </w:p>
          <w:p>
            <w:pPr>
              <w:pStyle w:val="7"/>
              <w:spacing w:line="235"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1.未履行中华人民共和国社会保险法定职责的；</w:t>
            </w:r>
          </w:p>
          <w:p>
            <w:pPr>
              <w:pStyle w:val="7"/>
              <w:spacing w:line="232" w:lineRule="auto"/>
              <w:ind w:left="43" w:right="90"/>
              <w:rPr>
                <w:sz w:val="18"/>
              </w:rPr>
            </w:pPr>
            <w:r>
              <w:rPr>
                <w:sz w:val="18"/>
              </w:rPr>
              <w:t>2.未将社会保险基金存入财政专户的；</w:t>
            </w:r>
            <w:r>
              <w:rPr>
                <w:spacing w:val="1"/>
                <w:sz w:val="18"/>
              </w:rPr>
              <w:t xml:space="preserve"> </w:t>
            </w:r>
            <w:r>
              <w:rPr>
                <w:sz w:val="18"/>
              </w:rPr>
              <w:t>3.克扣或者拒不按时支付社会保险待遇</w:t>
            </w:r>
            <w:r>
              <w:rPr>
                <w:spacing w:val="1"/>
                <w:sz w:val="18"/>
              </w:rPr>
              <w:t xml:space="preserve"> </w:t>
            </w:r>
            <w:r>
              <w:rPr>
                <w:sz w:val="18"/>
              </w:rPr>
              <w:t>的；</w:t>
            </w:r>
          </w:p>
          <w:p>
            <w:pPr>
              <w:pStyle w:val="7"/>
              <w:numPr>
                <w:ilvl w:val="0"/>
                <w:numId w:val="17"/>
              </w:numPr>
              <w:tabs>
                <w:tab w:val="left" w:pos="226"/>
              </w:tabs>
              <w:spacing w:before="0" w:after="0" w:line="235" w:lineRule="auto"/>
              <w:ind w:left="43" w:right="90" w:firstLine="0"/>
              <w:jc w:val="both"/>
              <w:rPr>
                <w:sz w:val="18"/>
              </w:rPr>
            </w:pPr>
            <w:r>
              <w:rPr>
                <w:sz w:val="18"/>
              </w:rPr>
              <w:t>丢失或者篡改缴费记录、享受社会保险待遇记录等社会保险数据、个人权益记录的；</w:t>
            </w:r>
          </w:p>
          <w:p>
            <w:pPr>
              <w:pStyle w:val="7"/>
              <w:numPr>
                <w:ilvl w:val="0"/>
                <w:numId w:val="17"/>
              </w:numPr>
              <w:tabs>
                <w:tab w:val="left" w:pos="226"/>
              </w:tabs>
              <w:spacing w:before="0" w:after="0" w:line="235" w:lineRule="auto"/>
              <w:ind w:left="43" w:right="90" w:firstLine="0"/>
              <w:jc w:val="both"/>
              <w:rPr>
                <w:sz w:val="18"/>
              </w:rPr>
            </w:pPr>
            <w:r>
              <w:rPr>
                <w:sz w:val="18"/>
              </w:rPr>
              <w:t>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84"/>
              <w:rPr>
                <w:sz w:val="18"/>
              </w:rPr>
            </w:pPr>
            <w:r>
              <w:rPr>
                <w:sz w:val="18"/>
              </w:rPr>
              <w:t>64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spacing w:before="8"/>
              <w:rPr>
                <w:sz w:val="21"/>
              </w:rPr>
            </w:pPr>
          </w:p>
          <w:p>
            <w:pPr>
              <w:pStyle w:val="7"/>
              <w:spacing w:line="235" w:lineRule="auto"/>
              <w:ind w:left="40" w:right="41"/>
              <w:jc w:val="both"/>
              <w:rPr>
                <w:sz w:val="18"/>
              </w:rPr>
            </w:pPr>
            <w:r>
              <w:rPr>
                <w:spacing w:val="-2"/>
                <w:sz w:val="18"/>
              </w:rPr>
              <w:t>社会保险人员增减</w:t>
            </w:r>
            <w:r>
              <w:rPr>
                <w:spacing w:val="-8"/>
                <w:sz w:val="18"/>
              </w:rPr>
              <w:t>申报</w:t>
            </w:r>
          </w:p>
          <w:p>
            <w:pPr>
              <w:pStyle w:val="7"/>
              <w:spacing w:line="235" w:lineRule="auto"/>
              <w:ind w:left="40" w:right="41"/>
              <w:jc w:val="both"/>
              <w:rPr>
                <w:sz w:val="18"/>
              </w:rPr>
            </w:pPr>
            <w:r>
              <w:rPr>
                <w:spacing w:val="-2"/>
                <w:sz w:val="18"/>
              </w:rPr>
              <w:t>（</w:t>
            </w:r>
            <w:r>
              <w:rPr>
                <w:spacing w:val="-1"/>
                <w:sz w:val="18"/>
              </w:rPr>
              <w:t>企</w:t>
            </w:r>
            <w:r>
              <w:rPr>
                <w:spacing w:val="-2"/>
                <w:sz w:val="18"/>
              </w:rPr>
              <w:t>业及机关事业养老</w:t>
            </w:r>
            <w:r>
              <w:rPr>
                <w:spacing w:val="-8"/>
                <w:sz w:val="18"/>
              </w:rPr>
              <w:t>保险</w:t>
            </w:r>
          </w:p>
          <w:p>
            <w:pPr>
              <w:pStyle w:val="7"/>
              <w:spacing w:line="235" w:lineRule="auto"/>
              <w:ind w:left="40" w:right="41"/>
              <w:jc w:val="both"/>
              <w:rPr>
                <w:sz w:val="18"/>
              </w:rPr>
            </w:pPr>
            <w:r>
              <w:rPr>
                <w:spacing w:val="-2"/>
                <w:sz w:val="18"/>
              </w:rPr>
              <w:t>、工伤保</w:t>
            </w:r>
            <w:r>
              <w:rPr>
                <w:spacing w:val="-8"/>
                <w:sz w:val="18"/>
              </w:rPr>
              <w:t>险）</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8" w:line="228" w:lineRule="exact"/>
              <w:ind w:left="40"/>
              <w:rPr>
                <w:sz w:val="18"/>
              </w:rPr>
            </w:pPr>
            <w:r>
              <w:rPr>
                <w:sz w:val="18"/>
              </w:rPr>
              <w:t>《</w:t>
            </w:r>
            <w:r>
              <w:rPr>
                <w:rFonts w:hint="eastAsia"/>
                <w:sz w:val="18"/>
              </w:rPr>
              <w:t>中华人民共和国社会保险法</w:t>
            </w:r>
            <w:r>
              <w:rPr>
                <w:sz w:val="18"/>
              </w:rPr>
              <w:t>》（五十八条；《</w:t>
            </w:r>
            <w:r>
              <w:rPr>
                <w:rFonts w:hint="eastAsia"/>
                <w:sz w:val="18"/>
              </w:rPr>
              <w:t>中华人民共和国社会保险法</w:t>
            </w:r>
            <w:r>
              <w:rPr>
                <w:sz w:val="18"/>
              </w:rPr>
              <w:t>》第十六条；</w:t>
            </w:r>
          </w:p>
          <w:p>
            <w:pPr>
              <w:pStyle w:val="7"/>
              <w:spacing w:line="225" w:lineRule="exact"/>
              <w:ind w:left="40"/>
              <w:rPr>
                <w:sz w:val="18"/>
              </w:rPr>
            </w:pPr>
            <w:r>
              <w:rPr>
                <w:sz w:val="18"/>
              </w:rPr>
              <w:t>《石家庄市机关事业单位工作人员基本养老保险社会统筹暂行办法》第五章；</w:t>
            </w:r>
          </w:p>
          <w:p>
            <w:pPr>
              <w:pStyle w:val="7"/>
              <w:spacing w:line="228" w:lineRule="exact"/>
              <w:ind w:left="40"/>
              <w:rPr>
                <w:sz w:val="18"/>
              </w:rPr>
            </w:pPr>
            <w:r>
              <w:rPr>
                <w:sz w:val="18"/>
              </w:rPr>
              <w:t>《石家庄市市直机关事业单位工作人员基本养老保险社会统筹实施细则》第四。</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4" w:line="235" w:lineRule="auto"/>
              <w:ind w:left="42" w:right="79"/>
              <w:rPr>
                <w:sz w:val="18"/>
              </w:rPr>
            </w:pPr>
            <w:r>
              <w:rPr>
                <w:sz w:val="18"/>
              </w:rPr>
              <w:t>1、受理责任:公示依法应当提交的材料;一次性告知补正材料;依法受理或不予受理主管部门推荐意见和材料。2、审查责任:审核推荐意见和有关材料，符合要求的，按照规定将中高级申报材料报送石家庄市职改办。3、决定责任:做出申请人是否通过确认的决定；不符合要求的，应当书面通知申请人。4、送达责任:通过评审的，颁发职务任职资格证书。</w:t>
            </w:r>
          </w:p>
          <w:p>
            <w:pPr>
              <w:pStyle w:val="7"/>
              <w:spacing w:line="235" w:lineRule="auto"/>
              <w:ind w:left="42" w:right="172"/>
              <w:rPr>
                <w:sz w:val="18"/>
              </w:rPr>
            </w:pPr>
            <w:r>
              <w:rPr>
                <w:sz w:val="18"/>
              </w:rPr>
              <w:t>5、其他法律法规规章文件规定应履行的责任。</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8300"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6"/>
              <w:ind w:left="84"/>
              <w:rPr>
                <w:sz w:val="18"/>
              </w:rPr>
            </w:pPr>
            <w:r>
              <w:rPr>
                <w:sz w:val="18"/>
              </w:rPr>
              <w:t>65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19"/>
              </w:rPr>
            </w:pPr>
          </w:p>
          <w:p>
            <w:pPr>
              <w:pStyle w:val="7"/>
              <w:spacing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21"/>
              </w:rPr>
            </w:pPr>
          </w:p>
          <w:p>
            <w:pPr>
              <w:pStyle w:val="7"/>
              <w:spacing w:line="232" w:lineRule="auto"/>
              <w:ind w:left="40" w:right="41"/>
              <w:jc w:val="both"/>
              <w:rPr>
                <w:sz w:val="18"/>
              </w:rPr>
            </w:pPr>
            <w:r>
              <w:rPr>
                <w:spacing w:val="-2"/>
                <w:sz w:val="18"/>
              </w:rPr>
              <w:t>社会保险</w:t>
            </w:r>
            <w:r>
              <w:rPr>
                <w:spacing w:val="-8"/>
                <w:sz w:val="18"/>
              </w:rPr>
              <w:t>登记</w:t>
            </w:r>
          </w:p>
          <w:p>
            <w:pPr>
              <w:pStyle w:val="7"/>
              <w:spacing w:before="2" w:line="235" w:lineRule="auto"/>
              <w:ind w:left="40" w:right="41"/>
              <w:jc w:val="both"/>
              <w:rPr>
                <w:sz w:val="18"/>
              </w:rPr>
            </w:pPr>
            <w:r>
              <w:rPr>
                <w:spacing w:val="-2"/>
                <w:sz w:val="18"/>
              </w:rPr>
              <w:t>（</w:t>
            </w:r>
            <w:r>
              <w:rPr>
                <w:spacing w:val="-1"/>
                <w:sz w:val="18"/>
              </w:rPr>
              <w:t>企</w:t>
            </w:r>
            <w:r>
              <w:rPr>
                <w:spacing w:val="-2"/>
                <w:sz w:val="18"/>
              </w:rPr>
              <w:t>业及机关事业养老</w:t>
            </w:r>
            <w:r>
              <w:rPr>
                <w:spacing w:val="-8"/>
                <w:sz w:val="18"/>
              </w:rPr>
              <w:t>保险</w:t>
            </w:r>
          </w:p>
          <w:p>
            <w:pPr>
              <w:pStyle w:val="7"/>
              <w:spacing w:line="232" w:lineRule="auto"/>
              <w:ind w:left="40" w:right="41"/>
              <w:jc w:val="both"/>
              <w:rPr>
                <w:sz w:val="18"/>
              </w:rPr>
            </w:pPr>
            <w:r>
              <w:rPr>
                <w:spacing w:val="-2"/>
                <w:sz w:val="18"/>
              </w:rPr>
              <w:t>、工伤保</w:t>
            </w:r>
            <w:r>
              <w:rPr>
                <w:spacing w:val="-8"/>
                <w:sz w:val="18"/>
              </w:rPr>
              <w:t>险）</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0"/>
              </w:rPr>
            </w:pPr>
          </w:p>
          <w:p>
            <w:pPr>
              <w:pStyle w:val="7"/>
              <w:spacing w:line="235" w:lineRule="auto"/>
              <w:ind w:left="41" w:right="70"/>
              <w:rPr>
                <w:sz w:val="18"/>
              </w:rPr>
            </w:pPr>
            <w:r>
              <w:rPr>
                <w:sz w:val="18"/>
              </w:rPr>
              <w:t>社保中</w:t>
            </w:r>
            <w:r>
              <w:rPr>
                <w:spacing w:val="-2"/>
                <w:sz w:val="18"/>
              </w:rPr>
              <w:t>心.</w:t>
            </w:r>
            <w:r>
              <w:rPr>
                <w:spacing w:val="-87"/>
                <w:sz w:val="18"/>
              </w:rPr>
              <w:t xml:space="preserve"> </w:t>
            </w:r>
            <w:r>
              <w:rPr>
                <w:sz w:val="18"/>
              </w:rPr>
              <w:t>就业中心</w:t>
            </w:r>
          </w:p>
        </w:tc>
        <w:tc>
          <w:tcPr>
            <w:tcW w:w="9705" w:type="dxa"/>
          </w:tcPr>
          <w:p>
            <w:pPr>
              <w:pStyle w:val="7"/>
              <w:rPr>
                <w:sz w:val="18"/>
              </w:rPr>
            </w:pPr>
          </w:p>
          <w:p>
            <w:pPr>
              <w:pStyle w:val="7"/>
              <w:rPr>
                <w:sz w:val="18"/>
              </w:rPr>
            </w:pPr>
          </w:p>
          <w:p>
            <w:pPr>
              <w:pStyle w:val="7"/>
              <w:spacing w:before="7"/>
              <w:rPr>
                <w:sz w:val="16"/>
              </w:rPr>
            </w:pPr>
          </w:p>
          <w:p>
            <w:pPr>
              <w:pStyle w:val="7"/>
              <w:spacing w:line="235" w:lineRule="auto"/>
              <w:ind w:left="40" w:right="89"/>
              <w:rPr>
                <w:sz w:val="18"/>
              </w:rPr>
            </w:pPr>
            <w:r>
              <w:rPr>
                <w:sz w:val="18"/>
              </w:rPr>
              <w:t>1.《社会保险费征缴暂行条例》（</w:t>
            </w:r>
            <w:r>
              <w:rPr>
                <w:spacing w:val="2"/>
                <w:sz w:val="18"/>
              </w:rPr>
              <w:t xml:space="preserve">中华人民共和国国务院令第 </w:t>
            </w:r>
            <w:r>
              <w:rPr>
                <w:sz w:val="18"/>
              </w:rPr>
              <w:t>259</w:t>
            </w:r>
            <w:r>
              <w:rPr>
                <w:spacing w:val="13"/>
                <w:sz w:val="18"/>
              </w:rPr>
              <w:t xml:space="preserve"> 号</w:t>
            </w:r>
            <w:r>
              <w:rPr>
                <w:sz w:val="18"/>
              </w:rPr>
              <w:t>）第七条 缴费单位必须向当地社会保险经办机构办理社会保险登记，参加社会保险。登记事项包括：单位名称、住所、经营地点、单位类型、法定代表人或者负责人、</w:t>
            </w:r>
            <w:r>
              <w:rPr>
                <w:spacing w:val="1"/>
                <w:sz w:val="18"/>
              </w:rPr>
              <w:t xml:space="preserve"> </w:t>
            </w:r>
            <w:r>
              <w:rPr>
                <w:sz w:val="18"/>
              </w:rPr>
              <w:t>开户银行账号以及国务院劳动保障行政部门规定的其他事项。第八条 企业在办理登记注册时，同步办理社会保险登记。</w:t>
            </w:r>
            <w:r>
              <w:rPr>
                <w:spacing w:val="1"/>
                <w:sz w:val="18"/>
              </w:rPr>
              <w:t xml:space="preserve">前款规定以外的缴费单位应当自成立之日起 </w:t>
            </w:r>
            <w:r>
              <w:rPr>
                <w:sz w:val="18"/>
              </w:rPr>
              <w:t>30 日内，向当地社会保险经办机构申请办理社会保险登记。2.《中华人民共和国社会保险法》第五十七条 用人单位应当自成立之日起三十日内凭营业执照、登记证书或者单位印章，向当地社会保险经办机构申请办理社会保险登记。社会保险经办机构应当自收到申请之日起十五日内予以审核，发给社会保险登记</w:t>
            </w:r>
            <w:r>
              <w:rPr>
                <w:spacing w:val="1"/>
                <w:sz w:val="18"/>
              </w:rPr>
              <w:t xml:space="preserve"> </w:t>
            </w:r>
            <w:r>
              <w:rPr>
                <w:sz w:val="18"/>
              </w:rPr>
              <w:t>证件。用人单位的社会保险登记事项发生变更或者用人单位依法终止的，应当自变更或者终止之日起三十日内，到社会</w:t>
            </w:r>
            <w:r>
              <w:rPr>
                <w:spacing w:val="1"/>
                <w:sz w:val="18"/>
              </w:rPr>
              <w:t xml:space="preserve"> </w:t>
            </w:r>
            <w:r>
              <w:rPr>
                <w:sz w:val="18"/>
              </w:rPr>
              <w:t>保险经办机构办理变更或者注销社会保险登记。市场监督管理部门、民政部门和机构编制管理机关应当及时向社会保险</w:t>
            </w:r>
            <w:r>
              <w:rPr>
                <w:spacing w:val="1"/>
                <w:sz w:val="18"/>
              </w:rPr>
              <w:t xml:space="preserve"> </w:t>
            </w:r>
            <w:r>
              <w:rPr>
                <w:sz w:val="18"/>
              </w:rPr>
              <w:t>经办机构通报用人单位的成立、终止情况，公安机关应当及时向社会保险经办机构通报个人的出生、死亡以及户口登记</w:t>
            </w:r>
          </w:p>
          <w:p>
            <w:pPr>
              <w:pStyle w:val="7"/>
              <w:spacing w:line="216" w:lineRule="exact"/>
              <w:ind w:left="40"/>
              <w:rPr>
                <w:sz w:val="18"/>
              </w:rPr>
            </w:pPr>
            <w:r>
              <w:rPr>
                <w:sz w:val="18"/>
              </w:rPr>
              <w:t>、迁移、注销等情况。3.河北省社会保险事业服务中心《关于印发〈河北省社会保险公共服务和经办管理规程（试行）</w:t>
            </w:r>
          </w:p>
          <w:p>
            <w:pPr>
              <w:pStyle w:val="7"/>
              <w:spacing w:before="1" w:line="235" w:lineRule="auto"/>
              <w:ind w:left="40" w:right="90"/>
              <w:rPr>
                <w:sz w:val="18"/>
              </w:rPr>
            </w:pPr>
            <w:r>
              <w:rPr>
                <w:sz w:val="18"/>
              </w:rPr>
              <w:t>〉的通知》（冀社险〔2020〕38</w:t>
            </w:r>
            <w:r>
              <w:rPr>
                <w:spacing w:val="13"/>
                <w:sz w:val="18"/>
              </w:rPr>
              <w:t xml:space="preserve"> 号</w:t>
            </w:r>
            <w:r>
              <w:rPr>
                <w:sz w:val="18"/>
              </w:rPr>
              <w:t>） 第十三条 企业等市场主体设立登记时同步办理社会保险登记。未在市场监管部门办理参保登记的市场主体、民政部门登记注册的社会团体等组织、没有营业执照或法人登记证书的特殊用人单位，应当</w:t>
            </w:r>
            <w:r>
              <w:rPr>
                <w:spacing w:val="1"/>
                <w:sz w:val="18"/>
              </w:rPr>
              <w:t xml:space="preserve"> </w:t>
            </w:r>
            <w:r>
              <w:rPr>
                <w:spacing w:val="5"/>
                <w:sz w:val="18"/>
              </w:rPr>
              <w:t xml:space="preserve">自成立之日起 </w:t>
            </w:r>
            <w:r>
              <w:rPr>
                <w:sz w:val="18"/>
              </w:rPr>
              <w:t>30 日内向纳税地社保机构申办单位及职工社会保险登记，社保机构与市场监管部门联网实时比对登记信息，同步进行单位职工增加、工伤保险费率初次核定和社会保险费申报…… 。 第十四条 铁路、公路、水运、水利、能源、机场、建筑、市政施工等工程可按规定以建设项目或项目标段为单位，优先在项目所在地参加工伤保险，同时办理</w:t>
            </w:r>
            <w:r>
              <w:rPr>
                <w:spacing w:val="1"/>
                <w:sz w:val="18"/>
              </w:rPr>
              <w:t xml:space="preserve"> </w:t>
            </w:r>
            <w:r>
              <w:rPr>
                <w:sz w:val="18"/>
              </w:rPr>
              <w:t>项目人员增加、工伤保险费率核定、社会保险费申报等事项。缴费完成后，可从网上下载电子参保证明或权益服务窗口</w:t>
            </w:r>
            <w:r>
              <w:rPr>
                <w:spacing w:val="1"/>
                <w:sz w:val="18"/>
              </w:rPr>
              <w:t xml:space="preserve"> </w:t>
            </w:r>
            <w:r>
              <w:rPr>
                <w:sz w:val="18"/>
              </w:rPr>
              <w:t>领取纸质参保证明。项目单位及其人员按项目参加工伤保险后，仍可按单位参加工伤保险。 第十五条 用人单位在办理市场主体登记注册或单位设立时，同步进行社会保险登记。实行企业开办一网通办后，用人单位在市场监管部门办理企</w:t>
            </w:r>
            <w:r>
              <w:rPr>
                <w:spacing w:val="1"/>
                <w:sz w:val="18"/>
              </w:rPr>
              <w:t xml:space="preserve"> </w:t>
            </w:r>
            <w:r>
              <w:rPr>
                <w:sz w:val="18"/>
              </w:rPr>
              <w:t>业设立登记时，同步设立登记、公章刻制、发票和税控设备申领、就业参保、住房公积金缴存登记等企业开办事项，实</w:t>
            </w:r>
            <w:r>
              <w:rPr>
                <w:spacing w:val="1"/>
                <w:sz w:val="18"/>
              </w:rPr>
              <w:t xml:space="preserve"> </w:t>
            </w:r>
            <w:r>
              <w:rPr>
                <w:sz w:val="18"/>
              </w:rPr>
              <w:t>现一表填报、一网通办、线上办理、一窗领取。其中企业设立登记时同步采集单位及职工的社会保险登记信息，单位完</w:t>
            </w:r>
            <w:r>
              <w:rPr>
                <w:spacing w:val="1"/>
                <w:sz w:val="18"/>
              </w:rPr>
              <w:t xml:space="preserve"> </w:t>
            </w:r>
            <w:r>
              <w:rPr>
                <w:sz w:val="18"/>
              </w:rPr>
              <w:t>成登记注册或设立审批后，政务服务平台实时将登记注册信息推送全省社保统一受理平台，系统实时进行社会保险登记</w:t>
            </w:r>
            <w:r>
              <w:rPr>
                <w:spacing w:val="1"/>
                <w:sz w:val="18"/>
              </w:rPr>
              <w:t xml:space="preserve"> </w:t>
            </w:r>
            <w:r>
              <w:rPr>
                <w:sz w:val="18"/>
              </w:rPr>
              <w:t>并将结果反馈政务服务平台。 第二十二条 当参保单位出现以下情形之一的，应在 30 日内向社保机构申办单位职工增减业务：（一）职工新参保或外地转入的；（二）职工本地单位间调入或灵活就业人员转职工的；（三）未就业随军配</w:t>
            </w:r>
            <w:r>
              <w:rPr>
                <w:spacing w:val="1"/>
                <w:sz w:val="18"/>
              </w:rPr>
              <w:t xml:space="preserve"> </w:t>
            </w:r>
            <w:r>
              <w:rPr>
                <w:sz w:val="18"/>
              </w:rPr>
              <w:t>偶就业后成为单位职工等需要办理单位职工增加的；（四）职工与单位解除或终止劳动关系的；（五）职工参军、上学</w:t>
            </w:r>
            <w:r>
              <w:rPr>
                <w:spacing w:val="1"/>
                <w:sz w:val="18"/>
              </w:rPr>
              <w:t xml:space="preserve"> </w:t>
            </w:r>
            <w:r>
              <w:rPr>
                <w:sz w:val="18"/>
              </w:rPr>
              <w:t>以及在押、服刑、失踪的；（六）职工达到退休年龄需要申办退休而暂停缴费的；（七）死亡、出国定居需要参保终止</w:t>
            </w:r>
            <w:r>
              <w:rPr>
                <w:spacing w:val="1"/>
                <w:sz w:val="18"/>
              </w:rPr>
              <w:t xml:space="preserve"> </w:t>
            </w:r>
            <w:r>
              <w:rPr>
                <w:sz w:val="18"/>
              </w:rPr>
              <w:t>等其他情况需要办理单位职工减少的。 第二十三条 工伤保险项目参保实行实名制管理。承建单位应依法与职工签订劳动合同，督促工程承包单位、劳务分包单位建立职工花名册、考勤记录、工资发放表等台账，办理申办参保项目人员增</w:t>
            </w:r>
            <w:r>
              <w:rPr>
                <w:spacing w:val="1"/>
                <w:sz w:val="18"/>
              </w:rPr>
              <w:t xml:space="preserve"> </w:t>
            </w:r>
            <w:r>
              <w:rPr>
                <w:sz w:val="18"/>
              </w:rPr>
              <w:t>减业务。 第二十四条 依法以灵活就业人员参加企业职工养老保险的个人，可选择社保手机 APP、第三方网上渠道实名进行参保登记，也可到社保机构窗口办理参保登记，也可通过人才代理代办参保登记业务。具有视同缴费年限或需要代</w:t>
            </w:r>
            <w:r>
              <w:rPr>
                <w:spacing w:val="1"/>
                <w:sz w:val="18"/>
              </w:rPr>
              <w:t xml:space="preserve"> </w:t>
            </w:r>
            <w:r>
              <w:rPr>
                <w:sz w:val="18"/>
              </w:rPr>
              <w:t>管人事档案的灵活就业人员，档案应由各级公共就业和人才服务机构以及人力资源社会保障部门授权的单位管理。没有</w:t>
            </w:r>
            <w:r>
              <w:rPr>
                <w:spacing w:val="1"/>
                <w:sz w:val="18"/>
              </w:rPr>
              <w:t xml:space="preserve"> </w:t>
            </w:r>
            <w:r>
              <w:rPr>
                <w:sz w:val="18"/>
              </w:rPr>
              <w:t>视同缴费年限或不需要代管人事档案的灵活就业人员可直接到社会保险机构办理参保手续。</w:t>
            </w:r>
          </w:p>
        </w:tc>
        <w:tc>
          <w:tcPr>
            <w:tcW w:w="3599" w:type="dxa"/>
          </w:tcPr>
          <w:p>
            <w:pPr>
              <w:pStyle w:val="7"/>
              <w:numPr>
                <w:ilvl w:val="0"/>
                <w:numId w:val="18"/>
              </w:numPr>
              <w:tabs>
                <w:tab w:val="left" w:pos="225"/>
              </w:tabs>
              <w:spacing w:before="113" w:after="0" w:line="232" w:lineRule="auto"/>
              <w:ind w:left="42" w:right="79" w:firstLine="0"/>
              <w:jc w:val="both"/>
              <w:rPr>
                <w:sz w:val="18"/>
              </w:rPr>
            </w:pPr>
            <w:r>
              <w:rPr>
                <w:sz w:val="18"/>
              </w:rPr>
              <w:t>受理责任：依法受理或不予受理，并一次性告之不予受理理由或需补充提供的相关材料目录。</w:t>
            </w:r>
          </w:p>
          <w:p>
            <w:pPr>
              <w:pStyle w:val="7"/>
              <w:numPr>
                <w:ilvl w:val="0"/>
                <w:numId w:val="18"/>
              </w:numPr>
              <w:tabs>
                <w:tab w:val="left" w:pos="225"/>
              </w:tabs>
              <w:spacing w:before="2" w:after="0" w:line="235" w:lineRule="auto"/>
              <w:ind w:left="42" w:right="79" w:firstLine="0"/>
              <w:jc w:val="left"/>
              <w:rPr>
                <w:sz w:val="18"/>
              </w:rPr>
            </w:pPr>
            <w:r>
              <w:rPr>
                <w:sz w:val="18"/>
              </w:rPr>
              <w:t>审查责任：（1）确认申办人身份与参保单位登记信息相符；（2）确认附件材料页数内容与系统提示相符；（3）确认业务单上的单位签章与填报单位名称相符；（4）</w:t>
            </w:r>
            <w:r>
              <w:rPr>
                <w:spacing w:val="1"/>
                <w:sz w:val="18"/>
              </w:rPr>
              <w:t xml:space="preserve"> </w:t>
            </w:r>
            <w:r>
              <w:rPr>
                <w:sz w:val="18"/>
              </w:rPr>
              <w:t>机关事业单位按照财政预算层级，到同级社保机构参保登记，中央驻冀机关事业单位和原行业统筹企业在省社保中心参保登记，其他单位在纳税地社保机构参保登记；（5）</w:t>
            </w:r>
            <w:r>
              <w:rPr>
                <w:spacing w:val="1"/>
                <w:sz w:val="18"/>
              </w:rPr>
              <w:t xml:space="preserve"> </w:t>
            </w:r>
            <w:r>
              <w:rPr>
                <w:sz w:val="18"/>
              </w:rPr>
              <w:t>参保单位应以独立法人办理企业参保登记；</w:t>
            </w:r>
          </w:p>
          <w:p>
            <w:pPr>
              <w:pStyle w:val="7"/>
              <w:spacing w:line="235" w:lineRule="auto"/>
              <w:ind w:left="42" w:right="79"/>
              <w:rPr>
                <w:sz w:val="18"/>
              </w:rPr>
            </w:pPr>
            <w:r>
              <w:rPr>
                <w:sz w:val="18"/>
              </w:rPr>
              <w:t>（6）未取得营业执照或登记证书的特殊单位，包括但不限于破产企业留守补缴的、非独立法人企业分支机构等；（7）机关事业单位存在非在编人员或政府部门为公益</w:t>
            </w:r>
            <w:r>
              <w:rPr>
                <w:rFonts w:hint="eastAsia"/>
                <w:sz w:val="18"/>
                <w:lang w:eastAsia="zh-CN"/>
              </w:rPr>
              <w:t>性</w:t>
            </w:r>
            <w:r>
              <w:rPr>
                <w:sz w:val="18"/>
              </w:rPr>
              <w:t>岗位</w:t>
            </w:r>
          </w:p>
          <w:p>
            <w:pPr>
              <w:pStyle w:val="7"/>
              <w:spacing w:line="235" w:lineRule="auto"/>
              <w:ind w:left="42" w:right="79"/>
              <w:rPr>
                <w:sz w:val="18"/>
              </w:rPr>
            </w:pPr>
            <w:r>
              <w:rPr>
                <w:sz w:val="18"/>
              </w:rPr>
              <w:t>、基层项目、退役军人等特殊人群参保缴费的，单位应分出企业部分单独进行企业参保登记；（8）参保单位应全险种参保登记，</w:t>
            </w:r>
            <w:r>
              <w:rPr>
                <w:spacing w:val="1"/>
                <w:sz w:val="18"/>
              </w:rPr>
              <w:t xml:space="preserve"> </w:t>
            </w:r>
            <w:r>
              <w:rPr>
                <w:sz w:val="18"/>
              </w:rPr>
              <w:t>根据单位性质不同分别参加不同险种，其中机关参加机关事业养老保险、职业年金、工伤保险。事业单位参加机关事业养老保险、职业年金、工伤保险、失业保险，企业等其他单位参加企业职工基本养老保险、失业保险、工伤保险；（9）对集团参保、人才代理参保的现有参保单位，可拆分登记为独立参保单位；也可暂不独立登记，但要在现有参保单位办理二级单位补充登记；</w:t>
            </w:r>
          </w:p>
          <w:p>
            <w:pPr>
              <w:pStyle w:val="7"/>
              <w:numPr>
                <w:ilvl w:val="0"/>
                <w:numId w:val="19"/>
              </w:numPr>
              <w:tabs>
                <w:tab w:val="left" w:pos="225"/>
              </w:tabs>
              <w:spacing w:before="0" w:after="0" w:line="213" w:lineRule="exact"/>
              <w:ind w:left="225" w:right="0" w:hanging="183"/>
              <w:jc w:val="left"/>
              <w:rPr>
                <w:sz w:val="18"/>
              </w:rPr>
            </w:pPr>
            <w:r>
              <w:rPr>
                <w:sz w:val="18"/>
              </w:rPr>
              <w:t>决定责任：对符合条件的，即时办结（可</w:t>
            </w:r>
          </w:p>
          <w:p>
            <w:pPr>
              <w:pStyle w:val="7"/>
              <w:spacing w:line="232" w:lineRule="auto"/>
              <w:ind w:left="42" w:right="80"/>
              <w:rPr>
                <w:sz w:val="18"/>
              </w:rPr>
            </w:pPr>
            <w:r>
              <w:rPr>
                <w:sz w:val="18"/>
              </w:rPr>
              <w:t>数据比对的）</w:t>
            </w:r>
            <w:r>
              <w:rPr>
                <w:spacing w:val="1"/>
                <w:sz w:val="18"/>
              </w:rPr>
              <w:t xml:space="preserve">/限时 </w:t>
            </w:r>
            <w:r>
              <w:rPr>
                <w:sz w:val="18"/>
              </w:rPr>
              <w:t>3 日内办结（无法数据比对的），一级审核（可数据比对的）/二级审核（无法数据比对的）。对不符合条件的，解释原因。</w:t>
            </w:r>
          </w:p>
          <w:p>
            <w:pPr>
              <w:pStyle w:val="7"/>
              <w:numPr>
                <w:ilvl w:val="0"/>
                <w:numId w:val="19"/>
              </w:numPr>
              <w:tabs>
                <w:tab w:val="left" w:pos="225"/>
              </w:tabs>
              <w:spacing w:before="0" w:after="0" w:line="227" w:lineRule="exact"/>
              <w:ind w:left="225" w:right="0" w:hanging="183"/>
              <w:jc w:val="left"/>
              <w:rPr>
                <w:sz w:val="18"/>
              </w:rPr>
            </w:pPr>
            <w:r>
              <w:rPr>
                <w:sz w:val="18"/>
              </w:rPr>
              <w:t>事后监管责任：申报的相关材料。</w:t>
            </w:r>
          </w:p>
          <w:p>
            <w:pPr>
              <w:pStyle w:val="7"/>
              <w:numPr>
                <w:ilvl w:val="0"/>
                <w:numId w:val="19"/>
              </w:numPr>
              <w:tabs>
                <w:tab w:val="left" w:pos="225"/>
              </w:tabs>
              <w:spacing w:before="0" w:after="0" w:line="224" w:lineRule="exact"/>
              <w:ind w:left="225" w:right="0" w:hanging="183"/>
              <w:jc w:val="left"/>
              <w:rPr>
                <w:sz w:val="18"/>
              </w:rPr>
            </w:pPr>
            <w:r>
              <w:rPr>
                <w:sz w:val="18"/>
              </w:rPr>
              <w:t>其他法律法规规章文件规定应履行的责任</w:t>
            </w:r>
          </w:p>
          <w:p>
            <w:pPr>
              <w:pStyle w:val="7"/>
              <w:spacing w:line="228" w:lineRule="exact"/>
              <w:ind w:left="42"/>
              <w:rPr>
                <w:sz w:val="18"/>
              </w:rPr>
            </w:pPr>
            <w:r>
              <w:rPr>
                <w:sz w:val="18"/>
              </w:rPr>
              <w:t>。</w:t>
            </w:r>
          </w:p>
        </w:tc>
        <w:tc>
          <w:tcPr>
            <w:tcW w:w="1245" w:type="dxa"/>
          </w:tcPr>
          <w:p>
            <w:pPr>
              <w:pStyle w:val="7"/>
              <w:rPr>
                <w:sz w:val="18"/>
              </w:rPr>
            </w:pPr>
          </w:p>
          <w:p>
            <w:pPr>
              <w:pStyle w:val="7"/>
              <w:rPr>
                <w:sz w:val="18"/>
              </w:rPr>
            </w:pPr>
          </w:p>
          <w:p>
            <w:pPr>
              <w:pStyle w:val="7"/>
              <w:rPr>
                <w:sz w:val="18"/>
              </w:rPr>
            </w:pPr>
          </w:p>
          <w:p>
            <w:pPr>
              <w:pStyle w:val="7"/>
              <w:spacing w:before="2"/>
              <w:rPr>
                <w:sz w:val="16"/>
              </w:rPr>
            </w:pPr>
          </w:p>
          <w:p>
            <w:pPr>
              <w:pStyle w:val="7"/>
              <w:spacing w:before="1" w:line="235"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1.未履行中华人民共和国社会保险法定职责的；</w:t>
            </w:r>
          </w:p>
          <w:p>
            <w:pPr>
              <w:pStyle w:val="7"/>
              <w:spacing w:line="213" w:lineRule="exact"/>
              <w:ind w:left="43"/>
              <w:rPr>
                <w:sz w:val="18"/>
              </w:rPr>
            </w:pPr>
            <w:r>
              <w:rPr>
                <w:sz w:val="18"/>
              </w:rPr>
              <w:t>2.未将社会保</w:t>
            </w:r>
          </w:p>
          <w:p>
            <w:pPr>
              <w:pStyle w:val="7"/>
              <w:spacing w:before="1" w:line="235" w:lineRule="auto"/>
              <w:ind w:left="43" w:right="90"/>
              <w:rPr>
                <w:sz w:val="18"/>
              </w:rPr>
            </w:pPr>
            <w:r>
              <w:rPr>
                <w:sz w:val="18"/>
              </w:rPr>
              <w:t>险基金存入财政专户的；</w:t>
            </w:r>
            <w:r>
              <w:rPr>
                <w:spacing w:val="1"/>
                <w:sz w:val="18"/>
              </w:rPr>
              <w:t xml:space="preserve"> </w:t>
            </w:r>
            <w:r>
              <w:rPr>
                <w:sz w:val="18"/>
              </w:rPr>
              <w:t>3.克扣或者拒不按时支付社会保险待遇</w:t>
            </w:r>
            <w:r>
              <w:rPr>
                <w:spacing w:val="1"/>
                <w:sz w:val="18"/>
              </w:rPr>
              <w:t xml:space="preserve"> </w:t>
            </w:r>
            <w:r>
              <w:rPr>
                <w:sz w:val="18"/>
              </w:rPr>
              <w:t>的；</w:t>
            </w:r>
          </w:p>
          <w:p>
            <w:pPr>
              <w:pStyle w:val="7"/>
              <w:numPr>
                <w:ilvl w:val="0"/>
                <w:numId w:val="20"/>
              </w:numPr>
              <w:tabs>
                <w:tab w:val="left" w:pos="226"/>
              </w:tabs>
              <w:spacing w:before="0" w:after="0" w:line="232" w:lineRule="auto"/>
              <w:ind w:left="43" w:right="90" w:firstLine="0"/>
              <w:jc w:val="both"/>
              <w:rPr>
                <w:sz w:val="18"/>
              </w:rPr>
            </w:pPr>
            <w:r>
              <w:rPr>
                <w:sz w:val="18"/>
              </w:rPr>
              <w:t>丢失或者篡改缴费记录、享受社会保险待遇记录等社会保险数据、个人权益记录的；</w:t>
            </w:r>
          </w:p>
          <w:p>
            <w:pPr>
              <w:pStyle w:val="7"/>
              <w:numPr>
                <w:ilvl w:val="0"/>
                <w:numId w:val="20"/>
              </w:numPr>
              <w:tabs>
                <w:tab w:val="left" w:pos="226"/>
              </w:tabs>
              <w:spacing w:before="5" w:after="0" w:line="232" w:lineRule="auto"/>
              <w:ind w:left="43" w:right="90" w:firstLine="0"/>
              <w:jc w:val="both"/>
              <w:rPr>
                <w:sz w:val="18"/>
              </w:rPr>
            </w:pPr>
            <w:r>
              <w:rPr>
                <w:sz w:val="18"/>
              </w:rPr>
              <w:t>其他违反法律法规规章文件规定的行为</w:t>
            </w:r>
          </w:p>
          <w:p>
            <w:pPr>
              <w:pStyle w:val="7"/>
              <w:spacing w:line="229" w:lineRule="exact"/>
              <w:ind w:left="43"/>
              <w:rPr>
                <w:sz w:val="18"/>
              </w:rPr>
            </w:pPr>
            <w:r>
              <w:rPr>
                <w:sz w:val="18"/>
              </w:rPr>
              <w:t>。</w:t>
            </w:r>
          </w:p>
        </w:tc>
      </w:tr>
    </w:tbl>
    <w:p>
      <w:pPr>
        <w:spacing w:after="0" w:line="229"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83"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8"/>
              </w:rPr>
            </w:pPr>
          </w:p>
          <w:p>
            <w:pPr>
              <w:pStyle w:val="7"/>
              <w:ind w:left="84"/>
              <w:rPr>
                <w:sz w:val="18"/>
              </w:rPr>
            </w:pPr>
            <w:r>
              <w:rPr>
                <w:sz w:val="18"/>
              </w:rPr>
              <w:t>66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0"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8" w:line="232" w:lineRule="auto"/>
              <w:ind w:left="40" w:right="41"/>
              <w:jc w:val="both"/>
              <w:rPr>
                <w:sz w:val="18"/>
              </w:rPr>
            </w:pPr>
            <w:r>
              <w:rPr>
                <w:spacing w:val="-2"/>
                <w:sz w:val="18"/>
              </w:rPr>
              <w:t>工伤保险费率审定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8" w:line="232" w:lineRule="auto"/>
              <w:ind w:left="41" w:right="162"/>
              <w:jc w:val="both"/>
              <w:rPr>
                <w:sz w:val="18"/>
              </w:rPr>
            </w:pPr>
            <w:r>
              <w:rPr>
                <w:sz w:val="18"/>
              </w:rPr>
              <w:t>社保中心</w:t>
            </w:r>
          </w:p>
        </w:tc>
        <w:tc>
          <w:tcPr>
            <w:tcW w:w="9705" w:type="dxa"/>
          </w:tcPr>
          <w:p>
            <w:pPr>
              <w:pStyle w:val="7"/>
              <w:spacing w:before="8"/>
              <w:rPr>
                <w:sz w:val="24"/>
              </w:rPr>
            </w:pPr>
          </w:p>
          <w:p>
            <w:pPr>
              <w:pStyle w:val="7"/>
              <w:numPr>
                <w:ilvl w:val="0"/>
                <w:numId w:val="21"/>
              </w:numPr>
              <w:tabs>
                <w:tab w:val="left" w:pos="222"/>
              </w:tabs>
              <w:spacing w:before="0" w:after="0" w:line="235" w:lineRule="auto"/>
              <w:ind w:left="40" w:right="182" w:firstLine="0"/>
              <w:jc w:val="both"/>
              <w:rPr>
                <w:sz w:val="18"/>
              </w:rPr>
            </w:pPr>
            <w:r>
              <w:rPr>
                <w:sz w:val="18"/>
              </w:rPr>
              <w:t>《中华人民共和国社会保险法》（</w:t>
            </w:r>
            <w:r>
              <w:rPr>
                <w:spacing w:val="3"/>
                <w:sz w:val="18"/>
              </w:rPr>
              <w:t xml:space="preserve">中华人民共和国主席令第 </w:t>
            </w:r>
            <w:r>
              <w:rPr>
                <w:sz w:val="18"/>
              </w:rPr>
              <w:t>35</w:t>
            </w:r>
            <w:r>
              <w:rPr>
                <w:spacing w:val="18"/>
                <w:sz w:val="18"/>
              </w:rPr>
              <w:t xml:space="preserve"> 号</w:t>
            </w:r>
            <w:r>
              <w:rPr>
                <w:sz w:val="18"/>
              </w:rPr>
              <w:t>）第三十四条国家根据不同行业的工伤风险程度确定行业的差别费率，并根据使用工伤保险基金、工伤发生率等情况在每个行业内确定费率档次。行业差别费率和行业内费率档次由国务院社会保险行政部门制定，报国务院批准后公布施行。社会保险经办机构根据用人单位使用工伤保险基金、工伤发生率和所属行业费率档次等情况，确定用人单位缴费费率。</w:t>
            </w:r>
          </w:p>
          <w:p>
            <w:pPr>
              <w:pStyle w:val="7"/>
              <w:numPr>
                <w:ilvl w:val="0"/>
                <w:numId w:val="21"/>
              </w:numPr>
              <w:tabs>
                <w:tab w:val="left" w:pos="222"/>
              </w:tabs>
              <w:spacing w:before="0" w:after="0" w:line="235" w:lineRule="auto"/>
              <w:ind w:left="40" w:right="90" w:firstLine="0"/>
              <w:jc w:val="left"/>
              <w:rPr>
                <w:sz w:val="18"/>
              </w:rPr>
            </w:pPr>
            <w:r>
              <w:rPr>
                <w:sz w:val="18"/>
              </w:rPr>
              <w:t>《工伤保险条例》第八条 工伤保险费根据以支定收、收支平衡的原则，确定费率。国家根据不同行业的工伤风险程度确定行业的差别费率，并根据工伤保险费使用、工伤发生率等情况在每个行业内确定若干费率档次。行业差别费率及行</w:t>
            </w:r>
            <w:r>
              <w:rPr>
                <w:spacing w:val="1"/>
                <w:sz w:val="18"/>
              </w:rPr>
              <w:t xml:space="preserve"> </w:t>
            </w:r>
            <w:r>
              <w:rPr>
                <w:sz w:val="18"/>
              </w:rPr>
              <w:t>业内费率档次由国务院社会保险行政部门制定，报国务院批准后公布施行。统筹地区经办机构根据用人单位工伤保险费</w:t>
            </w:r>
            <w:r>
              <w:rPr>
                <w:spacing w:val="1"/>
                <w:sz w:val="18"/>
              </w:rPr>
              <w:t xml:space="preserve"> </w:t>
            </w:r>
            <w:r>
              <w:rPr>
                <w:sz w:val="18"/>
              </w:rPr>
              <w:t>使用、工伤发生率等情况，适用所属行业内相应的费率档次确定单位缴费费率。</w:t>
            </w:r>
          </w:p>
          <w:p>
            <w:pPr>
              <w:pStyle w:val="7"/>
              <w:numPr>
                <w:ilvl w:val="0"/>
                <w:numId w:val="21"/>
              </w:numPr>
              <w:tabs>
                <w:tab w:val="left" w:pos="222"/>
              </w:tabs>
              <w:spacing w:before="0" w:after="0" w:line="232" w:lineRule="auto"/>
              <w:ind w:left="40" w:right="181" w:firstLine="0"/>
              <w:jc w:val="both"/>
              <w:rPr>
                <w:sz w:val="18"/>
              </w:rPr>
            </w:pPr>
            <w:r>
              <w:rPr>
                <w:sz w:val="18"/>
              </w:rPr>
              <w:t>《河北省工伤保险实施办法》（河北省人民政府令[2011</w:t>
            </w:r>
            <w:r>
              <w:rPr>
                <w:spacing w:val="6"/>
                <w:sz w:val="18"/>
              </w:rPr>
              <w:t xml:space="preserve">]第 </w:t>
            </w:r>
            <w:r>
              <w:rPr>
                <w:sz w:val="18"/>
              </w:rPr>
              <w:t>21</w:t>
            </w:r>
            <w:r>
              <w:rPr>
                <w:spacing w:val="9"/>
                <w:sz w:val="18"/>
              </w:rPr>
              <w:t xml:space="preserve"> 号</w:t>
            </w:r>
            <w:r>
              <w:rPr>
                <w:sz w:val="18"/>
              </w:rPr>
              <w:t>） 第七条 用人单位应当缴纳的工伤保险费费率，</w:t>
            </w:r>
            <w:r>
              <w:rPr>
                <w:spacing w:val="-88"/>
                <w:sz w:val="18"/>
              </w:rPr>
              <w:t xml:space="preserve"> </w:t>
            </w:r>
            <w:r>
              <w:rPr>
                <w:sz w:val="18"/>
              </w:rPr>
              <w:t>由省社会保险行政部门的经办机构（以下称省经办机构）根据用人单位所属行业相应的费率档次和用人单位工伤保险费使用、工伤发生率等情况确定。</w:t>
            </w:r>
          </w:p>
          <w:p>
            <w:pPr>
              <w:pStyle w:val="7"/>
              <w:numPr>
                <w:ilvl w:val="0"/>
                <w:numId w:val="21"/>
              </w:numPr>
              <w:tabs>
                <w:tab w:val="left" w:pos="222"/>
              </w:tabs>
              <w:spacing w:before="0" w:after="0" w:line="232" w:lineRule="auto"/>
              <w:ind w:left="40" w:right="89" w:firstLine="0"/>
              <w:jc w:val="left"/>
              <w:rPr>
                <w:sz w:val="18"/>
              </w:rPr>
            </w:pPr>
            <w:r>
              <w:rPr>
                <w:sz w:val="18"/>
              </w:rPr>
              <w:t>河北省人力资源和社会保障厅河北省财政厅《关于调整工伤保险费率政策的通知 》（冀人社发[2016]10</w:t>
            </w:r>
            <w:r>
              <w:rPr>
                <w:spacing w:val="13"/>
                <w:sz w:val="18"/>
              </w:rPr>
              <w:t xml:space="preserve"> 号</w:t>
            </w:r>
            <w:r>
              <w:rPr>
                <w:sz w:val="18"/>
              </w:rPr>
              <w:t>）</w:t>
            </w:r>
            <w:r>
              <w:rPr>
                <w:spacing w:val="6"/>
                <w:sz w:val="18"/>
              </w:rPr>
              <w:t xml:space="preserve"> 三、行</w:t>
            </w:r>
            <w:r>
              <w:rPr>
                <w:sz w:val="18"/>
              </w:rPr>
              <w:t>业差别费率及其档次确定 不同工伤风险类别的行业执行不同的工伤保险行业基准费率。各行业工伤风险类别对应的全省工伤保险行业基准费率为，一类至八类分别控制在该行业用人单位职工工资总额的0.5%、0.7%、1.0%、1.2%、1.5%、</w:t>
            </w:r>
            <w:r>
              <w:rPr>
                <w:spacing w:val="1"/>
                <w:sz w:val="18"/>
              </w:rPr>
              <w:t xml:space="preserve"> </w:t>
            </w:r>
            <w:r>
              <w:rPr>
                <w:sz w:val="18"/>
              </w:rPr>
              <w:t>1.7%、1.9%、2.5%。对劳务派遣企业，可根据被派遣劳动者实际用人单位所在行业，或根据多数被派遣劳动者实际用工</w:t>
            </w:r>
            <w:r>
              <w:rPr>
                <w:spacing w:val="1"/>
                <w:sz w:val="18"/>
              </w:rPr>
              <w:t xml:space="preserve"> </w:t>
            </w:r>
            <w:r>
              <w:rPr>
                <w:sz w:val="18"/>
              </w:rPr>
              <w:t>单位所在行业，确定其工伤风险行业类别，其费率最低不低于第四类工伤风险类别的基准费率。通过费率浮动的办法确</w:t>
            </w:r>
            <w:r>
              <w:rPr>
                <w:spacing w:val="1"/>
                <w:sz w:val="18"/>
              </w:rPr>
              <w:t xml:space="preserve"> 定每个行业内的费率档次。一类行业分为三个档次，即在基准费率的基础上，可向上浮动至 </w:t>
            </w:r>
            <w:r>
              <w:rPr>
                <w:sz w:val="18"/>
              </w:rPr>
              <w:t>120%、150%；二至八类行业</w:t>
            </w:r>
            <w:r>
              <w:rPr>
                <w:spacing w:val="1"/>
                <w:sz w:val="18"/>
              </w:rPr>
              <w:t xml:space="preserve">分为五个档次，即在基准费率的基础上，可分别向下浮动至 </w:t>
            </w:r>
            <w:r>
              <w:rPr>
                <w:sz w:val="18"/>
              </w:rPr>
              <w:t>80%、50</w:t>
            </w:r>
            <w:r>
              <w:rPr>
                <w:spacing w:val="4"/>
                <w:sz w:val="18"/>
              </w:rPr>
              <w:t xml:space="preserve">%或向上浮动至 </w:t>
            </w:r>
            <w:r>
              <w:rPr>
                <w:sz w:val="18"/>
              </w:rPr>
              <w:t>120%、150%。对符合浮动条件的用人单位，每次可上下浮动一档或两档，最低费率不低于一类风险行业基准费率。</w:t>
            </w:r>
          </w:p>
          <w:p>
            <w:pPr>
              <w:pStyle w:val="7"/>
              <w:numPr>
                <w:ilvl w:val="0"/>
                <w:numId w:val="22"/>
              </w:numPr>
              <w:tabs>
                <w:tab w:val="left" w:pos="222"/>
              </w:tabs>
              <w:spacing w:before="6" w:after="0" w:line="235" w:lineRule="auto"/>
              <w:ind w:left="40" w:right="4" w:firstLine="0"/>
              <w:jc w:val="left"/>
              <w:rPr>
                <w:sz w:val="18"/>
              </w:rPr>
            </w:pPr>
            <w:r>
              <w:rPr>
                <w:sz w:val="18"/>
              </w:rPr>
              <w:t>《河北省工伤保险省级统筹业务经办规程（暂行）》（冀人社规﹝2018﹞7</w:t>
            </w:r>
            <w:r>
              <w:rPr>
                <w:spacing w:val="32"/>
                <w:sz w:val="18"/>
              </w:rPr>
              <w:t xml:space="preserve"> 号</w:t>
            </w:r>
            <w:r>
              <w:rPr>
                <w:sz w:val="18"/>
              </w:rPr>
              <w:t>）第三章费率管理：费率管理包括初次费率核定、费率浮动核定、费率浮动管理等内容……。</w:t>
            </w:r>
          </w:p>
          <w:p>
            <w:pPr>
              <w:pStyle w:val="7"/>
              <w:numPr>
                <w:ilvl w:val="0"/>
                <w:numId w:val="22"/>
              </w:numPr>
              <w:tabs>
                <w:tab w:val="left" w:pos="222"/>
              </w:tabs>
              <w:spacing w:before="0" w:after="0" w:line="222" w:lineRule="exact"/>
              <w:ind w:left="222" w:right="0" w:hanging="182"/>
              <w:jc w:val="left"/>
              <w:rPr>
                <w:sz w:val="18"/>
              </w:rPr>
            </w:pPr>
            <w:r>
              <w:rPr>
                <w:sz w:val="18"/>
              </w:rPr>
              <w:t>河北省社会保险事业服务中心《关于印发〈河北省社会保险公共服务和经办管理规程（试行）〉的通知》（冀社险〔</w:t>
            </w:r>
          </w:p>
          <w:p>
            <w:pPr>
              <w:pStyle w:val="7"/>
              <w:spacing w:line="235" w:lineRule="auto"/>
              <w:ind w:left="40" w:right="89"/>
              <w:rPr>
                <w:sz w:val="18"/>
              </w:rPr>
            </w:pPr>
            <w:r>
              <w:rPr>
                <w:sz w:val="18"/>
              </w:rPr>
              <w:t>2020〕38</w:t>
            </w:r>
            <w:r>
              <w:rPr>
                <w:spacing w:val="13"/>
                <w:sz w:val="18"/>
              </w:rPr>
              <w:t xml:space="preserve"> 号</w:t>
            </w:r>
            <w:r>
              <w:rPr>
                <w:sz w:val="18"/>
              </w:rPr>
              <w:t>） 第十三条 企业等市场主体设立登记时同步办理社会保险登记。未在市场监管部门办理参保登记的市场主体、民政部门登记注册的社会团体等组织、没有营业执照或法人登记证书的特殊用人单位，应当自成立之日起 30</w:t>
            </w:r>
            <w:r>
              <w:rPr>
                <w:spacing w:val="12"/>
                <w:sz w:val="18"/>
              </w:rPr>
              <w:t xml:space="preserve"> 日内</w:t>
            </w:r>
            <w:r>
              <w:rPr>
                <w:sz w:val="18"/>
              </w:rPr>
              <w:t>向纳税地社保机构申办单位及职工社会保险登记，社保机构与市场监管部门联网实时比对登记信息，同步进行单位职工</w:t>
            </w:r>
            <w:r>
              <w:rPr>
                <w:spacing w:val="1"/>
                <w:sz w:val="18"/>
              </w:rPr>
              <w:t xml:space="preserve"> </w:t>
            </w:r>
            <w:r>
              <w:rPr>
                <w:sz w:val="18"/>
              </w:rPr>
              <w:t>增加、工伤保险费率初次核定和社会保险费申报。 第三十三条 六、政策要点 （二）费率（3）工伤保险费率根据单位上年支缴率等数据，在行业费率基础上进行档次浮动。</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0"/>
              </w:rPr>
            </w:pPr>
          </w:p>
          <w:p>
            <w:pPr>
              <w:pStyle w:val="7"/>
              <w:numPr>
                <w:ilvl w:val="0"/>
                <w:numId w:val="23"/>
              </w:numPr>
              <w:tabs>
                <w:tab w:val="left" w:pos="225"/>
              </w:tabs>
              <w:spacing w:before="0" w:after="0" w:line="232" w:lineRule="auto"/>
              <w:ind w:left="42" w:right="79" w:firstLine="0"/>
              <w:jc w:val="both"/>
              <w:rPr>
                <w:sz w:val="18"/>
              </w:rPr>
            </w:pPr>
            <w:r>
              <w:rPr>
                <w:sz w:val="18"/>
              </w:rPr>
              <w:t>受理责任：依法受理或不予受理，并一次性告之不予受理理由或需补充提供的相关材料目录。</w:t>
            </w:r>
          </w:p>
          <w:p>
            <w:pPr>
              <w:pStyle w:val="7"/>
              <w:numPr>
                <w:ilvl w:val="0"/>
                <w:numId w:val="23"/>
              </w:numPr>
              <w:tabs>
                <w:tab w:val="left" w:pos="225"/>
              </w:tabs>
              <w:spacing w:before="0" w:after="0" w:line="226" w:lineRule="exact"/>
              <w:ind w:left="225" w:right="0" w:hanging="183"/>
              <w:jc w:val="left"/>
              <w:rPr>
                <w:sz w:val="18"/>
              </w:rPr>
            </w:pPr>
            <w:r>
              <w:rPr>
                <w:sz w:val="18"/>
              </w:rPr>
              <w:t>审查责任：按文件规定调整费率。</w:t>
            </w:r>
          </w:p>
          <w:p>
            <w:pPr>
              <w:pStyle w:val="7"/>
              <w:numPr>
                <w:ilvl w:val="0"/>
                <w:numId w:val="23"/>
              </w:numPr>
              <w:tabs>
                <w:tab w:val="left" w:pos="225"/>
              </w:tabs>
              <w:spacing w:before="4" w:after="0" w:line="232" w:lineRule="auto"/>
              <w:ind w:left="42" w:right="79" w:firstLine="0"/>
              <w:jc w:val="left"/>
              <w:rPr>
                <w:sz w:val="18"/>
              </w:rPr>
            </w:pPr>
            <w:r>
              <w:rPr>
                <w:sz w:val="18"/>
              </w:rPr>
              <w:t>决定责任：对符合条件的，即时办结，一级审核。对不符合条件的，解释原因。</w:t>
            </w:r>
          </w:p>
          <w:p>
            <w:pPr>
              <w:pStyle w:val="7"/>
              <w:numPr>
                <w:ilvl w:val="0"/>
                <w:numId w:val="23"/>
              </w:numPr>
              <w:tabs>
                <w:tab w:val="left" w:pos="225"/>
              </w:tabs>
              <w:spacing w:before="0" w:after="0" w:line="224" w:lineRule="exact"/>
              <w:ind w:left="225" w:right="0" w:hanging="183"/>
              <w:jc w:val="left"/>
              <w:rPr>
                <w:sz w:val="18"/>
              </w:rPr>
            </w:pPr>
            <w:r>
              <w:rPr>
                <w:sz w:val="18"/>
              </w:rPr>
              <w:t>事后监管责任：相关的文件、材料。</w:t>
            </w:r>
          </w:p>
          <w:p>
            <w:pPr>
              <w:pStyle w:val="7"/>
              <w:numPr>
                <w:ilvl w:val="0"/>
                <w:numId w:val="23"/>
              </w:numPr>
              <w:tabs>
                <w:tab w:val="left" w:pos="225"/>
              </w:tabs>
              <w:spacing w:before="0" w:after="0" w:line="226" w:lineRule="exact"/>
              <w:ind w:left="225" w:right="0" w:hanging="183"/>
              <w:jc w:val="left"/>
              <w:rPr>
                <w:sz w:val="18"/>
              </w:rPr>
            </w:pPr>
            <w:r>
              <w:rPr>
                <w:sz w:val="18"/>
              </w:rPr>
              <w:t>其他法律法规规章文件规定应履行的责任</w:t>
            </w:r>
          </w:p>
          <w:p>
            <w:pPr>
              <w:pStyle w:val="7"/>
              <w:spacing w:line="228" w:lineRule="exact"/>
              <w:ind w:left="42"/>
              <w:rPr>
                <w:sz w:val="18"/>
              </w:rPr>
            </w:pPr>
            <w:r>
              <w:rPr>
                <w:sz w:val="18"/>
              </w:rPr>
              <w:t>。</w:t>
            </w:r>
          </w:p>
        </w:tc>
        <w:tc>
          <w:tcPr>
            <w:tcW w:w="1245" w:type="dxa"/>
          </w:tcPr>
          <w:p>
            <w:pPr>
              <w:pStyle w:val="7"/>
              <w:spacing w:before="91" w:line="235" w:lineRule="auto"/>
              <w:ind w:left="43" w:right="90"/>
              <w:rPr>
                <w:sz w:val="18"/>
              </w:rPr>
            </w:pPr>
            <w:r>
              <w:rPr>
                <w:sz w:val="18"/>
              </w:rPr>
              <w:t>因不履行或不正确履行行政职责，有下列情形的，行政机关及相关工作人员应承担相应责任：</w:t>
            </w:r>
            <w:r>
              <w:rPr>
                <w:spacing w:val="1"/>
                <w:sz w:val="18"/>
              </w:rPr>
              <w:t xml:space="preserve"> </w:t>
            </w:r>
            <w:r>
              <w:rPr>
                <w:sz w:val="18"/>
              </w:rPr>
              <w:t>1.未履行中华人民共和国社会保险法定职责的；</w:t>
            </w:r>
          </w:p>
          <w:p>
            <w:pPr>
              <w:pStyle w:val="7"/>
              <w:spacing w:line="213" w:lineRule="exact"/>
              <w:ind w:left="43"/>
              <w:rPr>
                <w:sz w:val="18"/>
              </w:rPr>
            </w:pPr>
            <w:r>
              <w:rPr>
                <w:sz w:val="18"/>
              </w:rPr>
              <w:t>2.未将社会保</w:t>
            </w:r>
          </w:p>
          <w:p>
            <w:pPr>
              <w:pStyle w:val="7"/>
              <w:spacing w:before="1" w:line="235" w:lineRule="auto"/>
              <w:ind w:left="43" w:right="90"/>
              <w:rPr>
                <w:sz w:val="18"/>
              </w:rPr>
            </w:pPr>
            <w:r>
              <w:rPr>
                <w:sz w:val="18"/>
              </w:rPr>
              <w:t>险基金存入财政专户的；</w:t>
            </w:r>
            <w:r>
              <w:rPr>
                <w:spacing w:val="1"/>
                <w:sz w:val="18"/>
              </w:rPr>
              <w:t xml:space="preserve"> </w:t>
            </w:r>
            <w:r>
              <w:rPr>
                <w:sz w:val="18"/>
              </w:rPr>
              <w:t>3.克扣或者拒不按时支付社会保险待遇</w:t>
            </w:r>
            <w:r>
              <w:rPr>
                <w:spacing w:val="1"/>
                <w:sz w:val="18"/>
              </w:rPr>
              <w:t xml:space="preserve"> </w:t>
            </w:r>
            <w:r>
              <w:rPr>
                <w:sz w:val="18"/>
              </w:rPr>
              <w:t>的；</w:t>
            </w:r>
          </w:p>
          <w:p>
            <w:pPr>
              <w:pStyle w:val="7"/>
              <w:numPr>
                <w:ilvl w:val="0"/>
                <w:numId w:val="24"/>
              </w:numPr>
              <w:tabs>
                <w:tab w:val="left" w:pos="226"/>
              </w:tabs>
              <w:spacing w:before="0" w:after="0" w:line="232" w:lineRule="auto"/>
              <w:ind w:left="43" w:right="90" w:firstLine="0"/>
              <w:jc w:val="both"/>
              <w:rPr>
                <w:sz w:val="18"/>
              </w:rPr>
            </w:pPr>
            <w:r>
              <w:rPr>
                <w:sz w:val="18"/>
              </w:rPr>
              <w:t>丢失或者篡改缴费记录、享受社会保险待遇记录等社会保险数据、个人权益记录的；</w:t>
            </w:r>
          </w:p>
          <w:p>
            <w:pPr>
              <w:pStyle w:val="7"/>
              <w:numPr>
                <w:ilvl w:val="0"/>
                <w:numId w:val="24"/>
              </w:numPr>
              <w:tabs>
                <w:tab w:val="left" w:pos="226"/>
              </w:tabs>
              <w:spacing w:before="5" w:after="0" w:line="232" w:lineRule="auto"/>
              <w:ind w:left="43" w:right="90" w:firstLine="0"/>
              <w:jc w:val="both"/>
              <w:rPr>
                <w:sz w:val="18"/>
              </w:rPr>
            </w:pPr>
            <w:r>
              <w:rPr>
                <w:sz w:val="18"/>
              </w:rPr>
              <w:t>其他违反法律法规规章文件规定的行为</w:t>
            </w:r>
          </w:p>
          <w:p>
            <w:pPr>
              <w:pStyle w:val="7"/>
              <w:spacing w:line="229" w:lineRule="exact"/>
              <w:ind w:left="43"/>
              <w:rPr>
                <w:sz w:val="18"/>
              </w:rPr>
            </w:pPr>
            <w:r>
              <w:rPr>
                <w:sz w:val="18"/>
              </w:rPr>
              <w:t>。</w:t>
            </w:r>
          </w:p>
        </w:tc>
      </w:tr>
    </w:tbl>
    <w:p>
      <w:pPr>
        <w:spacing w:after="0" w:line="229"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977"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7"/>
              <w:ind w:left="84"/>
              <w:rPr>
                <w:sz w:val="18"/>
              </w:rPr>
            </w:pPr>
            <w:r>
              <w:rPr>
                <w:sz w:val="18"/>
              </w:rPr>
              <w:t>67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8"/>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0" w:right="41"/>
              <w:jc w:val="both"/>
              <w:rPr>
                <w:sz w:val="18"/>
              </w:rPr>
            </w:pPr>
            <w:r>
              <w:rPr>
                <w:spacing w:val="-2"/>
                <w:sz w:val="18"/>
              </w:rPr>
              <w:t>中高级职称申报评审、推荐</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41" w:right="162"/>
              <w:jc w:val="both"/>
              <w:rPr>
                <w:sz w:val="18"/>
              </w:rPr>
            </w:pPr>
            <w:r>
              <w:rPr>
                <w:sz w:val="18"/>
              </w:rPr>
              <w:t>人事职称股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8" w:line="232" w:lineRule="auto"/>
              <w:ind w:left="40" w:right="90"/>
              <w:rPr>
                <w:sz w:val="18"/>
              </w:rPr>
            </w:pPr>
            <w:r>
              <w:rPr>
                <w:sz w:val="18"/>
              </w:rPr>
              <w:t>《河北省专业技术职务任职资格评审委员会管理办法（试行）》（冀职改办字〔2001〕146号）、《河北省专业技术职务任职资格申报评审违纪处理暂行规定》（冀人发〔2003〕86号）、《关于调整专业技术职务任职资格评审和专业技术职</w:t>
            </w:r>
            <w:r>
              <w:rPr>
                <w:spacing w:val="1"/>
                <w:sz w:val="18"/>
              </w:rPr>
              <w:t xml:space="preserve"> </w:t>
            </w:r>
            <w:r>
              <w:rPr>
                <w:sz w:val="18"/>
              </w:rPr>
              <w:t>务任职资格证书收费标准的批复》（冀职改办字〔2000〕120号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9" w:line="235" w:lineRule="auto"/>
              <w:ind w:left="42" w:right="79"/>
              <w:rPr>
                <w:sz w:val="18"/>
              </w:rPr>
            </w:pPr>
            <w:r>
              <w:rPr>
                <w:sz w:val="18"/>
              </w:rPr>
              <w:t>1、受理责任:公示依法应当提交的材料;一次性告知补正材料;依法受理或不予受理主管部门推荐意见和材料。2、审查责任:审核推荐意见和有关材料，符合要求的，按照规定将中高级申报材料报送石家庄市职改办。3、决定责任:做出申请人是否通过确认的决定；不符合要求的，应当书面通知申请人。4、送达责任:通过评审的，颁发职务任职资格证书。</w:t>
            </w:r>
          </w:p>
          <w:p>
            <w:pPr>
              <w:pStyle w:val="7"/>
              <w:spacing w:line="232" w:lineRule="auto"/>
              <w:ind w:left="42" w:right="172"/>
              <w:rPr>
                <w:sz w:val="18"/>
              </w:rPr>
            </w:pPr>
            <w:r>
              <w:rPr>
                <w:sz w:val="18"/>
              </w:rPr>
              <w:t>5、其他法律法规规章文件规定应履行的责任。</w:t>
            </w:r>
          </w:p>
        </w:tc>
        <w:tc>
          <w:tcPr>
            <w:tcW w:w="1245" w:type="dxa"/>
          </w:tcPr>
          <w:p>
            <w:pPr>
              <w:pStyle w:val="7"/>
              <w:spacing w:before="8"/>
              <w:rPr>
                <w:sz w:val="23"/>
              </w:rPr>
            </w:pPr>
          </w:p>
          <w:p>
            <w:pPr>
              <w:pStyle w:val="7"/>
              <w:spacing w:before="1" w:line="232" w:lineRule="auto"/>
              <w:ind w:left="43" w:right="90"/>
              <w:jc w:val="both"/>
              <w:rPr>
                <w:sz w:val="18"/>
              </w:rPr>
            </w:pPr>
            <w:r>
              <w:rPr>
                <w:sz w:val="18"/>
              </w:rPr>
              <w:t>因不履行或不正确履行行政职责，有下列情形的，行政机关及相关工作人员应承担相应责任：</w:t>
            </w:r>
          </w:p>
          <w:p>
            <w:pPr>
              <w:pStyle w:val="7"/>
              <w:spacing w:before="6"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2" w:lineRule="auto"/>
              <w:ind w:left="43" w:right="1"/>
              <w:rPr>
                <w:sz w:val="18"/>
              </w:rPr>
            </w:pPr>
            <w:r>
              <w:rPr>
                <w:sz w:val="18"/>
              </w:rPr>
              <w:t>3、其他违反法律法规规章文件规定的行为</w:t>
            </w:r>
          </w:p>
          <w:p>
            <w:pPr>
              <w:pStyle w:val="7"/>
              <w:spacing w:line="228" w:lineRule="exact"/>
              <w:ind w:left="43"/>
              <w:rPr>
                <w:sz w:val="18"/>
              </w:rPr>
            </w:pPr>
            <w:r>
              <w:rPr>
                <w:sz w:val="18"/>
              </w:rPr>
              <w:t>。</w:t>
            </w:r>
          </w:p>
        </w:tc>
      </w:tr>
    </w:tbl>
    <w:p>
      <w:pPr>
        <w:spacing w:after="0" w:line="228"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64" w:right="26"/>
              <w:jc w:val="center"/>
              <w:rPr>
                <w:sz w:val="18"/>
              </w:rPr>
            </w:pPr>
            <w:r>
              <w:rPr>
                <w:sz w:val="18"/>
              </w:rPr>
              <w:t>68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0" w:right="41"/>
              <w:jc w:val="both"/>
              <w:rPr>
                <w:sz w:val="18"/>
              </w:rPr>
            </w:pPr>
            <w:r>
              <w:rPr>
                <w:spacing w:val="-2"/>
                <w:sz w:val="18"/>
              </w:rPr>
              <w:t>初级职称考核认定</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6" w:line="235" w:lineRule="auto"/>
              <w:ind w:left="41" w:right="162"/>
              <w:jc w:val="both"/>
              <w:rPr>
                <w:sz w:val="18"/>
              </w:rPr>
            </w:pPr>
            <w:r>
              <w:rPr>
                <w:sz w:val="18"/>
              </w:rPr>
              <w:t>人事职称股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40"/>
              <w:rPr>
                <w:sz w:val="18"/>
              </w:rPr>
            </w:pPr>
            <w:r>
              <w:rPr>
                <w:sz w:val="18"/>
              </w:rPr>
              <w:t>省人社厅《关于印发&lt;进一步明确职称工作有关问题的通知&gt;》（冀人社字【2020】280号）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4" w:line="235" w:lineRule="auto"/>
              <w:ind w:left="42" w:right="79"/>
              <w:rPr>
                <w:sz w:val="18"/>
              </w:rPr>
            </w:pPr>
            <w:r>
              <w:rPr>
                <w:sz w:val="18"/>
              </w:rPr>
              <w:t>1、受理责任:公示依法应当提交的材料;一次性告知补正材料;依法受理或不予受理主管部门推荐意见和材料。2、审查责任:审核推荐意见和有关材料，符合要求的，按照规定向石家庄市职改办备案。3、决定责任:做出申请人是否通过确认的决定；不符合要求的，应当书面通知申请人。</w:t>
            </w:r>
          </w:p>
          <w:p>
            <w:pPr>
              <w:pStyle w:val="7"/>
              <w:spacing w:line="235" w:lineRule="auto"/>
              <w:ind w:left="42" w:right="81"/>
              <w:rPr>
                <w:sz w:val="18"/>
              </w:rPr>
            </w:pPr>
            <w:r>
              <w:rPr>
                <w:sz w:val="18"/>
              </w:rPr>
              <w:t>4、送达责任:通过考核认定的，颁发职务任职资格证书，并向石家庄市职改办备案。</w:t>
            </w:r>
          </w:p>
          <w:p>
            <w:pPr>
              <w:pStyle w:val="7"/>
              <w:spacing w:line="235" w:lineRule="auto"/>
              <w:ind w:left="42" w:right="172"/>
              <w:rPr>
                <w:sz w:val="18"/>
              </w:rPr>
            </w:pPr>
            <w:r>
              <w:rPr>
                <w:sz w:val="18"/>
              </w:rPr>
              <w:t>5、其他法律法规规章文件规定应履行的责任。</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69"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2"/>
              <w:ind w:left="64" w:right="26"/>
              <w:jc w:val="center"/>
              <w:rPr>
                <w:sz w:val="18"/>
              </w:rPr>
            </w:pPr>
            <w:r>
              <w:rPr>
                <w:sz w:val="18"/>
              </w:rPr>
              <w:t>69</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0"/>
              </w:rPr>
            </w:pPr>
          </w:p>
          <w:p>
            <w:pPr>
              <w:pStyle w:val="7"/>
              <w:spacing w:line="232"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7" w:line="235" w:lineRule="auto"/>
              <w:ind w:left="40" w:right="41"/>
              <w:jc w:val="both"/>
              <w:rPr>
                <w:sz w:val="18"/>
              </w:rPr>
            </w:pPr>
            <w:r>
              <w:rPr>
                <w:spacing w:val="-2"/>
                <w:sz w:val="18"/>
              </w:rPr>
              <w:t>专业技术职务聘任管理</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7" w:line="235" w:lineRule="auto"/>
              <w:ind w:left="41" w:right="162"/>
              <w:jc w:val="both"/>
              <w:rPr>
                <w:sz w:val="18"/>
              </w:rPr>
            </w:pPr>
            <w:r>
              <w:rPr>
                <w:sz w:val="18"/>
              </w:rPr>
              <w:t>人事职称股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0"/>
              </w:rPr>
            </w:pPr>
          </w:p>
          <w:p>
            <w:pPr>
              <w:pStyle w:val="7"/>
              <w:spacing w:line="227" w:lineRule="exact"/>
              <w:ind w:left="40"/>
              <w:rPr>
                <w:sz w:val="18"/>
              </w:rPr>
            </w:pPr>
            <w:r>
              <w:rPr>
                <w:sz w:val="18"/>
              </w:rPr>
              <w:t>《河北省事业单位专业技术职务聘任管理办法》（冀人发〔2003〕8号、《河北省事业单位专业技术岗位聘用管理办法</w:t>
            </w:r>
          </w:p>
          <w:p>
            <w:pPr>
              <w:pStyle w:val="7"/>
              <w:spacing w:line="227" w:lineRule="exact"/>
              <w:ind w:left="40"/>
              <w:rPr>
                <w:sz w:val="18"/>
              </w:rPr>
            </w:pPr>
            <w:r>
              <w:rPr>
                <w:sz w:val="18"/>
              </w:rPr>
              <w:t>（试行）》（冀人社发〔2010〕57号）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13"/>
              </w:rPr>
            </w:pPr>
          </w:p>
          <w:p>
            <w:pPr>
              <w:pStyle w:val="7"/>
              <w:spacing w:before="1" w:line="232" w:lineRule="auto"/>
              <w:ind w:left="42" w:right="79"/>
              <w:rPr>
                <w:sz w:val="18"/>
              </w:rPr>
            </w:pPr>
            <w:r>
              <w:rPr>
                <w:sz w:val="18"/>
              </w:rPr>
              <w:t>1、受理责任:公示依法应当提交的材料;一次性告知补正材料;依法受理或不予受理主管部门推荐意见和材料。2、审查责任:审核推荐意见和有关材料，符合要求的，按照规定办理聘任手续。3、决定责任:做出申请人是否聘任的决定；不符合要求的，应当书面通知申请人。</w:t>
            </w:r>
          </w:p>
          <w:p>
            <w:pPr>
              <w:pStyle w:val="7"/>
              <w:spacing w:before="6" w:line="235" w:lineRule="auto"/>
              <w:ind w:left="42" w:right="79"/>
              <w:rPr>
                <w:sz w:val="18"/>
              </w:rPr>
            </w:pPr>
            <w:r>
              <w:rPr>
                <w:sz w:val="18"/>
              </w:rPr>
              <w:t>4、送达责任:通过聘任的，发放专业技术职务审核备案表。</w:t>
            </w:r>
          </w:p>
          <w:p>
            <w:pPr>
              <w:pStyle w:val="7"/>
              <w:spacing w:line="235" w:lineRule="auto"/>
              <w:ind w:left="42" w:right="172"/>
              <w:rPr>
                <w:sz w:val="18"/>
              </w:rPr>
            </w:pPr>
            <w:r>
              <w:rPr>
                <w:sz w:val="18"/>
              </w:rPr>
              <w:t>5、其他法律法规规章文件规定应履行的责任。</w:t>
            </w:r>
          </w:p>
        </w:tc>
        <w:tc>
          <w:tcPr>
            <w:tcW w:w="1245" w:type="dxa"/>
          </w:tcPr>
          <w:p>
            <w:pPr>
              <w:pStyle w:val="7"/>
              <w:spacing w:before="95"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37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5"/>
              <w:ind w:left="84"/>
              <w:rPr>
                <w:sz w:val="18"/>
              </w:rPr>
            </w:pPr>
            <w:r>
              <w:rPr>
                <w:sz w:val="18"/>
              </w:rPr>
              <w:t>70</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6"/>
              <w:rPr>
                <w:sz w:val="20"/>
              </w:rPr>
            </w:pPr>
          </w:p>
          <w:p>
            <w:pPr>
              <w:pStyle w:val="7"/>
              <w:spacing w:line="235" w:lineRule="auto"/>
              <w:ind w:left="40" w:right="41"/>
              <w:jc w:val="both"/>
              <w:rPr>
                <w:sz w:val="18"/>
              </w:rPr>
            </w:pPr>
            <w:r>
              <w:rPr>
                <w:spacing w:val="-2"/>
                <w:sz w:val="18"/>
              </w:rPr>
              <w:t>机关事业单位遗属生活困难补助审批</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0" w:line="235" w:lineRule="auto"/>
              <w:ind w:left="41" w:right="162"/>
              <w:jc w:val="both"/>
              <w:rPr>
                <w:sz w:val="18"/>
              </w:rPr>
            </w:pPr>
            <w:r>
              <w:rPr>
                <w:sz w:val="18"/>
              </w:rPr>
              <w:t>工资福利股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line="235" w:lineRule="auto"/>
              <w:ind w:left="40" w:right="546"/>
              <w:rPr>
                <w:sz w:val="18"/>
              </w:rPr>
            </w:pPr>
            <w:r>
              <w:rPr>
                <w:sz w:val="18"/>
              </w:rPr>
              <w:t>《河北省人事厅、财政厅关于调整机关事业单位工作人员死亡后遗属生活困难补助标准的通知》（冀人发〔2007〕70号）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2" w:line="232" w:lineRule="auto"/>
              <w:ind w:left="42" w:right="79"/>
              <w:jc w:val="both"/>
              <w:rPr>
                <w:sz w:val="18"/>
              </w:rPr>
            </w:pPr>
            <w:r>
              <w:rPr>
                <w:sz w:val="18"/>
              </w:rPr>
              <w:t>确定机关、事业单位工作人员死亡后遗属生活苦难补助，必须实事求是，根据遗属家庭实际收入，生活困难程度，本着困难大的多补助，困难小的少补助原则，给与定期补助</w:t>
            </w:r>
          </w:p>
          <w:p>
            <w:pPr>
              <w:pStyle w:val="7"/>
              <w:spacing w:line="230" w:lineRule="exact"/>
              <w:ind w:left="42"/>
              <w:rPr>
                <w:sz w:val="18"/>
              </w:rPr>
            </w:pPr>
            <w:r>
              <w:rPr>
                <w:sz w:val="18"/>
              </w:rPr>
              <w:t>。</w:t>
            </w:r>
          </w:p>
        </w:tc>
        <w:tc>
          <w:tcPr>
            <w:tcW w:w="1245" w:type="dxa"/>
          </w:tcPr>
          <w:p>
            <w:pPr>
              <w:pStyle w:val="7"/>
              <w:spacing w:before="101" w:line="232" w:lineRule="auto"/>
              <w:ind w:left="43" w:right="90"/>
              <w:jc w:val="both"/>
              <w:rPr>
                <w:sz w:val="18"/>
              </w:rPr>
            </w:pPr>
            <w:r>
              <w:rPr>
                <w:sz w:val="18"/>
              </w:rPr>
              <w:t>因不履行或不正确履行行政职责，有下列情形的，行政机关及相关工作人员应承担相应责任：</w:t>
            </w:r>
          </w:p>
          <w:p>
            <w:pPr>
              <w:pStyle w:val="7"/>
              <w:spacing w:before="9" w:line="232" w:lineRule="auto"/>
              <w:ind w:left="43" w:right="1"/>
              <w:rPr>
                <w:sz w:val="18"/>
              </w:rPr>
            </w:pPr>
            <w:r>
              <w:rPr>
                <w:sz w:val="18"/>
              </w:rPr>
              <w:t>1、对符合受理条件的行政认定申请不予受理的；</w:t>
            </w:r>
          </w:p>
          <w:p>
            <w:pPr>
              <w:pStyle w:val="7"/>
              <w:spacing w:before="6"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4" w:line="228" w:lineRule="exact"/>
              <w:ind w:left="43"/>
              <w:rPr>
                <w:sz w:val="18"/>
              </w:rPr>
            </w:pPr>
            <w:r>
              <w:rPr>
                <w:sz w:val="18"/>
              </w:rPr>
              <w:t>定；</w:t>
            </w:r>
          </w:p>
          <w:p>
            <w:pPr>
              <w:pStyle w:val="7"/>
              <w:spacing w:before="1" w:line="235" w:lineRule="auto"/>
              <w:ind w:left="43" w:right="1"/>
              <w:rPr>
                <w:sz w:val="18"/>
              </w:rPr>
            </w:pPr>
            <w:r>
              <w:rPr>
                <w:sz w:val="18"/>
              </w:rPr>
              <w:t>3、工作人员滥用职权、徇私舞弊、玩忽职守的；</w:t>
            </w:r>
          </w:p>
          <w:p>
            <w:pPr>
              <w:pStyle w:val="7"/>
              <w:spacing w:line="235" w:lineRule="auto"/>
              <w:ind w:left="43" w:right="1"/>
              <w:rPr>
                <w:sz w:val="18"/>
              </w:rPr>
            </w:pPr>
            <w:r>
              <w:rPr>
                <w:sz w:val="18"/>
              </w:rPr>
              <w:t>4、工作人员索贿、受贿，谋取不正当利益的；</w:t>
            </w:r>
          </w:p>
          <w:p>
            <w:pPr>
              <w:pStyle w:val="7"/>
              <w:spacing w:line="232" w:lineRule="auto"/>
              <w:ind w:left="43" w:right="1"/>
              <w:rPr>
                <w:sz w:val="18"/>
              </w:rPr>
            </w:pPr>
            <w:r>
              <w:rPr>
                <w:sz w:val="18"/>
              </w:rPr>
              <w:t>6、其他违反法律法规规章文件规定的行为</w:t>
            </w:r>
          </w:p>
          <w:p>
            <w:pPr>
              <w:pStyle w:val="7"/>
              <w:spacing w:line="229" w:lineRule="exact"/>
              <w:ind w:left="43"/>
              <w:rPr>
                <w:sz w:val="18"/>
              </w:rPr>
            </w:pPr>
            <w:r>
              <w:rPr>
                <w:sz w:val="18"/>
              </w:rPr>
              <w:t>。</w:t>
            </w:r>
          </w:p>
        </w:tc>
      </w:tr>
    </w:tbl>
    <w:p>
      <w:pPr>
        <w:spacing w:after="0" w:line="229"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96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8"/>
              <w:ind w:left="64" w:right="26"/>
              <w:jc w:val="center"/>
              <w:rPr>
                <w:sz w:val="18"/>
              </w:rPr>
            </w:pPr>
            <w:r>
              <w:rPr>
                <w:sz w:val="18"/>
              </w:rPr>
              <w:t>71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1"/>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57" w:line="235" w:lineRule="auto"/>
              <w:ind w:left="40" w:right="41"/>
              <w:jc w:val="both"/>
              <w:rPr>
                <w:sz w:val="18"/>
              </w:rPr>
            </w:pPr>
            <w:r>
              <w:rPr>
                <w:spacing w:val="-2"/>
                <w:sz w:val="18"/>
              </w:rPr>
              <w:t>正常退休审核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2"/>
              </w:rPr>
            </w:pPr>
          </w:p>
          <w:p>
            <w:pPr>
              <w:pStyle w:val="7"/>
              <w:spacing w:line="235" w:lineRule="auto"/>
              <w:ind w:left="41" w:right="162"/>
              <w:jc w:val="both"/>
              <w:rPr>
                <w:sz w:val="18"/>
              </w:rPr>
            </w:pPr>
            <w:r>
              <w:rPr>
                <w:sz w:val="18"/>
              </w:rPr>
              <w:t>工资福利股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8"/>
              <w:ind w:left="40"/>
              <w:rPr>
                <w:sz w:val="18"/>
              </w:rPr>
            </w:pPr>
            <w:r>
              <w:rPr>
                <w:sz w:val="18"/>
              </w:rPr>
              <w:t>《国务院关于安置老弱病残干部的暂行办法》</w:t>
            </w:r>
            <w:r>
              <w:rPr>
                <w:rFonts w:hint="eastAsia"/>
                <w:sz w:val="18"/>
              </w:rPr>
              <w:t>《国务院关于工人退休、退职的暂行办法》</w:t>
            </w:r>
            <w:r>
              <w:rPr>
                <w:sz w:val="18"/>
              </w:rPr>
              <w:t>（国发〔1978〕104号）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22"/>
              </w:rPr>
            </w:pPr>
          </w:p>
          <w:p>
            <w:pPr>
              <w:pStyle w:val="7"/>
              <w:tabs>
                <w:tab w:val="left" w:pos="2044"/>
              </w:tabs>
              <w:spacing w:line="232" w:lineRule="auto"/>
              <w:ind w:left="42" w:right="79"/>
              <w:rPr>
                <w:sz w:val="18"/>
              </w:rPr>
            </w:pPr>
            <w:r>
              <w:rPr>
                <w:sz w:val="18"/>
              </w:rPr>
              <w:t>1、受理责任：对办理退休人员发放退休通知单。</w:t>
            </w:r>
            <w:r>
              <w:rPr>
                <w:sz w:val="18"/>
              </w:rPr>
              <w:tab/>
            </w:r>
            <w:r>
              <w:rPr>
                <w:sz w:val="18"/>
              </w:rPr>
              <w:t>2、审查责任：审核个人档案，材料符合的予以场办理，对不符合的告知其应补充和修改的地方。</w:t>
            </w:r>
          </w:p>
          <w:p>
            <w:pPr>
              <w:pStyle w:val="7"/>
              <w:spacing w:before="4" w:line="235" w:lineRule="auto"/>
              <w:ind w:left="42" w:right="79"/>
              <w:rPr>
                <w:sz w:val="18"/>
              </w:rPr>
            </w:pPr>
            <w:r>
              <w:rPr>
                <w:sz w:val="18"/>
              </w:rPr>
              <w:t>3、审批责任:根据提供资料网上工资系统审批，对系统录入错误的当面告并改正。</w:t>
            </w:r>
          </w:p>
          <w:p>
            <w:pPr>
              <w:pStyle w:val="7"/>
              <w:spacing w:line="232" w:lineRule="auto"/>
              <w:ind w:left="42" w:right="172"/>
              <w:rPr>
                <w:sz w:val="18"/>
              </w:rPr>
            </w:pPr>
            <w:r>
              <w:rPr>
                <w:sz w:val="18"/>
              </w:rPr>
              <w:t>4、其他法律法规规章文件规定应履行的责任。</w:t>
            </w:r>
          </w:p>
        </w:tc>
        <w:tc>
          <w:tcPr>
            <w:tcW w:w="1245" w:type="dxa"/>
          </w:tcPr>
          <w:p>
            <w:pPr>
              <w:pStyle w:val="7"/>
              <w:spacing w:before="11"/>
              <w:rPr>
                <w:sz w:val="17"/>
              </w:rPr>
            </w:pPr>
          </w:p>
          <w:p>
            <w:pPr>
              <w:pStyle w:val="7"/>
              <w:spacing w:before="1"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5"/>
              <w:rPr>
                <w:sz w:val="18"/>
              </w:rPr>
            </w:pPr>
            <w:r>
              <w:rPr>
                <w:sz w:val="18"/>
              </w:rPr>
              <w:t>1、对符合受理条件的材料不予受理的。2、未严格审查提供材料和个人档案，未正确</w:t>
            </w:r>
          </w:p>
          <w:p>
            <w:pPr>
              <w:pStyle w:val="7"/>
              <w:spacing w:before="3" w:line="232" w:lineRule="auto"/>
              <w:ind w:left="43" w:right="90"/>
              <w:jc w:val="both"/>
              <w:rPr>
                <w:sz w:val="18"/>
              </w:rPr>
            </w:pPr>
            <w:r>
              <w:rPr>
                <w:sz w:val="18"/>
              </w:rPr>
              <w:t>、完整告知需完善资料的；</w:t>
            </w:r>
            <w:r>
              <w:rPr>
                <w:spacing w:val="-88"/>
                <w:sz w:val="18"/>
              </w:rPr>
              <w:t xml:space="preserve"> </w:t>
            </w:r>
            <w:r>
              <w:rPr>
                <w:sz w:val="18"/>
              </w:rPr>
              <w:t>对资料完整能当场办理而不办理的；对能尽早办理而拖延办理影响本人利益的。</w:t>
            </w:r>
          </w:p>
          <w:p>
            <w:pPr>
              <w:pStyle w:val="7"/>
              <w:spacing w:before="11" w:line="232" w:lineRule="auto"/>
              <w:ind w:left="43" w:right="1"/>
              <w:rPr>
                <w:sz w:val="18"/>
              </w:rPr>
            </w:pPr>
            <w:r>
              <w:rPr>
                <w:sz w:val="18"/>
              </w:rPr>
              <w:t>3、工资审批工作人员滥用职权、玩忽职守的。</w:t>
            </w:r>
          </w:p>
          <w:p>
            <w:pPr>
              <w:pStyle w:val="7"/>
              <w:spacing w:before="3" w:line="235" w:lineRule="auto"/>
              <w:ind w:left="43" w:right="1"/>
              <w:rPr>
                <w:sz w:val="18"/>
              </w:rPr>
            </w:pPr>
            <w:r>
              <w:rPr>
                <w:sz w:val="18"/>
              </w:rPr>
              <w:t>4、其他违反法律法规规章文件规定的行业</w:t>
            </w:r>
          </w:p>
          <w:p>
            <w:pPr>
              <w:pStyle w:val="7"/>
              <w:spacing w:line="223"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781"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3"/>
              </w:rPr>
            </w:pPr>
          </w:p>
          <w:p>
            <w:pPr>
              <w:pStyle w:val="7"/>
              <w:ind w:left="64" w:right="26"/>
              <w:jc w:val="center"/>
              <w:rPr>
                <w:sz w:val="18"/>
              </w:rPr>
            </w:pPr>
            <w:r>
              <w:rPr>
                <w:sz w:val="18"/>
              </w:rPr>
              <w:t>72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2"/>
              </w:rPr>
            </w:pPr>
          </w:p>
          <w:p>
            <w:pPr>
              <w:pStyle w:val="7"/>
              <w:spacing w:line="235" w:lineRule="auto"/>
              <w:ind w:left="38" w:right="104"/>
              <w:rPr>
                <w:sz w:val="18"/>
              </w:rPr>
            </w:pPr>
            <w:r>
              <w:rPr>
                <w:spacing w:val="-2"/>
                <w:sz w:val="18"/>
              </w:rPr>
              <w:t>行政确认</w:t>
            </w:r>
          </w:p>
        </w:tc>
        <w:tc>
          <w:tcPr>
            <w:tcW w:w="465" w:type="dxa"/>
          </w:tcPr>
          <w:p>
            <w:pPr>
              <w:pStyle w:val="7"/>
              <w:rPr>
                <w:sz w:val="18"/>
              </w:rPr>
            </w:pPr>
          </w:p>
          <w:p>
            <w:pPr>
              <w:pStyle w:val="7"/>
              <w:rPr>
                <w:sz w:val="18"/>
              </w:rPr>
            </w:pPr>
          </w:p>
          <w:p>
            <w:pPr>
              <w:pStyle w:val="7"/>
              <w:rPr>
                <w:sz w:val="18"/>
              </w:rPr>
            </w:pPr>
          </w:p>
          <w:p>
            <w:pPr>
              <w:pStyle w:val="7"/>
              <w:spacing w:before="5"/>
              <w:rPr>
                <w:sz w:val="24"/>
              </w:rPr>
            </w:pPr>
          </w:p>
          <w:p>
            <w:pPr>
              <w:pStyle w:val="7"/>
              <w:spacing w:line="232" w:lineRule="auto"/>
              <w:ind w:left="40" w:right="41"/>
              <w:rPr>
                <w:sz w:val="18"/>
              </w:rPr>
            </w:pPr>
            <w:r>
              <w:rPr>
                <w:spacing w:val="-2"/>
                <w:sz w:val="18"/>
              </w:rPr>
              <w:t>事业单位</w:t>
            </w:r>
            <w:r>
              <w:rPr>
                <w:sz w:val="18"/>
              </w:rPr>
              <w:t>(不</w:t>
            </w:r>
            <w:r>
              <w:rPr>
                <w:spacing w:val="-2"/>
                <w:sz w:val="18"/>
              </w:rPr>
              <w:t>含公</w:t>
            </w:r>
            <w:r>
              <w:rPr>
                <w:sz w:val="18"/>
              </w:rPr>
              <w:t>务</w:t>
            </w:r>
            <w:r>
              <w:rPr>
                <w:spacing w:val="1"/>
                <w:sz w:val="18"/>
              </w:rPr>
              <w:t xml:space="preserve"> </w:t>
            </w:r>
            <w:r>
              <w:rPr>
                <w:spacing w:val="-2"/>
                <w:sz w:val="18"/>
              </w:rPr>
              <w:t>员</w:t>
            </w:r>
            <w:r>
              <w:rPr>
                <w:spacing w:val="-1"/>
                <w:sz w:val="18"/>
              </w:rPr>
              <w:t>）</w:t>
            </w:r>
            <w:r>
              <w:rPr>
                <w:spacing w:val="-87"/>
                <w:sz w:val="18"/>
              </w:rPr>
              <w:t xml:space="preserve"> </w:t>
            </w:r>
            <w:r>
              <w:rPr>
                <w:spacing w:val="-2"/>
                <w:sz w:val="18"/>
              </w:rPr>
              <w:t>工资管理</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14"/>
              </w:rPr>
            </w:pPr>
          </w:p>
          <w:p>
            <w:pPr>
              <w:pStyle w:val="7"/>
              <w:spacing w:line="235" w:lineRule="auto"/>
              <w:ind w:left="41" w:right="162"/>
              <w:jc w:val="both"/>
              <w:rPr>
                <w:sz w:val="18"/>
              </w:rPr>
            </w:pPr>
            <w:r>
              <w:rPr>
                <w:sz w:val="18"/>
              </w:rPr>
              <w:t>工资福利股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3"/>
              </w:rPr>
            </w:pPr>
          </w:p>
          <w:p>
            <w:pPr>
              <w:pStyle w:val="7"/>
              <w:ind w:left="40"/>
              <w:rPr>
                <w:sz w:val="18"/>
              </w:rPr>
            </w:pPr>
            <w:r>
              <w:rPr>
                <w:sz w:val="18"/>
              </w:rPr>
              <w:t>《河北省人民政府关于印发公务员工资制度改革等四个实施办法的通知》（冀政〔2006〕88号）</w:t>
            </w:r>
          </w:p>
        </w:tc>
        <w:tc>
          <w:tcPr>
            <w:tcW w:w="3599" w:type="dxa"/>
          </w:tcPr>
          <w:p>
            <w:pPr>
              <w:pStyle w:val="7"/>
              <w:rPr>
                <w:sz w:val="18"/>
              </w:rPr>
            </w:pPr>
          </w:p>
          <w:p>
            <w:pPr>
              <w:pStyle w:val="7"/>
              <w:spacing w:before="4"/>
              <w:rPr>
                <w:sz w:val="25"/>
              </w:rPr>
            </w:pPr>
          </w:p>
          <w:p>
            <w:pPr>
              <w:pStyle w:val="7"/>
              <w:spacing w:line="232" w:lineRule="auto"/>
              <w:ind w:left="42" w:right="172"/>
              <w:rPr>
                <w:sz w:val="18"/>
              </w:rPr>
            </w:pPr>
            <w:r>
              <w:rPr>
                <w:sz w:val="18"/>
              </w:rPr>
              <w:t>1、专业技术人员按本人现聘用的专业技术岗位，执行相应的岗位工资标准。</w:t>
            </w:r>
          </w:p>
          <w:p>
            <w:pPr>
              <w:pStyle w:val="7"/>
              <w:spacing w:line="235" w:lineRule="auto"/>
              <w:ind w:left="42" w:right="171"/>
              <w:rPr>
                <w:sz w:val="18"/>
              </w:rPr>
            </w:pPr>
            <w:r>
              <w:rPr>
                <w:sz w:val="18"/>
              </w:rPr>
              <w:t>2、管理人员按本人现聘用的岗位（任命的职务）执行相应的工资标准。</w:t>
            </w:r>
          </w:p>
          <w:p>
            <w:pPr>
              <w:pStyle w:val="7"/>
              <w:tabs>
                <w:tab w:val="left" w:pos="2406"/>
              </w:tabs>
              <w:spacing w:before="1" w:line="232" w:lineRule="auto"/>
              <w:ind w:left="42" w:right="80"/>
              <w:rPr>
                <w:sz w:val="18"/>
              </w:rPr>
            </w:pPr>
            <w:r>
              <w:rPr>
                <w:sz w:val="18"/>
              </w:rPr>
              <w:t>3、工人按本人现聘用的专业技术岗位，执行相应的岗位工资标准。</w:t>
            </w:r>
            <w:r>
              <w:rPr>
                <w:sz w:val="18"/>
              </w:rPr>
              <w:tab/>
            </w:r>
            <w:r>
              <w:rPr>
                <w:sz w:val="18"/>
              </w:rPr>
              <w:t>4、年度考核结果为合格及以上等次的工作人员，每年增加一级薪级工资，并从第二年的一月起执行</w:t>
            </w:r>
          </w:p>
          <w:p>
            <w:pPr>
              <w:pStyle w:val="7"/>
              <w:spacing w:line="227" w:lineRule="exact"/>
              <w:ind w:left="42"/>
              <w:rPr>
                <w:sz w:val="18"/>
              </w:rPr>
            </w:pPr>
            <w:r>
              <w:rPr>
                <w:sz w:val="18"/>
              </w:rPr>
              <w:t>。</w:t>
            </w:r>
          </w:p>
          <w:p>
            <w:pPr>
              <w:pStyle w:val="7"/>
              <w:spacing w:line="235" w:lineRule="auto"/>
              <w:ind w:left="42" w:right="79"/>
              <w:rPr>
                <w:sz w:val="18"/>
              </w:rPr>
            </w:pPr>
            <w:r>
              <w:rPr>
                <w:sz w:val="18"/>
              </w:rPr>
              <w:t>5、工作人员岗位变动后，从变动的次月起执行新聘岗位的工资标准。岗位按新聘岗位确定。</w:t>
            </w:r>
          </w:p>
        </w:tc>
        <w:tc>
          <w:tcPr>
            <w:tcW w:w="1245" w:type="dxa"/>
          </w:tcPr>
          <w:p>
            <w:pPr>
              <w:pStyle w:val="7"/>
              <w:spacing w:before="7"/>
              <w:rPr>
                <w:sz w:val="25"/>
              </w:rPr>
            </w:pPr>
          </w:p>
          <w:p>
            <w:pPr>
              <w:pStyle w:val="7"/>
              <w:spacing w:line="235" w:lineRule="auto"/>
              <w:ind w:left="43" w:right="90"/>
              <w:jc w:val="both"/>
              <w:rPr>
                <w:sz w:val="18"/>
              </w:rPr>
            </w:pPr>
            <w:r>
              <w:rPr>
                <w:sz w:val="18"/>
              </w:rPr>
              <w:t>按照党中央、国务院、和省委、省政府的要求，各级纪检、组织、监察、财政、人事、审计等部门要加强监督工作，凡违反政策的，要按照有关规定，</w:t>
            </w:r>
            <w:r>
              <w:rPr>
                <w:spacing w:val="-88"/>
                <w:sz w:val="18"/>
              </w:rPr>
              <w:t xml:space="preserve"> </w:t>
            </w:r>
            <w:r>
              <w:rPr>
                <w:sz w:val="18"/>
              </w:rPr>
              <w:t>进行严肃处理并追究领导责任。</w:t>
            </w:r>
          </w:p>
        </w:tc>
      </w:tr>
    </w:tbl>
    <w:p>
      <w:pPr>
        <w:spacing w:after="0" w:line="235" w:lineRule="auto"/>
        <w:jc w:val="both"/>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684"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1"/>
              </w:rPr>
            </w:pPr>
          </w:p>
          <w:p>
            <w:pPr>
              <w:pStyle w:val="7"/>
              <w:ind w:left="84"/>
              <w:rPr>
                <w:sz w:val="18"/>
              </w:rPr>
            </w:pPr>
            <w:r>
              <w:rPr>
                <w:sz w:val="18"/>
              </w:rPr>
              <w:t>73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
              <w:rPr>
                <w:sz w:val="13"/>
              </w:rPr>
            </w:pPr>
          </w:p>
          <w:p>
            <w:pPr>
              <w:pStyle w:val="7"/>
              <w:spacing w:before="1"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22"/>
              </w:rPr>
            </w:pPr>
          </w:p>
          <w:p>
            <w:pPr>
              <w:pStyle w:val="7"/>
              <w:spacing w:line="235" w:lineRule="auto"/>
              <w:ind w:left="40" w:right="41"/>
              <w:jc w:val="both"/>
              <w:rPr>
                <w:sz w:val="18"/>
              </w:rPr>
            </w:pPr>
            <w:r>
              <w:rPr>
                <w:spacing w:val="-2"/>
                <w:sz w:val="18"/>
              </w:rPr>
              <w:t>社保基金监督</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2"/>
              </w:rPr>
            </w:pPr>
          </w:p>
          <w:p>
            <w:pPr>
              <w:pStyle w:val="7"/>
              <w:spacing w:before="1" w:line="235" w:lineRule="auto"/>
              <w:ind w:left="41" w:right="162"/>
              <w:jc w:val="both"/>
              <w:rPr>
                <w:sz w:val="18"/>
              </w:rPr>
            </w:pPr>
            <w:r>
              <w:rPr>
                <w:sz w:val="18"/>
              </w:rPr>
              <w:t>基金保险股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1"/>
              </w:rPr>
            </w:pPr>
          </w:p>
          <w:p>
            <w:pPr>
              <w:pStyle w:val="7"/>
              <w:ind w:left="40"/>
              <w:rPr>
                <w:sz w:val="18"/>
              </w:rPr>
            </w:pPr>
            <w:r>
              <w:rPr>
                <w:sz w:val="18"/>
              </w:rPr>
              <w:t>社会保险基金行政监督办法（劳动和社会保障部令第12号）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22"/>
              </w:rPr>
            </w:pPr>
          </w:p>
          <w:p>
            <w:pPr>
              <w:pStyle w:val="7"/>
              <w:spacing w:line="235" w:lineRule="auto"/>
              <w:ind w:left="42" w:right="79"/>
              <w:jc w:val="both"/>
              <w:rPr>
                <w:sz w:val="18"/>
              </w:rPr>
            </w:pPr>
            <w:r>
              <w:rPr>
                <w:sz w:val="18"/>
              </w:rPr>
              <w:t>查阅被监督单位与社会保险基金有关的会计凭证、会计</w:t>
            </w:r>
            <w:r>
              <w:rPr>
                <w:rFonts w:hint="eastAsia"/>
                <w:sz w:val="18"/>
              </w:rPr>
              <w:t>账</w:t>
            </w:r>
            <w:r>
              <w:rPr>
                <w:sz w:val="18"/>
              </w:rPr>
              <w:t>簿、会计报表，以及其他与社会保险基金管理有关的资料</w:t>
            </w:r>
          </w:p>
        </w:tc>
        <w:tc>
          <w:tcPr>
            <w:tcW w:w="1245" w:type="dxa"/>
          </w:tcPr>
          <w:p>
            <w:pPr>
              <w:pStyle w:val="7"/>
              <w:spacing w:before="10"/>
              <w:rPr>
                <w:sz w:val="19"/>
              </w:rPr>
            </w:pPr>
          </w:p>
          <w:p>
            <w:pPr>
              <w:pStyle w:val="7"/>
              <w:spacing w:line="235" w:lineRule="auto"/>
              <w:ind w:left="43" w:right="90"/>
              <w:rPr>
                <w:sz w:val="18"/>
              </w:rPr>
            </w:pPr>
            <w:r>
              <w:rPr>
                <w:sz w:val="18"/>
              </w:rPr>
              <w:t>被监督单位有下列行为之一的，由监督机构责令改正；</w:t>
            </w:r>
            <w:r>
              <w:rPr>
                <w:spacing w:val="-87"/>
                <w:sz w:val="18"/>
              </w:rPr>
              <w:t xml:space="preserve"> </w:t>
            </w:r>
            <w:r>
              <w:rPr>
                <w:sz w:val="18"/>
              </w:rPr>
              <w:t>拒不改正的，</w:t>
            </w:r>
            <w:r>
              <w:rPr>
                <w:spacing w:val="-87"/>
                <w:sz w:val="18"/>
              </w:rPr>
              <w:t xml:space="preserve"> </w:t>
            </w:r>
            <w:r>
              <w:rPr>
                <w:sz w:val="18"/>
              </w:rPr>
              <w:t>由监督机构建议被监督单位行政主管部门对主要负责人和直接责任人给予行政处</w:t>
            </w:r>
            <w:r>
              <w:rPr>
                <w:spacing w:val="1"/>
                <w:sz w:val="18"/>
              </w:rPr>
              <w:t xml:space="preserve"> </w:t>
            </w:r>
            <w:r>
              <w:rPr>
                <w:sz w:val="18"/>
              </w:rPr>
              <w:t>分；构成犯罪的，由司法机关依法追究刑事责任：</w:t>
            </w:r>
          </w:p>
          <w:p>
            <w:pPr>
              <w:pStyle w:val="7"/>
              <w:spacing w:line="209" w:lineRule="exact"/>
              <w:ind w:left="43"/>
              <w:rPr>
                <w:sz w:val="18"/>
              </w:rPr>
            </w:pPr>
            <w:r>
              <w:rPr>
                <w:sz w:val="18"/>
              </w:rPr>
              <w:t>(一)拒绝、阻</w:t>
            </w:r>
          </w:p>
          <w:p>
            <w:pPr>
              <w:pStyle w:val="7"/>
              <w:spacing w:before="1" w:line="235" w:lineRule="auto"/>
              <w:ind w:left="43" w:right="90"/>
              <w:rPr>
                <w:sz w:val="18"/>
              </w:rPr>
            </w:pPr>
            <w:r>
              <w:rPr>
                <w:sz w:val="18"/>
              </w:rPr>
              <w:t>挠监督人员进行监督的；</w:t>
            </w:r>
          </w:p>
          <w:p>
            <w:pPr>
              <w:pStyle w:val="7"/>
              <w:spacing w:line="235" w:lineRule="auto"/>
              <w:ind w:left="43" w:right="90"/>
              <w:jc w:val="both"/>
              <w:rPr>
                <w:sz w:val="18"/>
              </w:rPr>
            </w:pPr>
            <w:r>
              <w:rPr>
                <w:sz w:val="18"/>
              </w:rPr>
              <w:t>(二)拒绝、拖延提供与监督事项有关资料</w:t>
            </w:r>
            <w:r>
              <w:rPr>
                <w:spacing w:val="-2"/>
                <w:sz w:val="18"/>
              </w:rPr>
              <w:t>的；(三)隐匿</w:t>
            </w:r>
          </w:p>
          <w:p>
            <w:pPr>
              <w:pStyle w:val="7"/>
              <w:spacing w:line="219" w:lineRule="exact"/>
              <w:ind w:left="43"/>
              <w:rPr>
                <w:sz w:val="18"/>
              </w:rPr>
            </w:pPr>
            <w:r>
              <w:rPr>
                <w:sz w:val="18"/>
              </w:rPr>
              <w:t>、伪造、变造</w:t>
            </w:r>
          </w:p>
          <w:p>
            <w:pPr>
              <w:pStyle w:val="7"/>
              <w:spacing w:line="235" w:lineRule="auto"/>
              <w:ind w:left="43" w:right="92"/>
              <w:rPr>
                <w:sz w:val="18"/>
              </w:rPr>
            </w:pPr>
            <w:r>
              <w:rPr>
                <w:sz w:val="18"/>
              </w:rPr>
              <w:t>、毁弃会计凭</w:t>
            </w:r>
            <w:r>
              <w:rPr>
                <w:spacing w:val="-2"/>
                <w:sz w:val="18"/>
              </w:rPr>
              <w:t>证、会计</w:t>
            </w:r>
            <w:r>
              <w:rPr>
                <w:rFonts w:hint="eastAsia"/>
                <w:spacing w:val="-2"/>
                <w:sz w:val="18"/>
              </w:rPr>
              <w:t>账</w:t>
            </w:r>
            <w:r>
              <w:rPr>
                <w:spacing w:val="-2"/>
                <w:sz w:val="18"/>
              </w:rPr>
              <w:t>簿</w:t>
            </w:r>
          </w:p>
          <w:p>
            <w:pPr>
              <w:pStyle w:val="7"/>
              <w:spacing w:before="1" w:line="232" w:lineRule="auto"/>
              <w:ind w:left="43" w:right="90"/>
              <w:jc w:val="both"/>
              <w:rPr>
                <w:sz w:val="18"/>
              </w:rPr>
            </w:pPr>
            <w:r>
              <w:rPr>
                <w:sz w:val="18"/>
              </w:rPr>
              <w:t>、会计报表以及其他与社会保险基金管理有关资料的；</w:t>
            </w:r>
            <w:r>
              <w:rPr>
                <w:spacing w:val="-88"/>
                <w:sz w:val="18"/>
              </w:rPr>
              <w:t xml:space="preserve"> </w:t>
            </w:r>
            <w:r>
              <w:rPr>
                <w:sz w:val="18"/>
              </w:rPr>
              <w:t>(四)转移、隐匿社会保险基金资产的</w:t>
            </w:r>
          </w:p>
        </w:tc>
      </w:tr>
    </w:tbl>
    <w:p>
      <w:pPr>
        <w:spacing w:after="0" w:line="232" w:lineRule="auto"/>
        <w:jc w:val="both"/>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64" w:right="26"/>
              <w:jc w:val="center"/>
              <w:rPr>
                <w:sz w:val="18"/>
              </w:rPr>
            </w:pPr>
            <w:r>
              <w:rPr>
                <w:sz w:val="18"/>
              </w:rPr>
              <w:t>74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40" w:right="41"/>
              <w:jc w:val="both"/>
              <w:rPr>
                <w:sz w:val="18"/>
              </w:rPr>
            </w:pPr>
            <w:r>
              <w:rPr>
                <w:spacing w:val="-2"/>
                <w:sz w:val="18"/>
              </w:rPr>
              <w:t>社会保险稽核</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1" w:right="162"/>
              <w:jc w:val="both"/>
              <w:rPr>
                <w:sz w:val="18"/>
              </w:rPr>
            </w:pPr>
            <w:r>
              <w:rPr>
                <w:sz w:val="18"/>
              </w:rPr>
              <w:t>社保中心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1" w:line="235" w:lineRule="auto"/>
              <w:ind w:left="40" w:right="180"/>
              <w:jc w:val="both"/>
              <w:rPr>
                <w:sz w:val="18"/>
              </w:rPr>
            </w:pPr>
            <w:r>
              <w:rPr>
                <w:sz w:val="18"/>
              </w:rPr>
              <w:t>1、《中华人民共和国社会保险法》；2、《社会保险</w:t>
            </w:r>
            <w:r>
              <w:rPr>
                <w:rFonts w:hint="eastAsia"/>
                <w:sz w:val="18"/>
                <w:lang w:val="en-US" w:eastAsia="zh-CN"/>
              </w:rPr>
              <w:t>费</w:t>
            </w:r>
            <w:r>
              <w:rPr>
                <w:sz w:val="18"/>
              </w:rPr>
              <w:t>征缴</w:t>
            </w:r>
            <w:r>
              <w:rPr>
                <w:rFonts w:hint="eastAsia"/>
                <w:sz w:val="18"/>
                <w:lang w:val="en-US" w:eastAsia="zh-CN"/>
              </w:rPr>
              <w:t>费</w:t>
            </w:r>
            <w:r>
              <w:rPr>
                <w:sz w:val="18"/>
              </w:rPr>
              <w:t>暂行条例》（国务院令第259号）；3、《工伤保险条例》（中华人民共和国国务院令第357号）；4、《社会保险费征缴监督检查办法》（劳动保障部令第3号）；5、《社会保险稽核办法》（劳动保障部令第16号）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before="1" w:line="232" w:lineRule="auto"/>
              <w:ind w:left="42" w:right="170"/>
              <w:rPr>
                <w:sz w:val="18"/>
              </w:rPr>
            </w:pPr>
            <w:r>
              <w:rPr>
                <w:sz w:val="18"/>
              </w:rPr>
              <w:t>受理责任:审核相关材料，符合要求的，及时受理；不符合要求的，要求补正材料</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1、对符合受理条件的行政认定申请不予受理的；</w:t>
            </w:r>
          </w:p>
          <w:p>
            <w:pPr>
              <w:pStyle w:val="7"/>
              <w:spacing w:before="2"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215"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9"/>
              <w:ind w:left="64" w:right="26"/>
              <w:jc w:val="center"/>
              <w:rPr>
                <w:sz w:val="18"/>
              </w:rPr>
            </w:pPr>
            <w:r>
              <w:rPr>
                <w:sz w:val="18"/>
              </w:rPr>
              <w:t>75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8"/>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spacing w:before="6"/>
              <w:rPr>
                <w:sz w:val="20"/>
              </w:rPr>
            </w:pPr>
          </w:p>
          <w:p>
            <w:pPr>
              <w:pStyle w:val="7"/>
              <w:spacing w:line="235" w:lineRule="auto"/>
              <w:ind w:left="40" w:right="41"/>
              <w:jc w:val="both"/>
              <w:rPr>
                <w:sz w:val="18"/>
              </w:rPr>
            </w:pPr>
            <w:r>
              <w:rPr>
                <w:spacing w:val="-2"/>
                <w:sz w:val="18"/>
              </w:rPr>
              <w:t>非师范类全日制大中专以上毕业生就业办</w:t>
            </w:r>
            <w:r>
              <w:rPr>
                <w:sz w:val="18"/>
              </w:rPr>
              <w:t>理</w:t>
            </w:r>
          </w:p>
        </w:tc>
        <w:tc>
          <w:tcPr>
            <w:tcW w:w="405" w:type="dxa"/>
          </w:tcPr>
          <w:p>
            <w:pPr>
              <w:pStyle w:val="7"/>
              <w:spacing w:before="45" w:line="235" w:lineRule="auto"/>
              <w:ind w:left="41" w:right="162"/>
              <w:jc w:val="both"/>
              <w:rPr>
                <w:sz w:val="18"/>
              </w:rPr>
            </w:pPr>
            <w:r>
              <w:rPr>
                <w:sz w:val="18"/>
              </w:rPr>
              <w:t>人事职称股</w:t>
            </w:r>
          </w:p>
          <w:p>
            <w:pPr>
              <w:pStyle w:val="7"/>
              <w:spacing w:line="235" w:lineRule="auto"/>
              <w:ind w:left="41" w:right="162"/>
              <w:jc w:val="both"/>
              <w:rPr>
                <w:sz w:val="18"/>
              </w:rPr>
            </w:pPr>
            <w:r>
              <w:rPr>
                <w:sz w:val="18"/>
              </w:rPr>
              <w:t>、人才开发交流中</w:t>
            </w:r>
          </w:p>
          <w:p>
            <w:pPr>
              <w:pStyle w:val="7"/>
              <w:spacing w:line="217" w:lineRule="exact"/>
              <w:ind w:left="41"/>
              <w:rPr>
                <w:sz w:val="18"/>
              </w:rPr>
            </w:pPr>
            <w:r>
              <w:rPr>
                <w:sz w:val="18"/>
              </w:rPr>
              <w:t>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9"/>
              <w:ind w:left="40"/>
              <w:rPr>
                <w:sz w:val="18"/>
              </w:rPr>
            </w:pPr>
            <w:r>
              <w:rPr>
                <w:sz w:val="18"/>
              </w:rPr>
              <w:t>《关于调整大中专毕业生就业报到办理程序及档案转递流程的通知》（石人社字【2015】30号）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8" w:line="235" w:lineRule="auto"/>
              <w:ind w:left="42" w:right="79"/>
              <w:rPr>
                <w:sz w:val="18"/>
              </w:rPr>
            </w:pPr>
            <w:r>
              <w:rPr>
                <w:sz w:val="18"/>
              </w:rPr>
              <w:t>1.由人才中心开具接收函，人事科审核办</w:t>
            </w:r>
            <w:r>
              <w:rPr>
                <w:spacing w:val="1"/>
                <w:sz w:val="18"/>
              </w:rPr>
              <w:t xml:space="preserve"> </w:t>
            </w:r>
            <w:r>
              <w:rPr>
                <w:sz w:val="18"/>
              </w:rPr>
              <w:t>理，如有不符合政策要求的，当面告知如何办理。2.不得拒收未就业高校毕业生档案。</w:t>
            </w:r>
          </w:p>
        </w:tc>
        <w:tc>
          <w:tcPr>
            <w:tcW w:w="1245" w:type="dxa"/>
          </w:tcPr>
          <w:p>
            <w:pPr>
              <w:pStyle w:val="7"/>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2521"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spacing w:before="4"/>
              <w:rPr>
                <w:sz w:val="18"/>
              </w:rPr>
            </w:pPr>
          </w:p>
          <w:p>
            <w:pPr>
              <w:pStyle w:val="7"/>
              <w:ind w:left="64" w:right="26"/>
              <w:jc w:val="center"/>
              <w:rPr>
                <w:sz w:val="18"/>
              </w:rPr>
            </w:pPr>
            <w:r>
              <w:rPr>
                <w:sz w:val="18"/>
              </w:rPr>
              <w:t>76</w:t>
            </w:r>
          </w:p>
        </w:tc>
        <w:tc>
          <w:tcPr>
            <w:tcW w:w="525" w:type="dxa"/>
          </w:tcPr>
          <w:p>
            <w:pPr>
              <w:pStyle w:val="7"/>
              <w:rPr>
                <w:sz w:val="18"/>
              </w:rPr>
            </w:pPr>
          </w:p>
          <w:p>
            <w:pPr>
              <w:pStyle w:val="7"/>
              <w:rPr>
                <w:sz w:val="18"/>
              </w:rPr>
            </w:pPr>
          </w:p>
          <w:p>
            <w:pPr>
              <w:pStyle w:val="7"/>
              <w:rPr>
                <w:sz w:val="18"/>
              </w:rPr>
            </w:pPr>
          </w:p>
          <w:p>
            <w:pPr>
              <w:pStyle w:val="7"/>
              <w:rPr>
                <w:sz w:val="18"/>
              </w:rPr>
            </w:pPr>
          </w:p>
          <w:p>
            <w:pPr>
              <w:pStyle w:val="7"/>
              <w:spacing w:before="125" w:line="235" w:lineRule="auto"/>
              <w:ind w:left="38" w:right="104"/>
              <w:rPr>
                <w:sz w:val="18"/>
              </w:rPr>
            </w:pPr>
            <w:r>
              <w:rPr>
                <w:spacing w:val="-2"/>
                <w:sz w:val="18"/>
              </w:rPr>
              <w:t>其他</w:t>
            </w:r>
            <w:r>
              <w:rPr>
                <w:sz w:val="18"/>
              </w:rPr>
              <w:t>类</w:t>
            </w:r>
          </w:p>
        </w:tc>
        <w:tc>
          <w:tcPr>
            <w:tcW w:w="465" w:type="dxa"/>
          </w:tcPr>
          <w:p>
            <w:pPr>
              <w:pStyle w:val="7"/>
              <w:spacing w:before="35" w:line="235" w:lineRule="auto"/>
              <w:ind w:left="40" w:right="41"/>
              <w:jc w:val="both"/>
              <w:rPr>
                <w:sz w:val="18"/>
              </w:rPr>
            </w:pPr>
            <w:r>
              <w:rPr>
                <w:spacing w:val="-2"/>
                <w:sz w:val="18"/>
              </w:rPr>
              <w:t>非师范类全日制大中专毕业生流动人员调配工</w:t>
            </w:r>
          </w:p>
          <w:p>
            <w:pPr>
              <w:pStyle w:val="7"/>
              <w:spacing w:line="206" w:lineRule="exact"/>
              <w:ind w:left="40"/>
              <w:rPr>
                <w:sz w:val="18"/>
              </w:rPr>
            </w:pPr>
            <w:r>
              <w:rPr>
                <w:sz w:val="18"/>
              </w:rPr>
              <w:t>作</w:t>
            </w:r>
          </w:p>
        </w:tc>
        <w:tc>
          <w:tcPr>
            <w:tcW w:w="405" w:type="dxa"/>
          </w:tcPr>
          <w:p>
            <w:pPr>
              <w:pStyle w:val="7"/>
              <w:rPr>
                <w:sz w:val="18"/>
              </w:rPr>
            </w:pPr>
          </w:p>
          <w:p>
            <w:pPr>
              <w:pStyle w:val="7"/>
              <w:rPr>
                <w:sz w:val="18"/>
              </w:rPr>
            </w:pPr>
          </w:p>
          <w:p>
            <w:pPr>
              <w:pStyle w:val="7"/>
              <w:spacing w:before="5"/>
              <w:rPr>
                <w:sz w:val="19"/>
              </w:rPr>
            </w:pPr>
          </w:p>
          <w:p>
            <w:pPr>
              <w:pStyle w:val="7"/>
              <w:spacing w:line="235" w:lineRule="auto"/>
              <w:ind w:left="41" w:right="162"/>
              <w:jc w:val="both"/>
              <w:rPr>
                <w:sz w:val="18"/>
              </w:rPr>
            </w:pPr>
            <w:r>
              <w:rPr>
                <w:sz w:val="18"/>
              </w:rPr>
              <w:t>人事职称股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spacing w:before="4"/>
              <w:rPr>
                <w:sz w:val="18"/>
              </w:rPr>
            </w:pPr>
          </w:p>
          <w:p>
            <w:pPr>
              <w:pStyle w:val="7"/>
              <w:ind w:left="40"/>
              <w:rPr>
                <w:sz w:val="18"/>
              </w:rPr>
            </w:pPr>
            <w:r>
              <w:rPr>
                <w:sz w:val="18"/>
              </w:rPr>
              <w:t>人社厅发【2016】75号《关于简化优化流动人员人事档案管理服务的通知》</w:t>
            </w:r>
          </w:p>
        </w:tc>
        <w:tc>
          <w:tcPr>
            <w:tcW w:w="3599" w:type="dxa"/>
          </w:tcPr>
          <w:p>
            <w:pPr>
              <w:pStyle w:val="7"/>
              <w:rPr>
                <w:sz w:val="18"/>
              </w:rPr>
            </w:pPr>
          </w:p>
          <w:p>
            <w:pPr>
              <w:pStyle w:val="7"/>
              <w:rPr>
                <w:sz w:val="18"/>
              </w:rPr>
            </w:pPr>
          </w:p>
          <w:p>
            <w:pPr>
              <w:pStyle w:val="7"/>
              <w:rPr>
                <w:sz w:val="18"/>
              </w:rPr>
            </w:pPr>
          </w:p>
          <w:p>
            <w:pPr>
              <w:pStyle w:val="7"/>
              <w:rPr>
                <w:sz w:val="18"/>
              </w:rPr>
            </w:pPr>
          </w:p>
          <w:p>
            <w:pPr>
              <w:pStyle w:val="7"/>
              <w:spacing w:before="122" w:line="228" w:lineRule="exact"/>
              <w:ind w:left="42"/>
              <w:rPr>
                <w:sz w:val="18"/>
              </w:rPr>
            </w:pPr>
            <w:r>
              <w:rPr>
                <w:sz w:val="18"/>
              </w:rPr>
              <w:t>积极做好档案接收、整理、保管和转递工作</w:t>
            </w:r>
          </w:p>
          <w:p>
            <w:pPr>
              <w:pStyle w:val="7"/>
              <w:spacing w:line="228" w:lineRule="exact"/>
              <w:ind w:left="42"/>
              <w:rPr>
                <w:sz w:val="18"/>
              </w:rPr>
            </w:pPr>
            <w:r>
              <w:rPr>
                <w:sz w:val="18"/>
              </w:rPr>
              <w:t>。</w:t>
            </w:r>
          </w:p>
        </w:tc>
        <w:tc>
          <w:tcPr>
            <w:tcW w:w="1245" w:type="dxa"/>
          </w:tcPr>
          <w:p>
            <w:pPr>
              <w:pStyle w:val="7"/>
              <w:rPr>
                <w:rFonts w:ascii="Times New Roman"/>
                <w:sz w:val="18"/>
              </w:rPr>
            </w:pPr>
          </w:p>
        </w:tc>
      </w:tr>
    </w:tbl>
    <w:p>
      <w:pPr>
        <w:spacing w:after="0"/>
        <w:rPr>
          <w:rFonts w:ascii="Times New Roman"/>
          <w:sz w:val="18"/>
        </w:rPr>
        <w:sectPr>
          <w:pgSz w:w="16840" w:h="11910" w:orient="landscape"/>
          <w:pgMar w:top="260" w:right="200" w:bottom="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3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21"/>
              </w:rPr>
            </w:pPr>
          </w:p>
          <w:p>
            <w:pPr>
              <w:pStyle w:val="7"/>
              <w:ind w:left="64" w:right="26"/>
              <w:jc w:val="center"/>
              <w:rPr>
                <w:sz w:val="18"/>
              </w:rPr>
            </w:pPr>
            <w:r>
              <w:rPr>
                <w:sz w:val="18"/>
              </w:rPr>
              <w:t>77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40" w:right="41"/>
              <w:rPr>
                <w:sz w:val="18"/>
              </w:rPr>
            </w:pPr>
            <w:r>
              <w:rPr>
                <w:spacing w:val="-2"/>
                <w:sz w:val="18"/>
              </w:rPr>
              <w:t>人才引进</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4"/>
              </w:rPr>
            </w:pPr>
          </w:p>
          <w:p>
            <w:pPr>
              <w:pStyle w:val="7"/>
              <w:spacing w:line="232" w:lineRule="auto"/>
              <w:ind w:left="41" w:right="162"/>
              <w:jc w:val="both"/>
              <w:rPr>
                <w:sz w:val="18"/>
              </w:rPr>
            </w:pPr>
            <w:r>
              <w:rPr>
                <w:sz w:val="18"/>
              </w:rPr>
              <w:t>人才开发交流中心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3"/>
              </w:rPr>
            </w:pPr>
          </w:p>
          <w:p>
            <w:pPr>
              <w:pStyle w:val="7"/>
              <w:spacing w:line="232" w:lineRule="auto"/>
              <w:ind w:left="40" w:right="90"/>
              <w:rPr>
                <w:sz w:val="18"/>
              </w:rPr>
            </w:pPr>
            <w:r>
              <w:rPr>
                <w:sz w:val="18"/>
              </w:rPr>
              <w:t>1、《石家庄市鹿泉区人才优先发展三年行动计划》中主要任务规定实施优秀高校毕业生集聚计划。每年至少两次组织企事业单位赴高校和人才密集城市引才，适时邀请重点高校、重点（急需）专业毕业生来鹿泉参加人才交流活动，组织举</w:t>
            </w:r>
            <w:r>
              <w:rPr>
                <w:spacing w:val="1"/>
                <w:sz w:val="18"/>
              </w:rPr>
              <w:t xml:space="preserve"> </w:t>
            </w:r>
            <w:r>
              <w:rPr>
                <w:sz w:val="18"/>
              </w:rPr>
              <w:t>办多种形式的校企合作对接活动。</w:t>
            </w:r>
          </w:p>
          <w:p>
            <w:pPr>
              <w:pStyle w:val="7"/>
              <w:spacing w:before="2" w:line="235" w:lineRule="auto"/>
              <w:ind w:left="40" w:right="90"/>
              <w:rPr>
                <w:sz w:val="18"/>
              </w:rPr>
            </w:pPr>
            <w:r>
              <w:rPr>
                <w:sz w:val="18"/>
              </w:rPr>
              <w:t>2、石家庄市鹿泉区人民政府办公室关于印发石家庄市鹿泉区高层次人才奖励暂行办法的通知鹿政办函【2018】9</w:t>
            </w:r>
            <w:r>
              <w:rPr>
                <w:spacing w:val="17"/>
                <w:sz w:val="18"/>
              </w:rPr>
              <w:t xml:space="preserve"> 号中第</w:t>
            </w:r>
            <w:r>
              <w:rPr>
                <w:sz w:val="18"/>
              </w:rPr>
              <w:t>三条规定对鹿泉区行政区域内注册或登记的各类企业等引进高层次人才，适用本办法。</w:t>
            </w:r>
          </w:p>
          <w:p>
            <w:pPr>
              <w:pStyle w:val="7"/>
              <w:spacing w:before="1" w:line="232" w:lineRule="auto"/>
              <w:ind w:left="40" w:right="91"/>
              <w:rPr>
                <w:sz w:val="18"/>
              </w:rPr>
            </w:pPr>
            <w:r>
              <w:rPr>
                <w:sz w:val="18"/>
              </w:rPr>
              <w:t>3、《石家庄市鹿泉区关于人才住房保障货币化补助发放实施办法（试行）》鹿政办函【2020】48号规定全职引进的持有石家庄市人才绿卡B卡和鹿泉区人才绿卡A卡、B卡、C卡且与用人单位签订一年以上劳动合同，并在鹿泉区缴纳个人所得</w:t>
            </w:r>
            <w:r>
              <w:rPr>
                <w:spacing w:val="1"/>
                <w:sz w:val="18"/>
              </w:rPr>
              <w:t xml:space="preserve"> </w:t>
            </w:r>
            <w:r>
              <w:rPr>
                <w:sz w:val="18"/>
              </w:rPr>
              <w:t>税的各类人才适用本办法。</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24"/>
              </w:rPr>
            </w:pPr>
          </w:p>
          <w:p>
            <w:pPr>
              <w:pStyle w:val="7"/>
              <w:spacing w:line="235" w:lineRule="auto"/>
              <w:ind w:left="42" w:right="79"/>
              <w:rPr>
                <w:sz w:val="18"/>
              </w:rPr>
            </w:pPr>
            <w:r>
              <w:rPr>
                <w:sz w:val="18"/>
              </w:rPr>
              <w:t>1、受理责任:公示依法应当提交的材料;一次性告知补正材料;依法受理或不予受理主管部门推荐意见和材料。2、审查责任:审查推荐意见和有关材料，符合要求的，按照文件规定进入下一程序3、决定责任:做出申请人是否通过审查的决定；不符合要求的，应当书面通知申请人。</w:t>
            </w:r>
          </w:p>
          <w:p>
            <w:pPr>
              <w:pStyle w:val="7"/>
              <w:spacing w:line="235" w:lineRule="auto"/>
              <w:ind w:left="42" w:right="79"/>
              <w:rPr>
                <w:sz w:val="18"/>
              </w:rPr>
            </w:pPr>
            <w:r>
              <w:rPr>
                <w:sz w:val="18"/>
              </w:rPr>
              <w:t>4、送达责任:通过审查的，予以公示，并完成相关奖励兑现。</w:t>
            </w:r>
          </w:p>
          <w:p>
            <w:pPr>
              <w:pStyle w:val="7"/>
              <w:spacing w:line="235" w:lineRule="auto"/>
              <w:ind w:left="42" w:right="172"/>
              <w:rPr>
                <w:sz w:val="18"/>
              </w:rPr>
            </w:pPr>
            <w:r>
              <w:rPr>
                <w:sz w:val="18"/>
              </w:rPr>
              <w:t>5、其他法律法规规章文件规定应履行的责任。</w:t>
            </w:r>
          </w:p>
        </w:tc>
        <w:tc>
          <w:tcPr>
            <w:tcW w:w="1245" w:type="dxa"/>
          </w:tcPr>
          <w:p>
            <w:pPr>
              <w:pStyle w:val="7"/>
              <w:spacing w:before="11"/>
              <w:rPr>
                <w:sz w:val="17"/>
              </w:rPr>
            </w:pPr>
          </w:p>
          <w:p>
            <w:pPr>
              <w:pStyle w:val="7"/>
              <w:spacing w:before="1" w:line="235" w:lineRule="auto"/>
              <w:ind w:left="43" w:right="90"/>
              <w:jc w:val="both"/>
              <w:rPr>
                <w:sz w:val="18"/>
              </w:rPr>
            </w:pPr>
            <w:r>
              <w:rPr>
                <w:sz w:val="18"/>
              </w:rPr>
              <w:t>因不履行或不正确履行行政职责，有下列情形的，行政机关及相关工作人员应承担相应责任：</w:t>
            </w:r>
          </w:p>
          <w:p>
            <w:pPr>
              <w:pStyle w:val="7"/>
              <w:spacing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3"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615"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4"/>
              </w:rPr>
            </w:pPr>
          </w:p>
          <w:p>
            <w:pPr>
              <w:pStyle w:val="7"/>
              <w:spacing w:before="1"/>
              <w:ind w:left="64" w:right="26"/>
              <w:jc w:val="center"/>
              <w:rPr>
                <w:sz w:val="18"/>
              </w:rPr>
            </w:pPr>
            <w:r>
              <w:rPr>
                <w:sz w:val="18"/>
              </w:rPr>
              <w:t>78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16"/>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7"/>
              </w:rPr>
            </w:pPr>
          </w:p>
          <w:p>
            <w:pPr>
              <w:pStyle w:val="7"/>
              <w:spacing w:line="232" w:lineRule="auto"/>
              <w:ind w:left="40" w:right="41"/>
              <w:jc w:val="both"/>
              <w:rPr>
                <w:sz w:val="18"/>
              </w:rPr>
            </w:pPr>
            <w:r>
              <w:rPr>
                <w:spacing w:val="-2"/>
                <w:sz w:val="18"/>
              </w:rPr>
              <w:t>待遇领取条件审核</w:t>
            </w:r>
          </w:p>
        </w:tc>
        <w:tc>
          <w:tcPr>
            <w:tcW w:w="405" w:type="dxa"/>
          </w:tcPr>
          <w:p>
            <w:pPr>
              <w:pStyle w:val="7"/>
              <w:rPr>
                <w:sz w:val="18"/>
              </w:rPr>
            </w:pPr>
          </w:p>
          <w:p>
            <w:pPr>
              <w:pStyle w:val="7"/>
              <w:spacing w:before="11"/>
              <w:rPr>
                <w:sz w:val="25"/>
              </w:rPr>
            </w:pPr>
          </w:p>
          <w:p>
            <w:pPr>
              <w:pStyle w:val="7"/>
              <w:spacing w:line="232" w:lineRule="auto"/>
              <w:ind w:left="41" w:right="162"/>
              <w:jc w:val="center"/>
              <w:rPr>
                <w:rFonts w:hint="default" w:eastAsia="宋体"/>
                <w:sz w:val="18"/>
                <w:lang w:val="en-US" w:eastAsia="zh-CN"/>
              </w:rPr>
            </w:pPr>
            <w:r>
              <w:rPr>
                <w:rFonts w:hint="eastAsia"/>
                <w:sz w:val="18"/>
                <w:lang w:val="en-US" w:eastAsia="zh-CN"/>
              </w:rPr>
              <w:t>农村社会养老保险中心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5"/>
              </w:rPr>
            </w:pPr>
          </w:p>
          <w:p>
            <w:pPr>
              <w:pStyle w:val="7"/>
              <w:spacing w:line="232" w:lineRule="auto"/>
              <w:ind w:left="40" w:right="88"/>
              <w:rPr>
                <w:sz w:val="18"/>
              </w:rPr>
            </w:pPr>
            <w:r>
              <w:rPr>
                <w:sz w:val="18"/>
              </w:rPr>
              <w:t>河北省人力资源和社会保障厅关于印发《河北省城乡居民基本养老保险经办规程（暂行）》的通知（冀人社规〔2018〕8</w:t>
            </w:r>
            <w:r>
              <w:rPr>
                <w:spacing w:val="1"/>
                <w:sz w:val="18"/>
              </w:rPr>
              <w:t xml:space="preserve"> </w:t>
            </w:r>
            <w:r>
              <w:rPr>
                <w:sz w:val="18"/>
              </w:rPr>
              <w:t>号）</w:t>
            </w:r>
          </w:p>
          <w:p>
            <w:pPr>
              <w:pStyle w:val="7"/>
              <w:spacing w:line="227" w:lineRule="exact"/>
              <w:ind w:left="40"/>
              <w:rPr>
                <w:sz w:val="18"/>
              </w:rPr>
            </w:pPr>
            <w:r>
              <w:rPr>
                <w:sz w:val="18"/>
              </w:rPr>
              <w:t>第二十九条、第三十条、第三十一条、第三十二条、第三十三条、第三十四条</w:t>
            </w:r>
          </w:p>
        </w:tc>
        <w:tc>
          <w:tcPr>
            <w:tcW w:w="3599" w:type="dxa"/>
          </w:tcPr>
          <w:p>
            <w:pPr>
              <w:pStyle w:val="7"/>
              <w:spacing w:before="131" w:line="235" w:lineRule="auto"/>
              <w:ind w:left="42" w:right="79"/>
              <w:rPr>
                <w:sz w:val="18"/>
              </w:rPr>
            </w:pPr>
            <w:r>
              <w:rPr>
                <w:spacing w:val="5"/>
                <w:sz w:val="18"/>
              </w:rPr>
              <w:t>我单位实行 村</w:t>
            </w:r>
            <w:r>
              <w:rPr>
                <w:sz w:val="18"/>
              </w:rPr>
              <w:t>（居）、乡镇、县三级管理1、符合领取待遇的参保人员应携带相关材料，到户籍所在地村（居）委会办理待遇领取手续，村（居）协办员负责检查参保人员提供的材料是否齐全真实，并上报乡镇（街道）事务所。</w:t>
            </w:r>
          </w:p>
          <w:p>
            <w:pPr>
              <w:pStyle w:val="7"/>
              <w:spacing w:line="232" w:lineRule="auto"/>
              <w:ind w:left="42" w:right="79"/>
              <w:rPr>
                <w:sz w:val="18"/>
              </w:rPr>
            </w:pPr>
            <w:r>
              <w:rPr>
                <w:sz w:val="18"/>
              </w:rPr>
              <w:t>2、乡镇（街道）事务所应审核参保人员的年龄、缴费等情况，并上报县级经办机构。3、县级经办机构应对有关材料进行复核，</w:t>
            </w:r>
            <w:r>
              <w:rPr>
                <w:spacing w:val="1"/>
                <w:sz w:val="18"/>
              </w:rPr>
              <w:t xml:space="preserve"> </w:t>
            </w:r>
            <w:r>
              <w:rPr>
                <w:sz w:val="18"/>
              </w:rPr>
              <w:t>对符合待遇领取条件的及时办理待遇领取手续。对不符合待遇领取条件的参保人员，县级经办机构在《核定表》中签批明确的意见和理由，通过乡镇（街道）事务所和村</w:t>
            </w:r>
          </w:p>
          <w:p>
            <w:pPr>
              <w:pStyle w:val="7"/>
              <w:ind w:left="42"/>
              <w:rPr>
                <w:sz w:val="18"/>
              </w:rPr>
            </w:pPr>
            <w:r>
              <w:rPr>
                <w:sz w:val="18"/>
              </w:rPr>
              <w:t>（居）协办员及时书面告知参保人员。</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0"/>
              <w:rPr>
                <w:sz w:val="24"/>
              </w:rPr>
            </w:pPr>
          </w:p>
          <w:p>
            <w:pPr>
              <w:pStyle w:val="7"/>
              <w:spacing w:before="1"/>
              <w:ind w:left="43"/>
              <w:rPr>
                <w:sz w:val="18"/>
              </w:rPr>
            </w:pPr>
            <w:r>
              <w:rPr>
                <w:sz w:val="18"/>
              </w:rPr>
              <w:t>无</w:t>
            </w:r>
          </w:p>
        </w:tc>
      </w:tr>
    </w:tbl>
    <w:p>
      <w:pPr>
        <w:spacing w:after="0"/>
        <w:rPr>
          <w:sz w:val="18"/>
        </w:rPr>
        <w:sectPr>
          <w:pgSz w:w="16840" w:h="11910" w:orient="landscape"/>
          <w:pgMar w:top="260" w:right="200" w:bottom="280" w:left="120" w:header="720" w:footer="720" w:gutter="0"/>
          <w:cols w:space="720" w:num="1"/>
        </w:sectPr>
      </w:pPr>
    </w:p>
    <w:tbl>
      <w:tblPr>
        <w:tblStyle w:val="3"/>
        <w:tblpPr w:leftFromText="180" w:rightFromText="180" w:vertAnchor="text" w:tblpXSpec="center" w:tblpY="1"/>
        <w:tblOverlap w:val="never"/>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56" w:hRule="atLeast"/>
          <w:jc w:val="center"/>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7"/>
              </w:rPr>
            </w:pPr>
          </w:p>
          <w:p>
            <w:pPr>
              <w:pStyle w:val="7"/>
              <w:ind w:left="64" w:right="26"/>
              <w:jc w:val="center"/>
              <w:rPr>
                <w:sz w:val="18"/>
              </w:rPr>
            </w:pPr>
            <w:r>
              <w:rPr>
                <w:sz w:val="18"/>
              </w:rPr>
              <w:t>79</w:t>
            </w:r>
          </w:p>
        </w:tc>
        <w:tc>
          <w:tcPr>
            <w:tcW w:w="525" w:type="dxa"/>
          </w:tcPr>
          <w:p>
            <w:pPr>
              <w:pStyle w:val="7"/>
              <w:rPr>
                <w:sz w:val="18"/>
              </w:rPr>
            </w:pPr>
          </w:p>
          <w:p>
            <w:pPr>
              <w:pStyle w:val="7"/>
              <w:rPr>
                <w:sz w:val="18"/>
              </w:rPr>
            </w:pPr>
          </w:p>
          <w:p>
            <w:pPr>
              <w:pStyle w:val="7"/>
              <w:rPr>
                <w:sz w:val="18"/>
              </w:rPr>
            </w:pPr>
          </w:p>
          <w:p>
            <w:pPr>
              <w:pStyle w:val="7"/>
              <w:rPr>
                <w:sz w:val="18"/>
              </w:rPr>
            </w:pPr>
          </w:p>
          <w:p>
            <w:pPr>
              <w:pStyle w:val="7"/>
              <w:spacing w:before="8"/>
              <w:rPr>
                <w:sz w:val="26"/>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spacing w:before="11"/>
              <w:rPr>
                <w:sz w:val="17"/>
              </w:rPr>
            </w:pPr>
          </w:p>
          <w:p>
            <w:pPr>
              <w:pStyle w:val="7"/>
              <w:spacing w:line="235" w:lineRule="auto"/>
              <w:ind w:left="40" w:right="41"/>
              <w:jc w:val="both"/>
              <w:rPr>
                <w:sz w:val="18"/>
              </w:rPr>
            </w:pPr>
            <w:r>
              <w:rPr>
                <w:spacing w:val="-2"/>
                <w:sz w:val="18"/>
              </w:rPr>
              <w:t>领取资格认证</w:t>
            </w:r>
          </w:p>
        </w:tc>
        <w:tc>
          <w:tcPr>
            <w:tcW w:w="405" w:type="dxa"/>
          </w:tcPr>
          <w:p>
            <w:pPr>
              <w:pStyle w:val="7"/>
              <w:rPr>
                <w:sz w:val="18"/>
              </w:rPr>
            </w:pPr>
          </w:p>
          <w:p>
            <w:pPr>
              <w:pStyle w:val="7"/>
              <w:spacing w:before="11"/>
              <w:rPr>
                <w:sz w:val="17"/>
              </w:rPr>
            </w:pPr>
          </w:p>
          <w:p>
            <w:pPr>
              <w:pStyle w:val="7"/>
              <w:spacing w:line="235" w:lineRule="auto"/>
              <w:ind w:left="41" w:right="162"/>
              <w:jc w:val="both"/>
              <w:rPr>
                <w:sz w:val="18"/>
              </w:rPr>
            </w:pPr>
            <w:r>
              <w:rPr>
                <w:rFonts w:hint="eastAsia"/>
                <w:sz w:val="18"/>
                <w:lang w:val="en-US" w:eastAsia="zh-CN"/>
              </w:rPr>
              <w:t>农村社会养老保险中心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spacing w:before="11"/>
              <w:rPr>
                <w:sz w:val="17"/>
              </w:rPr>
            </w:pPr>
          </w:p>
          <w:p>
            <w:pPr>
              <w:pStyle w:val="7"/>
              <w:spacing w:line="235" w:lineRule="auto"/>
              <w:ind w:left="40" w:right="88"/>
              <w:rPr>
                <w:sz w:val="18"/>
              </w:rPr>
            </w:pPr>
            <w:r>
              <w:rPr>
                <w:sz w:val="18"/>
              </w:rPr>
              <w:t>河北省人力资源和社会保障厅关于印发《河北省城乡居民基本养老保险经办规程（暂行）》的通知（冀人社规〔2018〕8</w:t>
            </w:r>
            <w:r>
              <w:rPr>
                <w:spacing w:val="1"/>
                <w:sz w:val="18"/>
              </w:rPr>
              <w:t xml:space="preserve"> </w:t>
            </w:r>
            <w:r>
              <w:rPr>
                <w:sz w:val="18"/>
              </w:rPr>
              <w:t>号）</w:t>
            </w:r>
          </w:p>
          <w:p>
            <w:pPr>
              <w:pStyle w:val="7"/>
              <w:spacing w:line="226" w:lineRule="exact"/>
              <w:ind w:left="40"/>
              <w:rPr>
                <w:sz w:val="18"/>
              </w:rPr>
            </w:pPr>
            <w:r>
              <w:rPr>
                <w:sz w:val="18"/>
              </w:rPr>
              <w:t>第四十一条、第四十二条、第四十三条、第四十四条、第四十五条</w:t>
            </w:r>
          </w:p>
        </w:tc>
        <w:tc>
          <w:tcPr>
            <w:tcW w:w="3599" w:type="dxa"/>
          </w:tcPr>
          <w:p>
            <w:pPr>
              <w:pStyle w:val="7"/>
              <w:spacing w:before="8"/>
              <w:rPr>
                <w:sz w:val="19"/>
              </w:rPr>
            </w:pPr>
          </w:p>
          <w:p>
            <w:pPr>
              <w:pStyle w:val="7"/>
              <w:spacing w:line="235" w:lineRule="auto"/>
              <w:ind w:left="42" w:right="172"/>
              <w:rPr>
                <w:sz w:val="18"/>
              </w:rPr>
            </w:pPr>
            <w:r>
              <w:rPr>
                <w:sz w:val="18"/>
              </w:rPr>
              <w:t>1、县级经办机构每半年对城乡居保待遇领取人员进行一次资格认证。</w:t>
            </w:r>
          </w:p>
          <w:p>
            <w:pPr>
              <w:pStyle w:val="7"/>
              <w:spacing w:before="1" w:line="232" w:lineRule="auto"/>
              <w:ind w:left="42" w:right="80"/>
              <w:rPr>
                <w:sz w:val="18"/>
              </w:rPr>
            </w:pPr>
            <w:r>
              <w:rPr>
                <w:sz w:val="18"/>
              </w:rPr>
              <w:t>2、通过资格认证的，继续享受待遇。没有通过资格认证的，县级经办机构应暂停发放其待遇，待其重新通过资格认证后，从暂停发放之月起补发并续发养老保险待遇。</w:t>
            </w:r>
          </w:p>
          <w:p>
            <w:pPr>
              <w:pStyle w:val="7"/>
              <w:spacing w:before="3" w:line="235" w:lineRule="auto"/>
              <w:ind w:left="42" w:right="79"/>
              <w:rPr>
                <w:sz w:val="18"/>
              </w:rPr>
            </w:pPr>
            <w:r>
              <w:rPr>
                <w:sz w:val="18"/>
              </w:rPr>
              <w:t>3、发现待遇领取人员死亡后继续领取养老金的，县级经办机构应及时予以追回。被冒领的养老金追回后，县级经办机构方可为其指定受益人或法定继承人办理人个账户资金余额和丧葬补助金等支付手续。</w:t>
            </w:r>
          </w:p>
        </w:tc>
        <w:tc>
          <w:tcPr>
            <w:tcW w:w="124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7"/>
              </w:rPr>
            </w:pPr>
          </w:p>
          <w:p>
            <w:pPr>
              <w:pStyle w:val="7"/>
              <w:ind w:left="43"/>
              <w:rPr>
                <w:sz w:val="18"/>
              </w:rPr>
            </w:pPr>
            <w:r>
              <w:rPr>
                <w:sz w:val="18"/>
              </w:rPr>
              <w:t>无</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21" w:hRule="atLeast"/>
          <w:jc w:val="center"/>
        </w:trPr>
        <w:tc>
          <w:tcPr>
            <w:tcW w:w="331" w:type="dxa"/>
          </w:tcPr>
          <w:p>
            <w:pPr>
              <w:pStyle w:val="7"/>
              <w:rPr>
                <w:sz w:val="18"/>
              </w:rPr>
            </w:pPr>
          </w:p>
          <w:p>
            <w:pPr>
              <w:pStyle w:val="7"/>
              <w:rPr>
                <w:sz w:val="18"/>
              </w:rPr>
            </w:pPr>
          </w:p>
          <w:p>
            <w:pPr>
              <w:pStyle w:val="7"/>
              <w:rPr>
                <w:sz w:val="18"/>
              </w:rPr>
            </w:pPr>
          </w:p>
          <w:p>
            <w:pPr>
              <w:pStyle w:val="7"/>
              <w:rPr>
                <w:sz w:val="18"/>
              </w:rPr>
            </w:pPr>
          </w:p>
          <w:p>
            <w:pPr>
              <w:pStyle w:val="7"/>
              <w:spacing w:before="4"/>
              <w:rPr>
                <w:sz w:val="18"/>
              </w:rPr>
            </w:pPr>
          </w:p>
          <w:p>
            <w:pPr>
              <w:pStyle w:val="7"/>
              <w:ind w:left="64" w:right="26"/>
              <w:jc w:val="center"/>
              <w:rPr>
                <w:sz w:val="18"/>
              </w:rPr>
            </w:pPr>
            <w:r>
              <w:rPr>
                <w:sz w:val="18"/>
              </w:rPr>
              <w:t>80</w:t>
            </w:r>
          </w:p>
        </w:tc>
        <w:tc>
          <w:tcPr>
            <w:tcW w:w="525" w:type="dxa"/>
          </w:tcPr>
          <w:p>
            <w:pPr>
              <w:pStyle w:val="7"/>
              <w:rPr>
                <w:sz w:val="18"/>
              </w:rPr>
            </w:pPr>
          </w:p>
          <w:p>
            <w:pPr>
              <w:pStyle w:val="7"/>
              <w:rPr>
                <w:sz w:val="18"/>
              </w:rPr>
            </w:pPr>
          </w:p>
          <w:p>
            <w:pPr>
              <w:pStyle w:val="7"/>
              <w:rPr>
                <w:sz w:val="18"/>
              </w:rPr>
            </w:pPr>
          </w:p>
          <w:p>
            <w:pPr>
              <w:pStyle w:val="7"/>
              <w:rPr>
                <w:sz w:val="18"/>
              </w:rPr>
            </w:pPr>
          </w:p>
          <w:p>
            <w:pPr>
              <w:pStyle w:val="7"/>
              <w:spacing w:before="125"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spacing w:before="2"/>
              <w:rPr>
                <w:sz w:val="19"/>
              </w:rPr>
            </w:pPr>
          </w:p>
          <w:p>
            <w:pPr>
              <w:pStyle w:val="7"/>
              <w:spacing w:line="232" w:lineRule="auto"/>
              <w:ind w:left="40" w:right="41"/>
              <w:jc w:val="both"/>
              <w:rPr>
                <w:sz w:val="18"/>
              </w:rPr>
            </w:pPr>
            <w:r>
              <w:rPr>
                <w:spacing w:val="-2"/>
                <w:sz w:val="18"/>
              </w:rPr>
              <w:t>参保条件审核</w:t>
            </w:r>
          </w:p>
        </w:tc>
        <w:tc>
          <w:tcPr>
            <w:tcW w:w="405" w:type="dxa"/>
          </w:tcPr>
          <w:p>
            <w:pPr>
              <w:pStyle w:val="7"/>
              <w:rPr>
                <w:sz w:val="18"/>
              </w:rPr>
            </w:pPr>
          </w:p>
          <w:p>
            <w:pPr>
              <w:pStyle w:val="7"/>
              <w:spacing w:line="232" w:lineRule="auto"/>
              <w:ind w:left="41" w:right="162"/>
              <w:jc w:val="both"/>
              <w:rPr>
                <w:sz w:val="18"/>
              </w:rPr>
            </w:pPr>
            <w:r>
              <w:rPr>
                <w:rFonts w:hint="eastAsia"/>
                <w:sz w:val="18"/>
                <w:lang w:val="en-US" w:eastAsia="zh-CN"/>
              </w:rPr>
              <w:t>农村社会养老保险中心</w:t>
            </w:r>
          </w:p>
        </w:tc>
        <w:tc>
          <w:tcPr>
            <w:tcW w:w="9705" w:type="dxa"/>
          </w:tcPr>
          <w:p>
            <w:pPr>
              <w:pStyle w:val="7"/>
              <w:rPr>
                <w:sz w:val="18"/>
              </w:rPr>
            </w:pPr>
          </w:p>
          <w:p>
            <w:pPr>
              <w:pStyle w:val="7"/>
              <w:rPr>
                <w:sz w:val="18"/>
              </w:rPr>
            </w:pPr>
          </w:p>
          <w:p>
            <w:pPr>
              <w:pStyle w:val="7"/>
              <w:rPr>
                <w:sz w:val="18"/>
              </w:rPr>
            </w:pPr>
          </w:p>
          <w:p>
            <w:pPr>
              <w:pStyle w:val="7"/>
              <w:rPr>
                <w:sz w:val="19"/>
              </w:rPr>
            </w:pPr>
          </w:p>
          <w:p>
            <w:pPr>
              <w:pStyle w:val="7"/>
              <w:spacing w:line="235" w:lineRule="auto"/>
              <w:ind w:left="40" w:right="88"/>
              <w:rPr>
                <w:sz w:val="18"/>
              </w:rPr>
            </w:pPr>
            <w:r>
              <w:rPr>
                <w:sz w:val="18"/>
              </w:rPr>
              <w:t>河北省人力资源和社会保障厅关于印发《河北省城乡居民基本养老保险经办规程（暂行）》的通知（冀人社规〔2018〕8</w:t>
            </w:r>
            <w:r>
              <w:rPr>
                <w:spacing w:val="1"/>
                <w:sz w:val="18"/>
              </w:rPr>
              <w:t xml:space="preserve"> </w:t>
            </w:r>
            <w:r>
              <w:rPr>
                <w:sz w:val="18"/>
              </w:rPr>
              <w:t>号）</w:t>
            </w:r>
          </w:p>
          <w:p>
            <w:pPr>
              <w:pStyle w:val="7"/>
              <w:spacing w:line="223" w:lineRule="exact"/>
              <w:ind w:left="40"/>
              <w:rPr>
                <w:sz w:val="18"/>
              </w:rPr>
            </w:pPr>
            <w:r>
              <w:rPr>
                <w:sz w:val="18"/>
              </w:rPr>
              <w:t>第十条、第十一条、第十二条、第十三条</w:t>
            </w:r>
          </w:p>
        </w:tc>
        <w:tc>
          <w:tcPr>
            <w:tcW w:w="3599" w:type="dxa"/>
          </w:tcPr>
          <w:p>
            <w:pPr>
              <w:pStyle w:val="7"/>
              <w:spacing w:before="37" w:line="232" w:lineRule="auto"/>
              <w:ind w:left="42" w:right="170"/>
              <w:jc w:val="both"/>
              <w:rPr>
                <w:sz w:val="18"/>
              </w:rPr>
            </w:pPr>
            <w:r>
              <w:rPr>
                <w:spacing w:val="1"/>
                <w:sz w:val="18"/>
              </w:rPr>
              <w:t>我单位实行 村</w:t>
            </w:r>
            <w:r>
              <w:rPr>
                <w:sz w:val="18"/>
              </w:rPr>
              <w:t>（居）、乡镇、县三级管理1、村（居）协办员负责收集参保对象的相关材料，并上报乡镇（街道）事务所。</w:t>
            </w:r>
          </w:p>
          <w:p>
            <w:pPr>
              <w:pStyle w:val="7"/>
              <w:spacing w:before="3" w:line="232" w:lineRule="auto"/>
              <w:ind w:left="42" w:right="80"/>
              <w:rPr>
                <w:sz w:val="18"/>
              </w:rPr>
            </w:pPr>
            <w:r>
              <w:rPr>
                <w:sz w:val="18"/>
              </w:rPr>
              <w:t>2、乡镇（街道）事务所负责对参保对象的相关材料进行初审，无误后及时将参保人员基本信息录入城乡居保信息系统，并上报县级经办机构。</w:t>
            </w:r>
          </w:p>
          <w:p>
            <w:pPr>
              <w:pStyle w:val="7"/>
              <w:spacing w:before="4" w:line="235" w:lineRule="auto"/>
              <w:ind w:left="42" w:right="79"/>
              <w:rPr>
                <w:sz w:val="18"/>
              </w:rPr>
            </w:pPr>
            <w:r>
              <w:rPr>
                <w:sz w:val="18"/>
              </w:rPr>
              <w:t>3、县级经办机构应对登记人员的相关信息进行复核，同时为其建立个人账户及参保档案，及时将有关材料归档备案。</w:t>
            </w:r>
          </w:p>
        </w:tc>
        <w:tc>
          <w:tcPr>
            <w:tcW w:w="1245" w:type="dxa"/>
          </w:tcPr>
          <w:p>
            <w:pPr>
              <w:pStyle w:val="7"/>
              <w:rPr>
                <w:sz w:val="18"/>
              </w:rPr>
            </w:pPr>
          </w:p>
          <w:p>
            <w:pPr>
              <w:pStyle w:val="7"/>
              <w:rPr>
                <w:sz w:val="18"/>
              </w:rPr>
            </w:pPr>
          </w:p>
          <w:p>
            <w:pPr>
              <w:pStyle w:val="7"/>
              <w:rPr>
                <w:sz w:val="18"/>
              </w:rPr>
            </w:pPr>
          </w:p>
          <w:p>
            <w:pPr>
              <w:pStyle w:val="7"/>
              <w:rPr>
                <w:sz w:val="18"/>
              </w:rPr>
            </w:pPr>
          </w:p>
          <w:p>
            <w:pPr>
              <w:pStyle w:val="7"/>
              <w:spacing w:before="4"/>
              <w:rPr>
                <w:sz w:val="18"/>
              </w:rPr>
            </w:pPr>
          </w:p>
          <w:p>
            <w:pPr>
              <w:pStyle w:val="7"/>
              <w:ind w:left="43"/>
              <w:rPr>
                <w:sz w:val="18"/>
              </w:rPr>
            </w:pPr>
            <w:r>
              <w:rPr>
                <w:sz w:val="18"/>
              </w:rPr>
              <w:t>无</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8" w:hRule="atLeast"/>
          <w:jc w:val="center"/>
        </w:trPr>
        <w:tc>
          <w:tcPr>
            <w:tcW w:w="331" w:type="dxa"/>
          </w:tcPr>
          <w:p>
            <w:pPr>
              <w:pStyle w:val="7"/>
              <w:rPr>
                <w:sz w:val="18"/>
              </w:rPr>
            </w:pPr>
          </w:p>
          <w:p>
            <w:pPr>
              <w:pStyle w:val="7"/>
              <w:spacing w:before="1"/>
              <w:rPr>
                <w:sz w:val="17"/>
              </w:rPr>
            </w:pPr>
          </w:p>
          <w:p>
            <w:pPr>
              <w:pStyle w:val="7"/>
              <w:ind w:left="64" w:right="26"/>
              <w:jc w:val="center"/>
              <w:rPr>
                <w:sz w:val="18"/>
              </w:rPr>
            </w:pPr>
            <w:r>
              <w:rPr>
                <w:sz w:val="18"/>
              </w:rPr>
              <w:t>81</w:t>
            </w:r>
          </w:p>
        </w:tc>
        <w:tc>
          <w:tcPr>
            <w:tcW w:w="525" w:type="dxa"/>
          </w:tcPr>
          <w:p>
            <w:pPr>
              <w:pStyle w:val="7"/>
              <w:spacing w:before="7"/>
              <w:rPr>
                <w:sz w:val="26"/>
              </w:rPr>
            </w:pPr>
          </w:p>
          <w:p>
            <w:pPr>
              <w:pStyle w:val="7"/>
              <w:spacing w:line="235" w:lineRule="auto"/>
              <w:ind w:left="38" w:right="104"/>
              <w:rPr>
                <w:spacing w:val="-2"/>
                <w:sz w:val="18"/>
              </w:rPr>
            </w:pPr>
          </w:p>
          <w:p>
            <w:pPr>
              <w:pStyle w:val="7"/>
              <w:spacing w:line="235" w:lineRule="auto"/>
              <w:ind w:left="38" w:right="104"/>
              <w:rPr>
                <w:spacing w:val="-2"/>
                <w:sz w:val="18"/>
              </w:rPr>
            </w:pPr>
          </w:p>
          <w:p>
            <w:pPr>
              <w:pStyle w:val="7"/>
              <w:spacing w:line="235" w:lineRule="auto"/>
              <w:ind w:left="38" w:right="104"/>
              <w:rPr>
                <w:sz w:val="18"/>
              </w:rPr>
            </w:pPr>
            <w:r>
              <w:rPr>
                <w:spacing w:val="-2"/>
                <w:sz w:val="18"/>
              </w:rPr>
              <w:t>其他</w:t>
            </w:r>
            <w:r>
              <w:rPr>
                <w:sz w:val="18"/>
              </w:rPr>
              <w:t>类</w:t>
            </w:r>
          </w:p>
        </w:tc>
        <w:tc>
          <w:tcPr>
            <w:tcW w:w="465" w:type="dxa"/>
          </w:tcPr>
          <w:p>
            <w:pPr>
              <w:pStyle w:val="7"/>
              <w:spacing w:before="119" w:line="232" w:lineRule="auto"/>
              <w:ind w:left="40" w:right="41"/>
              <w:jc w:val="both"/>
              <w:rPr>
                <w:spacing w:val="-2"/>
                <w:sz w:val="18"/>
              </w:rPr>
            </w:pPr>
          </w:p>
          <w:p>
            <w:pPr>
              <w:pStyle w:val="7"/>
              <w:spacing w:before="119" w:line="232" w:lineRule="auto"/>
              <w:ind w:left="40" w:right="41"/>
              <w:jc w:val="both"/>
              <w:rPr>
                <w:sz w:val="18"/>
              </w:rPr>
            </w:pPr>
            <w:r>
              <w:rPr>
                <w:spacing w:val="-2"/>
                <w:sz w:val="18"/>
              </w:rPr>
              <w:t>参保人员补贴标准</w:t>
            </w:r>
          </w:p>
        </w:tc>
        <w:tc>
          <w:tcPr>
            <w:tcW w:w="405" w:type="dxa"/>
          </w:tcPr>
          <w:p>
            <w:pPr>
              <w:pStyle w:val="7"/>
              <w:spacing w:line="235" w:lineRule="auto"/>
              <w:ind w:left="41" w:right="162"/>
              <w:jc w:val="both"/>
              <w:rPr>
                <w:sz w:val="18"/>
              </w:rPr>
            </w:pPr>
            <w:r>
              <w:rPr>
                <w:rFonts w:hint="eastAsia"/>
                <w:sz w:val="18"/>
                <w:lang w:val="en-US" w:eastAsia="zh-CN"/>
              </w:rPr>
              <w:t>农村社会养老保险中心</w:t>
            </w:r>
          </w:p>
        </w:tc>
        <w:tc>
          <w:tcPr>
            <w:tcW w:w="9705" w:type="dxa"/>
          </w:tcPr>
          <w:p>
            <w:pPr>
              <w:pStyle w:val="7"/>
              <w:spacing w:before="9"/>
              <w:rPr>
                <w:sz w:val="17"/>
              </w:rPr>
            </w:pPr>
          </w:p>
          <w:p>
            <w:pPr>
              <w:pStyle w:val="7"/>
              <w:spacing w:line="235" w:lineRule="auto"/>
              <w:ind w:left="40" w:right="90"/>
              <w:rPr>
                <w:sz w:val="18"/>
              </w:rPr>
            </w:pPr>
          </w:p>
          <w:p>
            <w:pPr>
              <w:pStyle w:val="7"/>
              <w:spacing w:line="235" w:lineRule="auto"/>
              <w:ind w:left="40" w:right="90"/>
              <w:rPr>
                <w:sz w:val="18"/>
              </w:rPr>
            </w:pPr>
          </w:p>
          <w:p>
            <w:pPr>
              <w:pStyle w:val="7"/>
              <w:spacing w:line="235" w:lineRule="auto"/>
              <w:ind w:left="40" w:right="90"/>
              <w:rPr>
                <w:sz w:val="18"/>
              </w:rPr>
            </w:pPr>
            <w:bookmarkStart w:id="0" w:name="_GoBack"/>
            <w:bookmarkEnd w:id="0"/>
            <w:r>
              <w:rPr>
                <w:sz w:val="18"/>
              </w:rPr>
              <w:t>《石家庄市人力资源和社会保障局石家庄市财政局关于印发&lt;关于建立城乡居民基本养老保险带确定和基础养老金正常调整机制的实施办法&gt;的通知》的通知鹿人社字〔2020〕1号</w:t>
            </w:r>
          </w:p>
          <w:p>
            <w:pPr>
              <w:pStyle w:val="7"/>
              <w:spacing w:line="226" w:lineRule="exact"/>
              <w:ind w:left="40"/>
              <w:rPr>
                <w:sz w:val="18"/>
              </w:rPr>
            </w:pPr>
            <w:r>
              <w:rPr>
                <w:sz w:val="18"/>
              </w:rPr>
              <w:t>第四条</w:t>
            </w:r>
          </w:p>
        </w:tc>
        <w:tc>
          <w:tcPr>
            <w:tcW w:w="3599" w:type="dxa"/>
          </w:tcPr>
          <w:p>
            <w:pPr>
              <w:pStyle w:val="7"/>
              <w:spacing w:before="7"/>
              <w:rPr>
                <w:sz w:val="26"/>
              </w:rPr>
            </w:pPr>
          </w:p>
          <w:p>
            <w:pPr>
              <w:pStyle w:val="7"/>
              <w:spacing w:line="235" w:lineRule="auto"/>
              <w:ind w:left="42" w:right="81"/>
              <w:rPr>
                <w:sz w:val="18"/>
              </w:rPr>
            </w:pPr>
            <w:r>
              <w:rPr>
                <w:sz w:val="18"/>
              </w:rPr>
              <w:t>在“河北省城乡居民基本养老保险信息管理系统”中自动调整</w:t>
            </w:r>
          </w:p>
        </w:tc>
        <w:tc>
          <w:tcPr>
            <w:tcW w:w="1245" w:type="dxa"/>
          </w:tcPr>
          <w:p>
            <w:pPr>
              <w:pStyle w:val="7"/>
              <w:rPr>
                <w:sz w:val="18"/>
              </w:rPr>
            </w:pPr>
          </w:p>
          <w:p>
            <w:pPr>
              <w:pStyle w:val="7"/>
              <w:spacing w:before="1"/>
              <w:rPr>
                <w:sz w:val="17"/>
              </w:rPr>
            </w:pPr>
          </w:p>
          <w:p>
            <w:pPr>
              <w:pStyle w:val="7"/>
              <w:ind w:left="43"/>
              <w:rPr>
                <w:sz w:val="18"/>
              </w:rPr>
            </w:pPr>
            <w:r>
              <w:rPr>
                <w:sz w:val="18"/>
              </w:rPr>
              <w:t>无</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6" w:hRule="atLeast"/>
          <w:jc w:val="center"/>
        </w:trPr>
        <w:tc>
          <w:tcPr>
            <w:tcW w:w="331" w:type="dxa"/>
            <w:vAlign w:val="top"/>
          </w:tcPr>
          <w:p>
            <w:pPr>
              <w:pStyle w:val="7"/>
              <w:ind w:left="64" w:right="26"/>
              <w:jc w:val="center"/>
              <w:rPr>
                <w:rFonts w:hint="default"/>
                <w:sz w:val="18"/>
                <w:lang w:val="en-US"/>
              </w:rPr>
            </w:pPr>
            <w:r>
              <w:rPr>
                <w:rFonts w:hint="default"/>
                <w:sz w:val="18"/>
                <w:lang w:val="en-US"/>
              </w:rPr>
              <w:t>82</w:t>
            </w:r>
          </w:p>
        </w:tc>
        <w:tc>
          <w:tcPr>
            <w:tcW w:w="525" w:type="dxa"/>
            <w:vAlign w:val="top"/>
          </w:tcPr>
          <w:p>
            <w:pPr>
              <w:pStyle w:val="7"/>
              <w:spacing w:line="235" w:lineRule="auto"/>
              <w:ind w:left="38" w:right="104"/>
              <w:jc w:val="center"/>
              <w:rPr>
                <w:rFonts w:hint="eastAsia"/>
                <w:spacing w:val="-2"/>
                <w:sz w:val="18"/>
              </w:rPr>
            </w:pPr>
          </w:p>
          <w:p>
            <w:pPr>
              <w:pStyle w:val="7"/>
              <w:spacing w:line="235" w:lineRule="auto"/>
              <w:ind w:left="38" w:right="104"/>
              <w:jc w:val="center"/>
              <w:rPr>
                <w:rFonts w:hint="eastAsia"/>
                <w:spacing w:val="-2"/>
                <w:sz w:val="18"/>
              </w:rPr>
            </w:pPr>
          </w:p>
          <w:p>
            <w:pPr>
              <w:pStyle w:val="7"/>
              <w:spacing w:line="235" w:lineRule="auto"/>
              <w:ind w:left="38" w:right="104"/>
              <w:jc w:val="center"/>
              <w:rPr>
                <w:rFonts w:hint="eastAsia"/>
                <w:spacing w:val="-2"/>
                <w:sz w:val="18"/>
              </w:rPr>
            </w:pPr>
          </w:p>
          <w:p>
            <w:pPr>
              <w:pStyle w:val="7"/>
              <w:spacing w:line="235" w:lineRule="auto"/>
              <w:ind w:left="38" w:right="104"/>
              <w:jc w:val="center"/>
              <w:rPr>
                <w:spacing w:val="-2"/>
                <w:sz w:val="18"/>
              </w:rPr>
            </w:pPr>
            <w:r>
              <w:rPr>
                <w:rFonts w:hint="eastAsia"/>
                <w:spacing w:val="-2"/>
                <w:sz w:val="18"/>
              </w:rPr>
              <w:t>其他类</w:t>
            </w:r>
          </w:p>
        </w:tc>
        <w:tc>
          <w:tcPr>
            <w:tcW w:w="465" w:type="dxa"/>
          </w:tcPr>
          <w:p>
            <w:pPr>
              <w:pStyle w:val="7"/>
              <w:spacing w:before="119" w:line="232" w:lineRule="auto"/>
              <w:ind w:left="40" w:right="41"/>
              <w:jc w:val="both"/>
              <w:rPr>
                <w:rFonts w:hint="eastAsia"/>
                <w:spacing w:val="-2"/>
                <w:sz w:val="18"/>
              </w:rPr>
            </w:pPr>
          </w:p>
          <w:p>
            <w:pPr>
              <w:pStyle w:val="7"/>
              <w:spacing w:before="119" w:line="232" w:lineRule="auto"/>
              <w:ind w:left="40" w:right="41"/>
              <w:jc w:val="both"/>
              <w:rPr>
                <w:spacing w:val="-2"/>
                <w:sz w:val="18"/>
              </w:rPr>
            </w:pPr>
            <w:r>
              <w:rPr>
                <w:rFonts w:hint="eastAsia"/>
                <w:spacing w:val="-2"/>
                <w:sz w:val="18"/>
              </w:rPr>
              <w:t>居民养老保险集体补助申报</w:t>
            </w:r>
          </w:p>
        </w:tc>
        <w:tc>
          <w:tcPr>
            <w:tcW w:w="405" w:type="dxa"/>
          </w:tcPr>
          <w:p>
            <w:pPr>
              <w:pStyle w:val="7"/>
              <w:spacing w:line="235" w:lineRule="auto"/>
              <w:ind w:left="41" w:right="162"/>
              <w:jc w:val="both"/>
              <w:rPr>
                <w:sz w:val="18"/>
              </w:rPr>
            </w:pPr>
            <w:r>
              <w:rPr>
                <w:rFonts w:hint="eastAsia"/>
                <w:sz w:val="18"/>
                <w:lang w:val="en-US" w:eastAsia="zh-CN"/>
              </w:rPr>
              <w:t>农村社会养老保险中心</w:t>
            </w:r>
          </w:p>
        </w:tc>
        <w:tc>
          <w:tcPr>
            <w:tcW w:w="9705" w:type="dxa"/>
          </w:tcPr>
          <w:p>
            <w:pPr>
              <w:pStyle w:val="7"/>
              <w:spacing w:line="226" w:lineRule="exact"/>
              <w:ind w:left="40"/>
              <w:rPr>
                <w:rFonts w:hint="eastAsia"/>
                <w:sz w:val="18"/>
              </w:rPr>
            </w:pPr>
          </w:p>
          <w:p>
            <w:pPr>
              <w:pStyle w:val="7"/>
              <w:spacing w:line="226" w:lineRule="exact"/>
              <w:ind w:left="40"/>
              <w:rPr>
                <w:rFonts w:hint="eastAsia"/>
                <w:sz w:val="18"/>
              </w:rPr>
            </w:pPr>
          </w:p>
          <w:p>
            <w:pPr>
              <w:pStyle w:val="7"/>
              <w:spacing w:line="226" w:lineRule="exact"/>
              <w:ind w:left="40"/>
              <w:rPr>
                <w:rFonts w:hint="eastAsia"/>
                <w:sz w:val="18"/>
              </w:rPr>
            </w:pPr>
          </w:p>
          <w:p>
            <w:pPr>
              <w:pStyle w:val="7"/>
              <w:spacing w:line="226" w:lineRule="exact"/>
              <w:rPr>
                <w:rFonts w:hint="eastAsia"/>
                <w:sz w:val="18"/>
              </w:rPr>
            </w:pPr>
          </w:p>
          <w:p>
            <w:pPr>
              <w:pStyle w:val="7"/>
              <w:spacing w:line="226" w:lineRule="exact"/>
              <w:rPr>
                <w:sz w:val="18"/>
              </w:rPr>
            </w:pPr>
            <w:r>
              <w:rPr>
                <w:rFonts w:hint="eastAsia"/>
                <w:sz w:val="18"/>
              </w:rPr>
              <w:t>关于进一步规范城乡居民基本养老保险集体补助和社会资助工作的通知 人社厅函〔2022〕30号</w:t>
            </w:r>
          </w:p>
        </w:tc>
        <w:tc>
          <w:tcPr>
            <w:tcW w:w="3599" w:type="dxa"/>
          </w:tcPr>
          <w:p>
            <w:pPr>
              <w:pStyle w:val="7"/>
              <w:spacing w:line="235" w:lineRule="auto"/>
              <w:ind w:left="42" w:right="81"/>
              <w:rPr>
                <w:sz w:val="18"/>
              </w:rPr>
            </w:pPr>
            <w:r>
              <w:rPr>
                <w:rFonts w:hint="eastAsia"/>
                <w:sz w:val="18"/>
              </w:rPr>
              <w:t>村(居)民委员会盖章同意的集体补助申请，申请应注明经村(居)民会议民主确定的补助标准及补助对象名单。</w:t>
            </w:r>
          </w:p>
        </w:tc>
        <w:tc>
          <w:tcPr>
            <w:tcW w:w="1245" w:type="dxa"/>
          </w:tcPr>
          <w:p>
            <w:pPr>
              <w:pStyle w:val="7"/>
              <w:ind w:left="43"/>
              <w:rPr>
                <w:rFonts w:hint="eastAsia" w:eastAsia="宋体"/>
                <w:sz w:val="18"/>
                <w:lang w:val="en-US" w:eastAsia="zh-CN"/>
              </w:rPr>
            </w:pPr>
            <w:r>
              <w:rPr>
                <w:rFonts w:hint="eastAsia"/>
                <w:sz w:val="18"/>
                <w:lang w:val="en-US" w:eastAsia="zh-CN"/>
              </w:rPr>
              <w:t>无</w:t>
            </w:r>
          </w:p>
        </w:tc>
      </w:tr>
    </w:tbl>
    <w:p>
      <w:pPr>
        <w:spacing w:after="0"/>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83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21"/>
              </w:rPr>
            </w:pPr>
          </w:p>
          <w:p>
            <w:pPr>
              <w:pStyle w:val="7"/>
              <w:ind w:left="84"/>
              <w:rPr>
                <w:sz w:val="18"/>
              </w:rPr>
            </w:pPr>
            <w:r>
              <w:rPr>
                <w:sz w:val="18"/>
              </w:rPr>
              <w:t>8</w:t>
            </w:r>
            <w:r>
              <w:rPr>
                <w:rFonts w:hint="default"/>
                <w:sz w:val="18"/>
                <w:lang w:val="en-US"/>
              </w:rPr>
              <w:t>3</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2"/>
              </w:rPr>
            </w:pPr>
          </w:p>
          <w:p>
            <w:pPr>
              <w:pStyle w:val="7"/>
              <w:spacing w:line="235" w:lineRule="auto"/>
              <w:ind w:left="40" w:right="41"/>
              <w:jc w:val="both"/>
              <w:rPr>
                <w:sz w:val="18"/>
              </w:rPr>
            </w:pPr>
            <w:r>
              <w:rPr>
                <w:spacing w:val="-2"/>
                <w:sz w:val="18"/>
              </w:rPr>
              <w:t>劳动用工备案</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2"/>
              </w:rPr>
            </w:pPr>
          </w:p>
          <w:p>
            <w:pPr>
              <w:pStyle w:val="7"/>
              <w:spacing w:line="235" w:lineRule="auto"/>
              <w:ind w:left="40" w:right="90"/>
              <w:rPr>
                <w:sz w:val="18"/>
              </w:rPr>
            </w:pPr>
            <w:r>
              <w:rPr>
                <w:sz w:val="18"/>
              </w:rPr>
              <w:t>1、《河北省劳动力市场管理条例》（河北省第九届人民代表大会常务委员会公告第24号）；2、劳动和社会保障部关于</w:t>
            </w:r>
            <w:r>
              <w:rPr>
                <w:spacing w:val="1"/>
                <w:sz w:val="18"/>
              </w:rPr>
              <w:t xml:space="preserve"> </w:t>
            </w:r>
            <w:r>
              <w:rPr>
                <w:sz w:val="18"/>
              </w:rPr>
              <w:t>建立劳动用工备案制度的通知（劳社部发〔2006〕46号）；3、河北省劳动和社会保障厅关于印发《河北省劳动用工备案管理办法（试行）》的通知（冀劳社〔2008〕48号）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spacing w:before="11"/>
              <w:rPr>
                <w:sz w:val="17"/>
              </w:rPr>
            </w:pPr>
          </w:p>
          <w:p>
            <w:pPr>
              <w:pStyle w:val="7"/>
              <w:spacing w:before="1" w:line="235" w:lineRule="auto"/>
              <w:ind w:left="43" w:right="90"/>
              <w:jc w:val="both"/>
              <w:rPr>
                <w:sz w:val="18"/>
              </w:rPr>
            </w:pPr>
            <w:r>
              <w:rPr>
                <w:sz w:val="18"/>
              </w:rPr>
              <w:t>因不履行或不正确履行行政职责，有下列情形的，行政机关及相关工作人员应承担相应责任：</w:t>
            </w:r>
          </w:p>
          <w:p>
            <w:pPr>
              <w:pStyle w:val="7"/>
              <w:spacing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3" w:lineRule="exact"/>
              <w:ind w:left="43"/>
              <w:rPr>
                <w:sz w:val="18"/>
              </w:rPr>
            </w:pPr>
            <w:r>
              <w:rPr>
                <w:sz w:val="18"/>
              </w:rPr>
              <w:t>。</w:t>
            </w:r>
          </w:p>
        </w:tc>
      </w:tr>
    </w:tbl>
    <w:p>
      <w:pPr>
        <w:spacing w:after="0" w:line="223"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83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7"/>
              <w:rPr>
                <w:sz w:val="21"/>
              </w:rPr>
            </w:pPr>
          </w:p>
          <w:p>
            <w:pPr>
              <w:pStyle w:val="7"/>
              <w:ind w:left="84"/>
              <w:rPr>
                <w:sz w:val="18"/>
              </w:rPr>
            </w:pPr>
            <w:r>
              <w:rPr>
                <w:sz w:val="18"/>
              </w:rPr>
              <w:t>8</w:t>
            </w:r>
            <w:r>
              <w:rPr>
                <w:rFonts w:hint="default"/>
                <w:sz w:val="18"/>
                <w:lang w:val="en-US"/>
              </w:rPr>
              <w:t>4</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3"/>
              <w:rPr>
                <w:sz w:val="22"/>
              </w:rPr>
            </w:pPr>
          </w:p>
          <w:p>
            <w:pPr>
              <w:pStyle w:val="7"/>
              <w:spacing w:line="235" w:lineRule="auto"/>
              <w:ind w:left="40" w:right="41"/>
              <w:jc w:val="both"/>
              <w:rPr>
                <w:sz w:val="18"/>
              </w:rPr>
            </w:pPr>
            <w:r>
              <w:rPr>
                <w:spacing w:val="-2"/>
                <w:sz w:val="18"/>
              </w:rPr>
              <w:t>集体合同备案</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40" w:right="90"/>
              <w:rPr>
                <w:sz w:val="18"/>
              </w:rPr>
            </w:pPr>
            <w:r>
              <w:rPr>
                <w:sz w:val="18"/>
              </w:rPr>
              <w:t>1、《</w:t>
            </w:r>
            <w:r>
              <w:rPr>
                <w:rFonts w:hint="eastAsia"/>
                <w:sz w:val="18"/>
                <w:lang w:val="en-US" w:eastAsia="zh-CN"/>
              </w:rPr>
              <w:t>中华人民共和国劳动合同法</w:t>
            </w:r>
            <w:r>
              <w:rPr>
                <w:sz w:val="18"/>
              </w:rPr>
              <w:t>》第三十四条；2、《</w:t>
            </w:r>
            <w:r>
              <w:rPr>
                <w:rFonts w:hint="eastAsia"/>
                <w:sz w:val="18"/>
              </w:rPr>
              <w:t>中华人民共和国劳动合同法</w:t>
            </w:r>
            <w:r>
              <w:rPr>
                <w:sz w:val="18"/>
              </w:rPr>
              <w:t>》第五十四条；3、《集体合同规定》（劳动和社会保障部〔2004〕第22号令）</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3"/>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spacing w:before="11"/>
              <w:rPr>
                <w:sz w:val="17"/>
              </w:rPr>
            </w:pPr>
          </w:p>
          <w:p>
            <w:pPr>
              <w:pStyle w:val="7"/>
              <w:spacing w:before="1" w:line="235" w:lineRule="auto"/>
              <w:ind w:left="43" w:right="90"/>
              <w:jc w:val="both"/>
              <w:rPr>
                <w:sz w:val="18"/>
              </w:rPr>
            </w:pPr>
            <w:r>
              <w:rPr>
                <w:sz w:val="18"/>
              </w:rPr>
              <w:t>因不履行或不正确履行行政职责，有下列情形的，行政机关及相关工作人员应承担相应责任：</w:t>
            </w:r>
          </w:p>
          <w:p>
            <w:pPr>
              <w:pStyle w:val="7"/>
              <w:spacing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3" w:lineRule="exact"/>
              <w:ind w:left="43"/>
              <w:rPr>
                <w:sz w:val="18"/>
              </w:rPr>
            </w:pPr>
            <w:r>
              <w:rPr>
                <w:sz w:val="18"/>
              </w:rPr>
              <w:t>。</w:t>
            </w:r>
          </w:p>
        </w:tc>
      </w:tr>
    </w:tbl>
    <w:p>
      <w:pPr>
        <w:spacing w:after="0" w:line="223"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711"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6"/>
              </w:rPr>
            </w:pPr>
          </w:p>
          <w:p>
            <w:pPr>
              <w:pStyle w:val="7"/>
              <w:ind w:left="64" w:right="26"/>
              <w:jc w:val="center"/>
              <w:rPr>
                <w:sz w:val="18"/>
              </w:rPr>
            </w:pPr>
            <w:r>
              <w:rPr>
                <w:sz w:val="18"/>
              </w:rPr>
              <w:t>8</w:t>
            </w:r>
            <w:r>
              <w:rPr>
                <w:rFonts w:hint="default"/>
                <w:sz w:val="18"/>
                <w:lang w:val="en-US"/>
              </w:rPr>
              <w:t>5</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6"/>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6"/>
              </w:rPr>
            </w:pPr>
          </w:p>
          <w:p>
            <w:pPr>
              <w:pStyle w:val="7"/>
              <w:spacing w:before="1" w:line="232" w:lineRule="auto"/>
              <w:ind w:left="40" w:right="41"/>
              <w:jc w:val="both"/>
              <w:rPr>
                <w:sz w:val="18"/>
              </w:rPr>
            </w:pPr>
            <w:r>
              <w:rPr>
                <w:spacing w:val="-2"/>
                <w:sz w:val="18"/>
              </w:rPr>
              <w:t>工资集体协商备案</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17"/>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6"/>
              </w:rPr>
            </w:pPr>
          </w:p>
          <w:p>
            <w:pPr>
              <w:pStyle w:val="7"/>
              <w:ind w:left="40"/>
              <w:rPr>
                <w:sz w:val="18"/>
              </w:rPr>
            </w:pPr>
            <w:r>
              <w:rPr>
                <w:sz w:val="18"/>
              </w:rPr>
              <w:t>1、《</w:t>
            </w:r>
            <w:r>
              <w:rPr>
                <w:rFonts w:hint="eastAsia"/>
                <w:sz w:val="18"/>
              </w:rPr>
              <w:t>中华人民共和国劳动合同法</w:t>
            </w:r>
            <w:r>
              <w:rPr>
                <w:sz w:val="18"/>
              </w:rPr>
              <w:t>》第五十二条；第五十四条；2、《河北省企业职工工资集体协商条例》（2007年省人大公告第82号）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6"/>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spacing w:before="1"/>
              <w:rPr>
                <w:sz w:val="13"/>
              </w:rPr>
            </w:pPr>
          </w:p>
          <w:p>
            <w:pPr>
              <w:pStyle w:val="7"/>
              <w:spacing w:line="235" w:lineRule="auto"/>
              <w:ind w:left="43" w:right="90"/>
              <w:jc w:val="both"/>
              <w:rPr>
                <w:sz w:val="18"/>
              </w:rPr>
            </w:pPr>
            <w:r>
              <w:rPr>
                <w:sz w:val="18"/>
              </w:rPr>
              <w:t>因不履行或不正确履行行政职责，有下列情形的，行政机关及相关工作人员应承担相应责任：</w:t>
            </w:r>
          </w:p>
          <w:p>
            <w:pPr>
              <w:pStyle w:val="7"/>
              <w:spacing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3"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526"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3"/>
              <w:ind w:left="64" w:right="26"/>
              <w:jc w:val="center"/>
              <w:rPr>
                <w:sz w:val="18"/>
              </w:rPr>
            </w:pPr>
            <w:r>
              <w:rPr>
                <w:sz w:val="18"/>
              </w:rPr>
              <w:t>8</w:t>
            </w:r>
            <w:r>
              <w:rPr>
                <w:rFonts w:hint="default"/>
                <w:sz w:val="18"/>
                <w:lang w:val="en-US"/>
              </w:rPr>
              <w:t>6</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9"/>
              </w:rPr>
            </w:pPr>
          </w:p>
          <w:p>
            <w:pPr>
              <w:pStyle w:val="7"/>
              <w:spacing w:line="232"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9"/>
              </w:rPr>
            </w:pPr>
          </w:p>
          <w:p>
            <w:pPr>
              <w:pStyle w:val="7"/>
              <w:spacing w:line="235" w:lineRule="auto"/>
              <w:ind w:left="40" w:right="41"/>
              <w:jc w:val="both"/>
              <w:rPr>
                <w:sz w:val="18"/>
              </w:rPr>
            </w:pPr>
            <w:r>
              <w:rPr>
                <w:spacing w:val="-2"/>
                <w:sz w:val="18"/>
              </w:rPr>
              <w:t>小额担保贷款审批</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9"/>
              </w:rPr>
            </w:pPr>
          </w:p>
          <w:p>
            <w:pPr>
              <w:pStyle w:val="7"/>
              <w:spacing w:line="235" w:lineRule="auto"/>
              <w:ind w:left="41" w:right="162"/>
              <w:jc w:val="both"/>
              <w:rPr>
                <w:sz w:val="18"/>
              </w:rPr>
            </w:pPr>
            <w:r>
              <w:rPr>
                <w:sz w:val="18"/>
              </w:rPr>
              <w:t>创业指导中心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33" w:line="232" w:lineRule="auto"/>
              <w:ind w:left="40" w:right="89"/>
              <w:rPr>
                <w:sz w:val="18"/>
              </w:rPr>
            </w:pPr>
            <w:r>
              <w:rPr>
                <w:sz w:val="18"/>
              </w:rPr>
              <w:t>《就业促进法》第六十六条第二款：违反本法规定，职业中介机构扣押劳动者居民身份证等证件的，由劳动行政部门责</w:t>
            </w:r>
            <w:r>
              <w:rPr>
                <w:spacing w:val="1"/>
                <w:sz w:val="18"/>
              </w:rPr>
              <w:t xml:space="preserve"> </w:t>
            </w:r>
            <w:r>
              <w:rPr>
                <w:sz w:val="18"/>
              </w:rPr>
              <w:t>令限期退还劳动者，并依照有关法律规定给予处罚。 违反本法规定，职业中介机构向劳动者收取押金的，由劳动行政部门责令限期退还劳动者，并以每人五百元以上二千元以下的标准处以罚款。</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0"/>
              </w:rPr>
            </w:pPr>
          </w:p>
          <w:p>
            <w:pPr>
              <w:pStyle w:val="7"/>
              <w:spacing w:before="1" w:line="235" w:lineRule="auto"/>
              <w:ind w:left="42" w:right="170"/>
              <w:rPr>
                <w:sz w:val="18"/>
              </w:rPr>
            </w:pPr>
            <w:r>
              <w:rPr>
                <w:sz w:val="18"/>
              </w:rPr>
              <w:t>1、受理责任:公示依法应当提交的材料;一次性告知材料。2、审查责任:审核相关材料，符合要求的，按照规定审核办理。3、决定责任:做出申请人是否通过确认的决</w:t>
            </w:r>
            <w:r>
              <w:rPr>
                <w:spacing w:val="1"/>
                <w:sz w:val="18"/>
              </w:rPr>
              <w:t xml:space="preserve"> </w:t>
            </w:r>
            <w:r>
              <w:rPr>
                <w:sz w:val="18"/>
              </w:rPr>
              <w:t>定；不符合要求的，告知申请人。4、送达责任:通过审核的，将申请表和认定表移交银行。5、其他法律法规规章文件规定应履行的责任。</w:t>
            </w:r>
          </w:p>
        </w:tc>
        <w:tc>
          <w:tcPr>
            <w:tcW w:w="1245" w:type="dxa"/>
          </w:tcPr>
          <w:p>
            <w:pPr>
              <w:pStyle w:val="7"/>
              <w:spacing w:before="73" w:line="235" w:lineRule="auto"/>
              <w:ind w:left="43" w:right="90"/>
              <w:jc w:val="both"/>
              <w:rPr>
                <w:sz w:val="18"/>
              </w:rPr>
            </w:pPr>
            <w:r>
              <w:rPr>
                <w:sz w:val="18"/>
              </w:rPr>
              <w:t>因不履行或不正确履行行政职责，有下列情形的，行政机关及相关工作人员应承担相应责任：</w:t>
            </w:r>
          </w:p>
          <w:p>
            <w:pPr>
              <w:pStyle w:val="7"/>
              <w:spacing w:line="232" w:lineRule="auto"/>
              <w:ind w:left="43" w:right="1"/>
              <w:rPr>
                <w:sz w:val="18"/>
              </w:rPr>
            </w:pPr>
            <w:r>
              <w:rPr>
                <w:sz w:val="18"/>
              </w:rPr>
              <w:t>1、对符合受理条件的行政审核不予受理</w:t>
            </w:r>
          </w:p>
          <w:p>
            <w:pPr>
              <w:pStyle w:val="7"/>
              <w:spacing w:line="226" w:lineRule="exact"/>
              <w:ind w:left="43"/>
              <w:rPr>
                <w:sz w:val="18"/>
              </w:rPr>
            </w:pPr>
            <w:r>
              <w:rPr>
                <w:sz w:val="18"/>
              </w:rPr>
              <w:t>的；</w:t>
            </w:r>
          </w:p>
          <w:p>
            <w:pPr>
              <w:pStyle w:val="7"/>
              <w:spacing w:line="232" w:lineRule="auto"/>
              <w:ind w:left="43" w:right="1"/>
              <w:rPr>
                <w:sz w:val="18"/>
              </w:rPr>
            </w:pPr>
            <w:r>
              <w:rPr>
                <w:sz w:val="18"/>
              </w:rPr>
              <w:t>2、未严格按照相关政策、法律、法规履行审核义务，对应当予以认定的不予认定，</w:t>
            </w:r>
            <w:r>
              <w:rPr>
                <w:spacing w:val="1"/>
                <w:sz w:val="18"/>
              </w:rPr>
              <w:t xml:space="preserve"> </w:t>
            </w:r>
            <w:r>
              <w:rPr>
                <w:sz w:val="18"/>
              </w:rPr>
              <w:t>或者对不应认定的予以认</w:t>
            </w:r>
          </w:p>
          <w:p>
            <w:pPr>
              <w:pStyle w:val="7"/>
              <w:spacing w:before="5" w:line="22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6" w:lineRule="exact"/>
              <w:ind w:left="43"/>
              <w:rPr>
                <w:sz w:val="18"/>
              </w:rPr>
            </w:pPr>
            <w:r>
              <w:rPr>
                <w:sz w:val="18"/>
              </w:rPr>
              <w:t>。</w:t>
            </w:r>
          </w:p>
        </w:tc>
      </w:tr>
    </w:tbl>
    <w:p>
      <w:pPr>
        <w:spacing w:after="0" w:line="226" w:lineRule="exact"/>
        <w:rPr>
          <w:sz w:val="18"/>
        </w:rPr>
        <w:sectPr>
          <w:pgSz w:w="16840" w:h="11910" w:orient="landscape"/>
          <w:pgMar w:top="260" w:right="200" w:bottom="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792"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9"/>
              </w:rPr>
            </w:pPr>
          </w:p>
          <w:p>
            <w:pPr>
              <w:pStyle w:val="7"/>
              <w:spacing w:before="1"/>
              <w:ind w:left="84"/>
              <w:rPr>
                <w:sz w:val="18"/>
              </w:rPr>
            </w:pPr>
            <w:r>
              <w:rPr>
                <w:sz w:val="18"/>
              </w:rPr>
              <w:t>8</w:t>
            </w:r>
            <w:r>
              <w:rPr>
                <w:rFonts w:hint="default"/>
                <w:sz w:val="18"/>
                <w:lang w:val="en-US"/>
              </w:rPr>
              <w:t>7</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46"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60" w:line="232" w:lineRule="auto"/>
              <w:ind w:left="40" w:right="41"/>
              <w:jc w:val="both"/>
              <w:rPr>
                <w:sz w:val="18"/>
              </w:rPr>
            </w:pPr>
            <w:r>
              <w:rPr>
                <w:spacing w:val="-2"/>
                <w:sz w:val="18"/>
              </w:rPr>
              <w:t>《就业失业登记证</w:t>
            </w:r>
          </w:p>
          <w:p>
            <w:pPr>
              <w:pStyle w:val="7"/>
              <w:spacing w:before="5" w:line="232" w:lineRule="auto"/>
              <w:ind w:left="40" w:right="43"/>
              <w:rPr>
                <w:sz w:val="18"/>
              </w:rPr>
            </w:pPr>
            <w:r>
              <w:rPr>
                <w:spacing w:val="-3"/>
                <w:sz w:val="18"/>
              </w:rPr>
              <w:t>》办</w:t>
            </w:r>
            <w:r>
              <w:rPr>
                <w:sz w:val="18"/>
              </w:rPr>
              <w:t>理</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60" w:line="232" w:lineRule="auto"/>
              <w:ind w:left="41" w:right="162"/>
              <w:jc w:val="both"/>
              <w:rPr>
                <w:sz w:val="18"/>
              </w:rPr>
            </w:pPr>
            <w:r>
              <w:rPr>
                <w:sz w:val="18"/>
              </w:rPr>
              <w:t>人力资源市场</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9"/>
              </w:rPr>
            </w:pPr>
          </w:p>
          <w:p>
            <w:pPr>
              <w:pStyle w:val="7"/>
              <w:spacing w:before="1"/>
              <w:ind w:left="40"/>
              <w:rPr>
                <w:sz w:val="18"/>
              </w:rPr>
            </w:pPr>
            <w:r>
              <w:rPr>
                <w:sz w:val="18"/>
              </w:rPr>
              <w:t>市人社字〔2011〕102号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2"/>
              </w:rPr>
            </w:pPr>
          </w:p>
          <w:p>
            <w:pPr>
              <w:pStyle w:val="7"/>
              <w:spacing w:line="235" w:lineRule="auto"/>
              <w:ind w:left="42" w:right="79"/>
              <w:rPr>
                <w:sz w:val="18"/>
              </w:rPr>
            </w:pPr>
            <w:r>
              <w:rPr>
                <w:sz w:val="18"/>
              </w:rPr>
              <w:t>1、受理责任:公示依法应当提交的材料;一次性告知补正材料;依法受理。2、审查责</w:t>
            </w:r>
            <w:r>
              <w:rPr>
                <w:spacing w:val="1"/>
                <w:sz w:val="18"/>
              </w:rPr>
              <w:t xml:space="preserve"> </w:t>
            </w:r>
            <w:r>
              <w:rPr>
                <w:sz w:val="18"/>
              </w:rPr>
              <w:t>任:审核有关材料，符合要求的，按照规定办理《就业创业登记证》。3、决定责任:做出申请人是否可以办证的决定；不符合要求的，通知申请人。</w:t>
            </w:r>
          </w:p>
          <w:p>
            <w:pPr>
              <w:pStyle w:val="7"/>
              <w:spacing w:line="235" w:lineRule="auto"/>
              <w:ind w:left="42" w:right="172"/>
              <w:rPr>
                <w:sz w:val="18"/>
              </w:rPr>
            </w:pPr>
            <w:r>
              <w:rPr>
                <w:sz w:val="18"/>
              </w:rPr>
              <w:t>4、其他法律法规规章文件规定应履行的责任。</w:t>
            </w:r>
          </w:p>
        </w:tc>
        <w:tc>
          <w:tcPr>
            <w:tcW w:w="1245" w:type="dxa"/>
          </w:tcPr>
          <w:p>
            <w:pPr>
              <w:pStyle w:val="7"/>
              <w:spacing w:before="4"/>
              <w:rPr>
                <w:sz w:val="16"/>
              </w:rPr>
            </w:pPr>
          </w:p>
          <w:p>
            <w:pPr>
              <w:pStyle w:val="7"/>
              <w:spacing w:line="232" w:lineRule="auto"/>
              <w:ind w:left="43" w:right="90"/>
              <w:jc w:val="both"/>
              <w:rPr>
                <w:sz w:val="18"/>
              </w:rPr>
            </w:pPr>
            <w:r>
              <w:rPr>
                <w:sz w:val="18"/>
              </w:rPr>
              <w:t>因不履行或不正确履行行政职责，有下列情形的，行政机关及相关工作人员应承担相应责任：</w:t>
            </w:r>
          </w:p>
          <w:p>
            <w:pPr>
              <w:pStyle w:val="7"/>
              <w:spacing w:before="9" w:line="232" w:lineRule="auto"/>
              <w:ind w:left="43" w:right="1"/>
              <w:rPr>
                <w:sz w:val="18"/>
              </w:rPr>
            </w:pPr>
            <w:r>
              <w:rPr>
                <w:sz w:val="18"/>
              </w:rPr>
              <w:t>1、对符合受理条件的行政认定申请不予受理的；</w:t>
            </w:r>
          </w:p>
          <w:p>
            <w:pPr>
              <w:pStyle w:val="7"/>
              <w:spacing w:before="6"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4" w:line="228" w:lineRule="exact"/>
              <w:ind w:left="43"/>
              <w:rPr>
                <w:sz w:val="18"/>
              </w:rPr>
            </w:pPr>
            <w:r>
              <w:rPr>
                <w:sz w:val="18"/>
              </w:rPr>
              <w:t>定；</w:t>
            </w:r>
          </w:p>
          <w:p>
            <w:pPr>
              <w:pStyle w:val="7"/>
              <w:spacing w:before="3" w:line="232" w:lineRule="auto"/>
              <w:ind w:left="43" w:right="1"/>
              <w:rPr>
                <w:sz w:val="18"/>
              </w:rPr>
            </w:pPr>
            <w:r>
              <w:rPr>
                <w:sz w:val="18"/>
              </w:rPr>
              <w:t>3、其他违反法律法规规章文件规定的行为</w:t>
            </w:r>
          </w:p>
          <w:p>
            <w:pPr>
              <w:pStyle w:val="7"/>
              <w:spacing w:line="229" w:lineRule="exact"/>
              <w:ind w:left="43"/>
              <w:rPr>
                <w:sz w:val="18"/>
              </w:rPr>
            </w:pPr>
            <w:r>
              <w:rPr>
                <w:sz w:val="18"/>
              </w:rPr>
              <w:t>。</w:t>
            </w:r>
          </w:p>
        </w:tc>
      </w:tr>
    </w:tbl>
    <w:p>
      <w:pPr>
        <w:spacing w:after="0" w:line="229"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5711"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6"/>
              </w:rPr>
            </w:pPr>
          </w:p>
          <w:p>
            <w:pPr>
              <w:pStyle w:val="7"/>
              <w:ind w:left="64" w:right="26"/>
              <w:jc w:val="center"/>
              <w:rPr>
                <w:sz w:val="18"/>
              </w:rPr>
            </w:pPr>
            <w:r>
              <w:rPr>
                <w:sz w:val="18"/>
              </w:rPr>
              <w:t>8</w:t>
            </w:r>
            <w:r>
              <w:rPr>
                <w:rFonts w:hint="default"/>
                <w:sz w:val="18"/>
                <w:lang w:val="en-US"/>
              </w:rPr>
              <w:t>8</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6"/>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8"/>
              </w:rPr>
            </w:pPr>
          </w:p>
          <w:p>
            <w:pPr>
              <w:pStyle w:val="7"/>
              <w:spacing w:before="1" w:line="232" w:lineRule="auto"/>
              <w:ind w:left="40" w:right="41"/>
              <w:jc w:val="both"/>
              <w:rPr>
                <w:sz w:val="18"/>
              </w:rPr>
            </w:pPr>
            <w:r>
              <w:rPr>
                <w:spacing w:val="-2"/>
                <w:sz w:val="18"/>
              </w:rPr>
              <w:t>国有企业工资内外收入监督检查</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
              <w:rPr>
                <w:sz w:val="17"/>
              </w:rPr>
            </w:pPr>
          </w:p>
          <w:p>
            <w:pPr>
              <w:pStyle w:val="7"/>
              <w:spacing w:line="235" w:lineRule="auto"/>
              <w:ind w:left="41" w:right="162"/>
              <w:jc w:val="both"/>
              <w:rPr>
                <w:sz w:val="18"/>
              </w:rPr>
            </w:pPr>
            <w:r>
              <w:rPr>
                <w:sz w:val="18"/>
              </w:rPr>
              <w:t>劳动就业股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26"/>
              </w:rPr>
            </w:pPr>
          </w:p>
          <w:p>
            <w:pPr>
              <w:pStyle w:val="7"/>
              <w:spacing w:before="1" w:line="232" w:lineRule="auto"/>
              <w:ind w:left="40" w:right="88"/>
              <w:rPr>
                <w:sz w:val="18"/>
              </w:rPr>
            </w:pPr>
            <w:r>
              <w:rPr>
                <w:sz w:val="18"/>
              </w:rPr>
              <w:t>1.劳动部、财政部、审计署《关于颁发〈国有企业工资内外收入监督检查实施办法的通知〉劳部发〔1995〕218号》；2.</w:t>
            </w:r>
            <w:r>
              <w:rPr>
                <w:spacing w:val="1"/>
                <w:sz w:val="18"/>
              </w:rPr>
              <w:t xml:space="preserve"> </w:t>
            </w:r>
            <w:r>
              <w:rPr>
                <w:sz w:val="18"/>
              </w:rPr>
              <w:t>人社部、财政部、审计署、国务院</w:t>
            </w:r>
            <w:r>
              <w:rPr>
                <w:rFonts w:hint="eastAsia"/>
                <w:sz w:val="18"/>
              </w:rPr>
              <w:t>国有资产监督管理委员会</w:t>
            </w:r>
            <w:r>
              <w:rPr>
                <w:sz w:val="18"/>
              </w:rPr>
              <w:t>《国有企业工资内外收入监督检检查实施办法的通知》（人社部</w:t>
            </w:r>
            <w:r>
              <w:rPr>
                <w:spacing w:val="1"/>
                <w:sz w:val="18"/>
              </w:rPr>
              <w:t xml:space="preserve"> </w:t>
            </w:r>
            <w:r>
              <w:rPr>
                <w:sz w:val="18"/>
              </w:rPr>
              <w:t>函〔2012〕360号）。中共石家庄市委、石家庄市人民政府《关于深化市属国有企业负责人薪酬制度改革的实施意见》</w:t>
            </w:r>
          </w:p>
          <w:p>
            <w:pPr>
              <w:pStyle w:val="7"/>
              <w:spacing w:line="228" w:lineRule="exact"/>
              <w:ind w:left="40"/>
              <w:rPr>
                <w:sz w:val="18"/>
              </w:rPr>
            </w:pPr>
            <w:r>
              <w:rPr>
                <w:sz w:val="18"/>
              </w:rPr>
              <w:t>（石发[2016]9号）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26"/>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spacing w:before="1"/>
              <w:rPr>
                <w:sz w:val="13"/>
              </w:rPr>
            </w:pPr>
          </w:p>
          <w:p>
            <w:pPr>
              <w:pStyle w:val="7"/>
              <w:spacing w:line="235" w:lineRule="auto"/>
              <w:ind w:left="43" w:right="90"/>
              <w:jc w:val="both"/>
              <w:rPr>
                <w:sz w:val="18"/>
              </w:rPr>
            </w:pPr>
            <w:r>
              <w:rPr>
                <w:sz w:val="18"/>
              </w:rPr>
              <w:t>因不履行或不正确履行行政职责，有下列情形的，行政机关及相关工作人员应承担相应责任：</w:t>
            </w:r>
          </w:p>
          <w:p>
            <w:pPr>
              <w:pStyle w:val="7"/>
              <w:spacing w:line="235" w:lineRule="auto"/>
              <w:ind w:left="43" w:right="1"/>
              <w:rPr>
                <w:sz w:val="18"/>
              </w:rPr>
            </w:pPr>
            <w:r>
              <w:rPr>
                <w:sz w:val="18"/>
              </w:rPr>
              <w:t>1、对符合受理条件的行政认定申请不予受理的；</w:t>
            </w:r>
          </w:p>
          <w:p>
            <w:pPr>
              <w:pStyle w:val="7"/>
              <w:spacing w:line="235"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line="217" w:lineRule="exact"/>
              <w:ind w:left="43"/>
              <w:rPr>
                <w:sz w:val="18"/>
              </w:rPr>
            </w:pPr>
            <w:r>
              <w:rPr>
                <w:sz w:val="18"/>
              </w:rPr>
              <w:t>定；</w:t>
            </w:r>
          </w:p>
          <w:p>
            <w:pPr>
              <w:pStyle w:val="7"/>
              <w:spacing w:line="235" w:lineRule="auto"/>
              <w:ind w:left="43" w:right="1"/>
              <w:rPr>
                <w:sz w:val="18"/>
              </w:rPr>
            </w:pPr>
            <w:r>
              <w:rPr>
                <w:sz w:val="18"/>
              </w:rPr>
              <w:t>3、其他违反法律法规规章文件规定的行为</w:t>
            </w:r>
          </w:p>
          <w:p>
            <w:pPr>
              <w:pStyle w:val="7"/>
              <w:spacing w:line="223" w:lineRule="exact"/>
              <w:ind w:left="43"/>
              <w:rPr>
                <w:sz w:val="18"/>
              </w:rPr>
            </w:pPr>
            <w:r>
              <w:rPr>
                <w:sz w:val="18"/>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215"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9"/>
              <w:ind w:left="64" w:right="26"/>
              <w:jc w:val="center"/>
              <w:rPr>
                <w:sz w:val="18"/>
              </w:rPr>
            </w:pPr>
            <w:r>
              <w:rPr>
                <w:sz w:val="18"/>
              </w:rPr>
              <w:t>8</w:t>
            </w:r>
            <w:r>
              <w:rPr>
                <w:rFonts w:hint="default"/>
                <w:sz w:val="18"/>
                <w:lang w:val="en-US"/>
              </w:rPr>
              <w:t>9</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8"/>
              </w:rPr>
            </w:pPr>
          </w:p>
          <w:p>
            <w:pPr>
              <w:pStyle w:val="7"/>
              <w:spacing w:before="1"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spacing w:before="142" w:line="232" w:lineRule="auto"/>
              <w:ind w:left="40" w:right="41"/>
              <w:jc w:val="both"/>
              <w:rPr>
                <w:sz w:val="18"/>
              </w:rPr>
            </w:pPr>
            <w:r>
              <w:rPr>
                <w:spacing w:val="-2"/>
                <w:sz w:val="18"/>
              </w:rPr>
              <w:t>全日制高等院校毕业生报到办理</w:t>
            </w:r>
          </w:p>
        </w:tc>
        <w:tc>
          <w:tcPr>
            <w:tcW w:w="405" w:type="dxa"/>
          </w:tcPr>
          <w:p>
            <w:pPr>
              <w:pStyle w:val="7"/>
              <w:spacing w:before="44" w:line="235" w:lineRule="auto"/>
              <w:ind w:left="41" w:right="162"/>
              <w:jc w:val="both"/>
              <w:rPr>
                <w:sz w:val="18"/>
              </w:rPr>
            </w:pPr>
            <w:r>
              <w:rPr>
                <w:sz w:val="18"/>
              </w:rPr>
              <w:t>人事职称股</w:t>
            </w:r>
          </w:p>
          <w:p>
            <w:pPr>
              <w:pStyle w:val="7"/>
              <w:spacing w:line="232" w:lineRule="auto"/>
              <w:ind w:left="41" w:right="162"/>
              <w:jc w:val="both"/>
              <w:rPr>
                <w:sz w:val="18"/>
              </w:rPr>
            </w:pPr>
            <w:r>
              <w:rPr>
                <w:sz w:val="18"/>
              </w:rPr>
              <w:t>、人才开发交流中</w:t>
            </w:r>
          </w:p>
          <w:p>
            <w:pPr>
              <w:pStyle w:val="7"/>
              <w:spacing w:before="3" w:line="228" w:lineRule="exact"/>
              <w:ind w:left="41"/>
              <w:rPr>
                <w:sz w:val="18"/>
              </w:rPr>
            </w:pPr>
            <w:r>
              <w:rPr>
                <w:sz w:val="18"/>
              </w:rPr>
              <w:t>心</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18"/>
              </w:rPr>
            </w:pPr>
          </w:p>
          <w:p>
            <w:pPr>
              <w:pStyle w:val="7"/>
              <w:spacing w:before="1" w:line="235" w:lineRule="auto"/>
              <w:ind w:left="40" w:right="182"/>
              <w:rPr>
                <w:sz w:val="18"/>
              </w:rPr>
            </w:pPr>
            <w:r>
              <w:rPr>
                <w:sz w:val="18"/>
              </w:rPr>
              <w:t>《关于调整大中专毕业生就业报到办理程序及档案转递流程的通知》（石人社字【2015】30号）根据石家庄市非师范类普通高校毕业报到须知，在择业期内毕业生（一）签订就业协议书、（二）分类办理报到手续、（三）就业报到。</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27" w:line="235" w:lineRule="auto"/>
              <w:ind w:left="42" w:right="79"/>
              <w:rPr>
                <w:sz w:val="18"/>
              </w:rPr>
            </w:pPr>
            <w:r>
              <w:rPr>
                <w:sz w:val="18"/>
              </w:rPr>
              <w:t>1.由人才中心开具接收函，人事科审核办</w:t>
            </w:r>
            <w:r>
              <w:rPr>
                <w:spacing w:val="1"/>
                <w:sz w:val="18"/>
              </w:rPr>
              <w:t xml:space="preserve"> </w:t>
            </w:r>
            <w:r>
              <w:rPr>
                <w:sz w:val="18"/>
              </w:rPr>
              <w:t>理，如有不符合政策要求的，当面告知如何办理。2.不得拒收未就业高校毕业生档案。</w:t>
            </w:r>
          </w:p>
        </w:tc>
        <w:tc>
          <w:tcPr>
            <w:tcW w:w="1245" w:type="dxa"/>
          </w:tcPr>
          <w:p>
            <w:pPr>
              <w:pStyle w:val="7"/>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2291"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spacing w:before="117"/>
              <w:ind w:left="64" w:right="26"/>
              <w:jc w:val="center"/>
              <w:rPr>
                <w:rFonts w:hint="default"/>
                <w:sz w:val="18"/>
                <w:lang w:val="en-US"/>
              </w:rPr>
            </w:pPr>
            <w:r>
              <w:rPr>
                <w:rFonts w:hint="default"/>
                <w:sz w:val="18"/>
                <w:lang w:val="en-US"/>
              </w:rPr>
              <w:t>90</w:t>
            </w:r>
          </w:p>
        </w:tc>
        <w:tc>
          <w:tcPr>
            <w:tcW w:w="525" w:type="dxa"/>
          </w:tcPr>
          <w:p>
            <w:pPr>
              <w:pStyle w:val="7"/>
              <w:rPr>
                <w:sz w:val="18"/>
              </w:rPr>
            </w:pPr>
          </w:p>
          <w:p>
            <w:pPr>
              <w:pStyle w:val="7"/>
              <w:rPr>
                <w:sz w:val="18"/>
              </w:rPr>
            </w:pPr>
          </w:p>
          <w:p>
            <w:pPr>
              <w:pStyle w:val="7"/>
              <w:rPr>
                <w:sz w:val="18"/>
              </w:rPr>
            </w:pPr>
          </w:p>
          <w:p>
            <w:pPr>
              <w:pStyle w:val="7"/>
              <w:spacing w:before="10"/>
              <w:rPr>
                <w:sz w:val="18"/>
              </w:rPr>
            </w:pPr>
          </w:p>
          <w:p>
            <w:pPr>
              <w:pStyle w:val="7"/>
              <w:spacing w:before="1" w:line="235" w:lineRule="auto"/>
              <w:ind w:left="38" w:right="104"/>
              <w:rPr>
                <w:sz w:val="18"/>
              </w:rPr>
            </w:pPr>
            <w:r>
              <w:rPr>
                <w:spacing w:val="-2"/>
                <w:sz w:val="18"/>
              </w:rPr>
              <w:t>其他</w:t>
            </w:r>
            <w:r>
              <w:rPr>
                <w:sz w:val="18"/>
              </w:rPr>
              <w:t>类</w:t>
            </w:r>
          </w:p>
        </w:tc>
        <w:tc>
          <w:tcPr>
            <w:tcW w:w="465" w:type="dxa"/>
          </w:tcPr>
          <w:p>
            <w:pPr>
              <w:pStyle w:val="7"/>
              <w:spacing w:before="33" w:line="235" w:lineRule="auto"/>
              <w:ind w:left="40" w:right="41"/>
              <w:jc w:val="both"/>
              <w:rPr>
                <w:sz w:val="18"/>
              </w:rPr>
            </w:pPr>
            <w:r>
              <w:rPr>
                <w:spacing w:val="-2"/>
                <w:sz w:val="18"/>
              </w:rPr>
              <w:t>政府系统事业单位一般干部和工人调配工</w:t>
            </w:r>
          </w:p>
          <w:p>
            <w:pPr>
              <w:pStyle w:val="7"/>
              <w:spacing w:line="204" w:lineRule="exact"/>
              <w:ind w:left="40"/>
              <w:rPr>
                <w:sz w:val="18"/>
              </w:rPr>
            </w:pPr>
            <w:r>
              <w:rPr>
                <w:sz w:val="18"/>
              </w:rPr>
              <w:t>作</w:t>
            </w:r>
          </w:p>
        </w:tc>
        <w:tc>
          <w:tcPr>
            <w:tcW w:w="405" w:type="dxa"/>
          </w:tcPr>
          <w:p>
            <w:pPr>
              <w:pStyle w:val="7"/>
              <w:rPr>
                <w:sz w:val="18"/>
              </w:rPr>
            </w:pPr>
          </w:p>
          <w:p>
            <w:pPr>
              <w:pStyle w:val="7"/>
              <w:rPr>
                <w:sz w:val="18"/>
              </w:rPr>
            </w:pPr>
          </w:p>
          <w:p>
            <w:pPr>
              <w:pStyle w:val="7"/>
              <w:spacing w:before="133" w:line="235" w:lineRule="auto"/>
              <w:ind w:left="41" w:right="162"/>
              <w:jc w:val="both"/>
              <w:rPr>
                <w:sz w:val="18"/>
              </w:rPr>
            </w:pPr>
            <w:r>
              <w:rPr>
                <w:sz w:val="18"/>
              </w:rPr>
              <w:t>人事职称股</w:t>
            </w:r>
          </w:p>
        </w:tc>
        <w:tc>
          <w:tcPr>
            <w:tcW w:w="9705" w:type="dxa"/>
          </w:tcPr>
          <w:p>
            <w:pPr>
              <w:pStyle w:val="7"/>
              <w:rPr>
                <w:sz w:val="18"/>
              </w:rPr>
            </w:pPr>
          </w:p>
          <w:p>
            <w:pPr>
              <w:pStyle w:val="7"/>
              <w:rPr>
                <w:sz w:val="18"/>
              </w:rPr>
            </w:pPr>
          </w:p>
          <w:p>
            <w:pPr>
              <w:pStyle w:val="7"/>
              <w:spacing w:before="129" w:line="228" w:lineRule="exact"/>
              <w:ind w:left="40"/>
              <w:rPr>
                <w:sz w:val="18"/>
              </w:rPr>
            </w:pPr>
            <w:r>
              <w:rPr>
                <w:sz w:val="18"/>
              </w:rPr>
              <w:t>省委、省政府关于印发《河北省机关事业单位干部调配办法》的通知（冀办发〔2014〕40号）、石家庄市组织部、编办</w:t>
            </w:r>
          </w:p>
          <w:p>
            <w:pPr>
              <w:pStyle w:val="7"/>
              <w:spacing w:before="3" w:line="232" w:lineRule="auto"/>
              <w:ind w:left="40" w:right="89"/>
              <w:rPr>
                <w:sz w:val="18"/>
              </w:rPr>
            </w:pPr>
            <w:r>
              <w:rPr>
                <w:sz w:val="18"/>
              </w:rPr>
              <w:t>、人社局、财政局关于印发《石家庄市直机关事业单位干部调配程序》的通知（石组字〔2019〕31号）。1.机关事业单</w:t>
            </w:r>
            <w:r>
              <w:rPr>
                <w:spacing w:val="1"/>
                <w:sz w:val="18"/>
              </w:rPr>
              <w:t xml:space="preserve"> </w:t>
            </w:r>
            <w:r>
              <w:rPr>
                <w:sz w:val="18"/>
              </w:rPr>
              <w:t>位调配干部，由调入单位党委（党组）按照管理权限呈报主管部门审批，2、机关事业单位调配干部，组织人事部门应及时作出是否同意调动的决定，发出《干部调动通知》，3、《干部调动通知》是干部调配工作的正式公函，是改变工作隶属关系的凭证。</w:t>
            </w:r>
          </w:p>
        </w:tc>
        <w:tc>
          <w:tcPr>
            <w:tcW w:w="3599" w:type="dxa"/>
          </w:tcPr>
          <w:p>
            <w:pPr>
              <w:pStyle w:val="7"/>
              <w:rPr>
                <w:sz w:val="18"/>
              </w:rPr>
            </w:pPr>
          </w:p>
          <w:p>
            <w:pPr>
              <w:pStyle w:val="7"/>
              <w:rPr>
                <w:sz w:val="18"/>
              </w:rPr>
            </w:pPr>
          </w:p>
          <w:p>
            <w:pPr>
              <w:pStyle w:val="7"/>
              <w:rPr>
                <w:sz w:val="18"/>
              </w:rPr>
            </w:pPr>
          </w:p>
          <w:p>
            <w:pPr>
              <w:pStyle w:val="7"/>
              <w:rPr>
                <w:sz w:val="18"/>
              </w:rPr>
            </w:pPr>
          </w:p>
          <w:p>
            <w:pPr>
              <w:pStyle w:val="7"/>
              <w:spacing w:before="117"/>
              <w:ind w:left="42"/>
              <w:rPr>
                <w:sz w:val="18"/>
              </w:rPr>
            </w:pPr>
            <w:r>
              <w:rPr>
                <w:sz w:val="18"/>
              </w:rPr>
              <w:t>按规定办理调动事项</w:t>
            </w:r>
          </w:p>
        </w:tc>
        <w:tc>
          <w:tcPr>
            <w:tcW w:w="1245" w:type="dxa"/>
          </w:tcPr>
          <w:p>
            <w:pPr>
              <w:pStyle w:val="7"/>
              <w:rPr>
                <w:sz w:val="18"/>
              </w:rPr>
            </w:pPr>
          </w:p>
          <w:p>
            <w:pPr>
              <w:pStyle w:val="7"/>
              <w:spacing w:before="138" w:line="235" w:lineRule="auto"/>
              <w:ind w:left="43" w:right="90"/>
              <w:jc w:val="both"/>
              <w:rPr>
                <w:sz w:val="18"/>
              </w:rPr>
            </w:pPr>
            <w:r>
              <w:rPr>
                <w:sz w:val="18"/>
              </w:rPr>
              <w:t>对违反政策规定的事项，按照有关规定对当事人和相关责任人作出组织处理或者纪律处分。</w:t>
            </w:r>
          </w:p>
        </w:tc>
      </w:tr>
    </w:tbl>
    <w:p>
      <w:pPr>
        <w:spacing w:after="0" w:line="235" w:lineRule="auto"/>
        <w:jc w:val="both"/>
        <w:rPr>
          <w:sz w:val="18"/>
        </w:rPr>
        <w:sectPr>
          <w:pgSz w:w="16840" w:h="11910" w:orient="landscape"/>
          <w:pgMar w:top="260" w:right="200" w:bottom="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3"/>
              </w:rPr>
            </w:pPr>
          </w:p>
          <w:p>
            <w:pPr>
              <w:pStyle w:val="7"/>
              <w:ind w:left="38"/>
              <w:rPr>
                <w:rFonts w:hint="default"/>
                <w:sz w:val="18"/>
                <w:lang w:val="en-US"/>
              </w:rPr>
            </w:pPr>
            <w:r>
              <w:rPr>
                <w:sz w:val="18"/>
              </w:rPr>
              <w:t>9</w:t>
            </w:r>
            <w:r>
              <w:rPr>
                <w:rFonts w:hint="default"/>
                <w:sz w:val="18"/>
                <w:lang w:val="en-US"/>
              </w:rPr>
              <w:t>1</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9"/>
              <w:rPr>
                <w:sz w:val="24"/>
              </w:rPr>
            </w:pPr>
          </w:p>
          <w:p>
            <w:pPr>
              <w:pStyle w:val="7"/>
              <w:spacing w:line="235" w:lineRule="auto"/>
              <w:ind w:left="40" w:right="41"/>
              <w:jc w:val="both"/>
              <w:rPr>
                <w:sz w:val="18"/>
              </w:rPr>
            </w:pPr>
            <w:r>
              <w:rPr>
                <w:spacing w:val="-2"/>
                <w:sz w:val="18"/>
              </w:rPr>
              <w:t>政府系统事业单位科级以下工作人员考核和奖惩工</w:t>
            </w:r>
            <w:r>
              <w:rPr>
                <w:sz w:val="18"/>
              </w:rPr>
              <w:t>作</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4"/>
              </w:rPr>
            </w:pPr>
          </w:p>
          <w:p>
            <w:pPr>
              <w:pStyle w:val="7"/>
              <w:spacing w:line="235" w:lineRule="auto"/>
              <w:ind w:left="41" w:right="162"/>
              <w:jc w:val="both"/>
              <w:rPr>
                <w:sz w:val="18"/>
              </w:rPr>
            </w:pPr>
            <w:r>
              <w:rPr>
                <w:sz w:val="18"/>
              </w:rPr>
              <w:t>人事职称股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4"/>
              </w:rPr>
            </w:pPr>
          </w:p>
          <w:p>
            <w:pPr>
              <w:pStyle w:val="7"/>
              <w:tabs>
                <w:tab w:val="left" w:pos="2405"/>
                <w:tab w:val="left" w:pos="4227"/>
                <w:tab w:val="left" w:pos="5499"/>
                <w:tab w:val="left" w:pos="7412"/>
              </w:tabs>
              <w:spacing w:line="235" w:lineRule="auto"/>
              <w:ind w:left="40" w:right="90"/>
              <w:rPr>
                <w:sz w:val="18"/>
              </w:rPr>
            </w:pPr>
            <w:r>
              <w:rPr>
                <w:sz w:val="18"/>
              </w:rPr>
              <w:t>1、《事业单位人事管理条例》第五章、第六章；</w:t>
            </w:r>
            <w:r>
              <w:rPr>
                <w:sz w:val="18"/>
              </w:rPr>
              <w:tab/>
            </w:r>
            <w:r>
              <w:rPr>
                <w:sz w:val="18"/>
              </w:rPr>
              <w:t>2、人事部关于印发《事业单位工作人员考核暂行规定》的通知（人核培发〔1995〕153号）；</w:t>
            </w:r>
            <w:r>
              <w:rPr>
                <w:sz w:val="18"/>
              </w:rPr>
              <w:tab/>
            </w:r>
            <w:r>
              <w:rPr>
                <w:sz w:val="18"/>
              </w:rPr>
              <w:t>3、事业单位工作人员奖励规定（人社部规〔2018〕4号）；</w:t>
            </w:r>
            <w:r>
              <w:rPr>
                <w:sz w:val="18"/>
              </w:rPr>
              <w:tab/>
            </w:r>
            <w:r>
              <w:rPr>
                <w:sz w:val="18"/>
              </w:rPr>
              <w:t>4、河北省人社厅关于做好事业单位工作人员奖励工作的通知（冀人社字〔2019〕377号）；</w:t>
            </w:r>
            <w:r>
              <w:rPr>
                <w:sz w:val="18"/>
              </w:rPr>
              <w:tab/>
            </w:r>
            <w:r>
              <w:rPr>
                <w:sz w:val="18"/>
              </w:rPr>
              <w:t>5、《事业单位工作人员处分暂行规定》（人社部、监察部2012年第18号令）第23条（二）“开除处分由事业单位主管部门决定，并报同级事业单位人事综合管理部门备案</w:t>
            </w:r>
            <w:r>
              <w:rPr>
                <w:spacing w:val="1"/>
                <w:sz w:val="18"/>
              </w:rPr>
              <w:t xml:space="preserve"> </w:t>
            </w:r>
            <w:r>
              <w:rPr>
                <w:sz w:val="18"/>
              </w:rPr>
              <w:t>”。</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4"/>
              <w:rPr>
                <w:sz w:val="22"/>
              </w:rPr>
            </w:pPr>
          </w:p>
          <w:p>
            <w:pPr>
              <w:pStyle w:val="7"/>
              <w:spacing w:line="228" w:lineRule="exact"/>
              <w:ind w:left="42"/>
              <w:rPr>
                <w:sz w:val="18"/>
              </w:rPr>
            </w:pPr>
            <w:r>
              <w:rPr>
                <w:sz w:val="18"/>
              </w:rPr>
              <w:t>负责综合管理、监督指导事业单位年度考核</w:t>
            </w:r>
          </w:p>
          <w:p>
            <w:pPr>
              <w:pStyle w:val="7"/>
              <w:spacing w:line="228" w:lineRule="exact"/>
              <w:ind w:left="42"/>
              <w:rPr>
                <w:sz w:val="18"/>
              </w:rPr>
            </w:pPr>
            <w:r>
              <w:rPr>
                <w:sz w:val="18"/>
              </w:rPr>
              <w:t>、奖惩工作按照规定程序和要求组织实施。</w:t>
            </w:r>
          </w:p>
        </w:tc>
        <w:tc>
          <w:tcPr>
            <w:tcW w:w="1245" w:type="dxa"/>
          </w:tcPr>
          <w:p>
            <w:pPr>
              <w:pStyle w:val="7"/>
              <w:spacing w:before="3" w:line="232" w:lineRule="auto"/>
              <w:ind w:left="43" w:right="90"/>
              <w:jc w:val="both"/>
              <w:rPr>
                <w:sz w:val="18"/>
              </w:rPr>
            </w:pPr>
            <w:r>
              <w:rPr>
                <w:sz w:val="18"/>
              </w:rPr>
              <w:t>因不履行或不正确履行行政职责，有下列情形的，行政机关及相关工作人员应承担相应责任：</w:t>
            </w:r>
          </w:p>
          <w:p>
            <w:pPr>
              <w:pStyle w:val="7"/>
              <w:spacing w:before="8" w:line="232" w:lineRule="auto"/>
              <w:ind w:left="43" w:right="1"/>
              <w:rPr>
                <w:sz w:val="18"/>
              </w:rPr>
            </w:pPr>
            <w:r>
              <w:rPr>
                <w:sz w:val="18"/>
              </w:rPr>
              <w:t>1、不按照规定的考核奖励范围、条件、种类、权限、比例（名额）、程序等开展工作的。</w:t>
            </w:r>
          </w:p>
          <w:p>
            <w:pPr>
              <w:pStyle w:val="7"/>
              <w:spacing w:before="8" w:line="235" w:lineRule="auto"/>
              <w:ind w:left="43" w:right="-15"/>
              <w:rPr>
                <w:sz w:val="18"/>
              </w:rPr>
            </w:pPr>
            <w:r>
              <w:rPr>
                <w:sz w:val="18"/>
              </w:rPr>
              <w:t>2、徇私舞弊、弄虚作假的。</w:t>
            </w:r>
            <w:r>
              <w:rPr>
                <w:spacing w:val="1"/>
                <w:sz w:val="18"/>
              </w:rPr>
              <w:t xml:space="preserve"> </w:t>
            </w:r>
            <w:r>
              <w:rPr>
                <w:sz w:val="18"/>
              </w:rPr>
              <w:t>3、泄露国家秘密，或者泄露工作秘密造成不良后果的。</w:t>
            </w:r>
            <w:r>
              <w:rPr>
                <w:spacing w:val="1"/>
                <w:sz w:val="18"/>
              </w:rPr>
              <w:t xml:space="preserve"> </w:t>
            </w:r>
            <w:r>
              <w:rPr>
                <w:sz w:val="18"/>
              </w:rPr>
              <w:t>4、因工作失误导致考核奖励结果显失公</w:t>
            </w:r>
          </w:p>
          <w:p>
            <w:pPr>
              <w:pStyle w:val="7"/>
              <w:spacing w:line="235" w:lineRule="auto"/>
              <w:ind w:left="43" w:right="92"/>
              <w:rPr>
                <w:sz w:val="18"/>
              </w:rPr>
            </w:pPr>
            <w:r>
              <w:rPr>
                <w:sz w:val="18"/>
              </w:rPr>
              <w:t>平，造成不良后果的。</w:t>
            </w:r>
          </w:p>
          <w:p>
            <w:pPr>
              <w:pStyle w:val="7"/>
              <w:spacing w:line="222" w:lineRule="exact"/>
              <w:ind w:left="43"/>
              <w:rPr>
                <w:sz w:val="18"/>
              </w:rPr>
            </w:pPr>
            <w:r>
              <w:rPr>
                <w:spacing w:val="-2"/>
                <w:sz w:val="18"/>
              </w:rPr>
              <w:t>5</w:t>
            </w:r>
            <w:r>
              <w:rPr>
                <w:spacing w:val="-1"/>
                <w:sz w:val="18"/>
              </w:rPr>
              <w:t>、按照有关规</w:t>
            </w:r>
          </w:p>
          <w:p>
            <w:pPr>
              <w:pStyle w:val="7"/>
              <w:spacing w:line="211" w:lineRule="exact"/>
              <w:ind w:left="43"/>
              <w:rPr>
                <w:sz w:val="18"/>
              </w:rPr>
            </w:pPr>
            <w:r>
              <w:rPr>
                <w:sz w:val="18"/>
              </w:rPr>
              <w:t>定应当回避而</w:t>
            </w:r>
          </w:p>
        </w:tc>
      </w:tr>
    </w:tbl>
    <w:p>
      <w:pPr>
        <w:spacing w:after="0" w:line="211" w:lineRule="exact"/>
        <w:rPr>
          <w:sz w:val="18"/>
        </w:rPr>
        <w:sectPr>
          <w:pgSz w:w="16840" w:h="11910" w:orient="landscape"/>
          <w:pgMar w:top="26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31"/>
        <w:gridCol w:w="525"/>
        <w:gridCol w:w="465"/>
        <w:gridCol w:w="405"/>
        <w:gridCol w:w="9705"/>
        <w:gridCol w:w="3599"/>
        <w:gridCol w:w="124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331"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3"/>
              </w:rPr>
            </w:pPr>
          </w:p>
          <w:p>
            <w:pPr>
              <w:pStyle w:val="7"/>
              <w:ind w:left="84"/>
              <w:rPr>
                <w:sz w:val="18"/>
              </w:rPr>
            </w:pPr>
            <w:r>
              <w:rPr>
                <w:sz w:val="18"/>
              </w:rPr>
              <w:t>9</w:t>
            </w:r>
            <w:r>
              <w:rPr>
                <w:rFonts w:hint="default"/>
                <w:sz w:val="18"/>
                <w:lang w:val="en-US"/>
              </w:rPr>
              <w:t>2</w:t>
            </w:r>
          </w:p>
        </w:tc>
        <w:tc>
          <w:tcPr>
            <w:tcW w:w="52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5" w:lineRule="auto"/>
              <w:ind w:left="38" w:right="104"/>
              <w:rPr>
                <w:sz w:val="18"/>
              </w:rPr>
            </w:pPr>
            <w:r>
              <w:rPr>
                <w:spacing w:val="-2"/>
                <w:sz w:val="18"/>
              </w:rPr>
              <w:t>其他</w:t>
            </w:r>
            <w:r>
              <w:rPr>
                <w:sz w:val="18"/>
              </w:rPr>
              <w:t>类</w:t>
            </w:r>
          </w:p>
        </w:tc>
        <w:tc>
          <w:tcPr>
            <w:tcW w:w="46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11"/>
              <w:rPr>
                <w:sz w:val="15"/>
              </w:rPr>
            </w:pPr>
          </w:p>
          <w:p>
            <w:pPr>
              <w:pStyle w:val="7"/>
              <w:spacing w:line="227" w:lineRule="exact"/>
              <w:ind w:left="40"/>
              <w:rPr>
                <w:sz w:val="18"/>
              </w:rPr>
            </w:pPr>
            <w:r>
              <w:rPr>
                <w:sz w:val="18"/>
              </w:rPr>
              <w:t>国家</w:t>
            </w:r>
          </w:p>
          <w:p>
            <w:pPr>
              <w:pStyle w:val="7"/>
              <w:spacing w:line="225" w:lineRule="exact"/>
              <w:ind w:left="40"/>
              <w:rPr>
                <w:sz w:val="18"/>
              </w:rPr>
            </w:pPr>
            <w:r>
              <w:rPr>
                <w:sz w:val="18"/>
              </w:rPr>
              <w:t>、省</w:t>
            </w:r>
          </w:p>
          <w:p>
            <w:pPr>
              <w:pStyle w:val="7"/>
              <w:spacing w:before="1" w:line="235" w:lineRule="auto"/>
              <w:ind w:left="40" w:right="41"/>
              <w:jc w:val="both"/>
              <w:rPr>
                <w:sz w:val="18"/>
              </w:rPr>
            </w:pPr>
            <w:r>
              <w:rPr>
                <w:spacing w:val="-2"/>
                <w:sz w:val="18"/>
              </w:rPr>
              <w:t>、市享受政府特殊津贴专家</w:t>
            </w:r>
            <w:r>
              <w:rPr>
                <w:spacing w:val="-8"/>
                <w:sz w:val="18"/>
              </w:rPr>
              <w:t>推荐</w:t>
            </w:r>
          </w:p>
          <w:p>
            <w:pPr>
              <w:pStyle w:val="7"/>
              <w:spacing w:line="235" w:lineRule="auto"/>
              <w:ind w:left="40" w:right="41"/>
              <w:jc w:val="both"/>
              <w:rPr>
                <w:sz w:val="18"/>
              </w:rPr>
            </w:pPr>
            <w:r>
              <w:rPr>
                <w:spacing w:val="-2"/>
                <w:sz w:val="18"/>
              </w:rPr>
              <w:t>、选拔和管理</w:t>
            </w:r>
            <w:r>
              <w:rPr>
                <w:spacing w:val="-8"/>
                <w:sz w:val="18"/>
              </w:rPr>
              <w:t>工作</w:t>
            </w:r>
          </w:p>
        </w:tc>
        <w:tc>
          <w:tcPr>
            <w:tcW w:w="4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5"/>
              <w:rPr>
                <w:sz w:val="14"/>
              </w:rPr>
            </w:pPr>
          </w:p>
          <w:p>
            <w:pPr>
              <w:pStyle w:val="7"/>
              <w:spacing w:line="235" w:lineRule="auto"/>
              <w:ind w:left="41" w:right="162"/>
              <w:jc w:val="both"/>
              <w:rPr>
                <w:sz w:val="18"/>
              </w:rPr>
            </w:pPr>
            <w:r>
              <w:rPr>
                <w:sz w:val="18"/>
              </w:rPr>
              <w:t>人事职称股</w:t>
            </w:r>
          </w:p>
        </w:tc>
        <w:tc>
          <w:tcPr>
            <w:tcW w:w="9705"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2"/>
              <w:rPr>
                <w:sz w:val="13"/>
              </w:rPr>
            </w:pPr>
          </w:p>
          <w:p>
            <w:pPr>
              <w:pStyle w:val="7"/>
              <w:ind w:left="40"/>
              <w:rPr>
                <w:sz w:val="18"/>
              </w:rPr>
            </w:pPr>
            <w:r>
              <w:rPr>
                <w:sz w:val="18"/>
              </w:rPr>
              <w:t>《关于印发石家庄市政府特殊津贴专家选拔管理办法的通知》（石政发〔2016〕11号）</w:t>
            </w:r>
          </w:p>
        </w:tc>
        <w:tc>
          <w:tcPr>
            <w:tcW w:w="3599" w:type="dxa"/>
          </w:tcPr>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rPr>
                <w:sz w:val="18"/>
              </w:rPr>
            </w:pPr>
          </w:p>
          <w:p>
            <w:pPr>
              <w:pStyle w:val="7"/>
              <w:spacing w:before="8"/>
              <w:rPr>
                <w:sz w:val="22"/>
              </w:rPr>
            </w:pPr>
          </w:p>
          <w:p>
            <w:pPr>
              <w:pStyle w:val="7"/>
              <w:spacing w:line="235" w:lineRule="auto"/>
              <w:ind w:left="42" w:right="170"/>
              <w:rPr>
                <w:sz w:val="18"/>
              </w:rPr>
            </w:pPr>
            <w:r>
              <w:rPr>
                <w:sz w:val="18"/>
              </w:rPr>
              <w:t>受理责任:审核相关材料，符合要求的，及时受理；不符合要求的，要求补正材料</w:t>
            </w:r>
          </w:p>
        </w:tc>
        <w:tc>
          <w:tcPr>
            <w:tcW w:w="1245" w:type="dxa"/>
          </w:tcPr>
          <w:p>
            <w:pPr>
              <w:pStyle w:val="7"/>
              <w:rPr>
                <w:sz w:val="18"/>
              </w:rPr>
            </w:pPr>
          </w:p>
          <w:p>
            <w:pPr>
              <w:pStyle w:val="7"/>
              <w:spacing w:before="123" w:line="232" w:lineRule="auto"/>
              <w:ind w:left="43" w:right="90"/>
              <w:jc w:val="both"/>
              <w:rPr>
                <w:sz w:val="18"/>
              </w:rPr>
            </w:pPr>
            <w:r>
              <w:rPr>
                <w:sz w:val="18"/>
              </w:rPr>
              <w:t>因不履行或不正确履行行政职责，有下列情形的，行政机关及相关工作人员应承担相应责任：</w:t>
            </w:r>
          </w:p>
          <w:p>
            <w:pPr>
              <w:pStyle w:val="7"/>
              <w:spacing w:before="9" w:line="232" w:lineRule="auto"/>
              <w:ind w:left="43" w:right="1"/>
              <w:rPr>
                <w:sz w:val="18"/>
              </w:rPr>
            </w:pPr>
            <w:r>
              <w:rPr>
                <w:sz w:val="18"/>
              </w:rPr>
              <w:t>1、对符合受理条件的行政认定申请不予受理的；</w:t>
            </w:r>
          </w:p>
          <w:p>
            <w:pPr>
              <w:pStyle w:val="7"/>
              <w:spacing w:before="5" w:line="232" w:lineRule="auto"/>
              <w:ind w:left="43" w:right="1"/>
              <w:rPr>
                <w:sz w:val="18"/>
              </w:rPr>
            </w:pPr>
            <w:r>
              <w:rPr>
                <w:sz w:val="18"/>
              </w:rPr>
              <w:t>2、未严格按照相关政策、法律、法规履行审查义务，对应当予以认定的不予认定，</w:t>
            </w:r>
            <w:r>
              <w:rPr>
                <w:spacing w:val="1"/>
                <w:sz w:val="18"/>
              </w:rPr>
              <w:t xml:space="preserve"> </w:t>
            </w:r>
            <w:r>
              <w:rPr>
                <w:sz w:val="18"/>
              </w:rPr>
              <w:t>或者对不应认定的予以认</w:t>
            </w:r>
          </w:p>
          <w:p>
            <w:pPr>
              <w:pStyle w:val="7"/>
              <w:spacing w:before="5" w:line="228" w:lineRule="exact"/>
              <w:ind w:left="43"/>
              <w:rPr>
                <w:sz w:val="18"/>
              </w:rPr>
            </w:pPr>
            <w:r>
              <w:rPr>
                <w:sz w:val="18"/>
              </w:rPr>
              <w:t>定；</w:t>
            </w:r>
          </w:p>
          <w:p>
            <w:pPr>
              <w:pStyle w:val="7"/>
              <w:spacing w:before="2" w:line="232" w:lineRule="auto"/>
              <w:ind w:left="43" w:right="1"/>
              <w:rPr>
                <w:sz w:val="18"/>
              </w:rPr>
            </w:pPr>
            <w:r>
              <w:rPr>
                <w:sz w:val="18"/>
              </w:rPr>
              <w:t>3、其他违反法律法规规章文件规定的行为</w:t>
            </w:r>
          </w:p>
          <w:p>
            <w:pPr>
              <w:pStyle w:val="7"/>
              <w:spacing w:line="229" w:lineRule="exact"/>
              <w:ind w:left="43"/>
              <w:rPr>
                <w:sz w:val="18"/>
              </w:rPr>
            </w:pPr>
            <w:r>
              <w:rPr>
                <w:sz w:val="18"/>
              </w:rPr>
              <w:t>。</w:t>
            </w:r>
          </w:p>
        </w:tc>
      </w:tr>
    </w:tbl>
    <w:p>
      <w:pPr>
        <w:spacing w:after="0" w:line="229" w:lineRule="exact"/>
        <w:rPr>
          <w:sz w:val="18"/>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pPr>
        <w:spacing w:after="0"/>
        <w:rPr>
          <w:rFonts w:ascii="Times New Roman"/>
          <w:sz w:val="2"/>
        </w:rPr>
        <w:sectPr>
          <w:pgSz w:w="16840" w:h="11910" w:orient="landscape"/>
          <w:pgMar w:top="26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p>
      <w:pPr>
        <w:pStyle w:val="2"/>
        <w:rPr>
          <w:sz w:val="15"/>
        </w:rPr>
      </w:pPr>
    </w:p>
    <w:p>
      <w:pPr>
        <w:spacing w:after="0"/>
        <w:rPr>
          <w:sz w:val="15"/>
        </w:rPr>
        <w:sectPr>
          <w:pgSz w:w="16840" w:h="11910" w:orient="landscape"/>
          <w:pgMar w:top="1100" w:right="200" w:bottom="280" w:left="120" w:header="720" w:footer="720" w:gutter="0"/>
          <w:cols w:space="720" w:num="1"/>
        </w:sectPr>
      </w:pPr>
    </w:p>
    <w:tbl>
      <w:tblPr>
        <w:tblStyle w:val="3"/>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080"/>
        <w:gridCol w:w="1080"/>
        <w:gridCol w:w="1080"/>
        <w:gridCol w:w="1080"/>
        <w:gridCol w:w="1080"/>
        <w:gridCol w:w="1080"/>
        <w:gridCol w:w="1080"/>
        <w:gridCol w:w="1080"/>
        <w:gridCol w:w="10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080" w:hRule="atLeast"/>
        </w:trPr>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c>
          <w:tcPr>
            <w:tcW w:w="1080" w:type="dxa"/>
          </w:tcPr>
          <w:p>
            <w:pPr>
              <w:pStyle w:val="7"/>
              <w:rPr>
                <w:rFonts w:ascii="Times New Roman"/>
                <w:sz w:val="2"/>
              </w:rPr>
            </w:pPr>
          </w:p>
        </w:tc>
      </w:tr>
    </w:tbl>
    <w:p/>
    <w:sectPr>
      <w:pgSz w:w="16840" w:h="11910" w:orient="landscape"/>
      <w:pgMar w:top="260" w:right="200" w:bottom="280" w:left="12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9341B"/>
    <w:multiLevelType w:val="multilevel"/>
    <w:tmpl w:val="9239341B"/>
    <w:lvl w:ilvl="0" w:tentative="0">
      <w:start w:val="3"/>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1">
    <w:nsid w:val="9C8AC8EF"/>
    <w:multiLevelType w:val="multilevel"/>
    <w:tmpl w:val="9C8AC8EF"/>
    <w:lvl w:ilvl="0" w:tentative="0">
      <w:start w:val="3"/>
      <w:numFmt w:val="decimal"/>
      <w:lvlText w:val="%1."/>
      <w:lvlJc w:val="left"/>
      <w:pPr>
        <w:ind w:left="225"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555" w:hanging="182"/>
      </w:pPr>
      <w:rPr>
        <w:rFonts w:hint="default"/>
        <w:lang w:val="en-US" w:eastAsia="zh-CN" w:bidi="ar-SA"/>
      </w:rPr>
    </w:lvl>
    <w:lvl w:ilvl="2" w:tentative="0">
      <w:start w:val="0"/>
      <w:numFmt w:val="bullet"/>
      <w:lvlText w:val="•"/>
      <w:lvlJc w:val="left"/>
      <w:pPr>
        <w:ind w:left="891" w:hanging="182"/>
      </w:pPr>
      <w:rPr>
        <w:rFonts w:hint="default"/>
        <w:lang w:val="en-US" w:eastAsia="zh-CN" w:bidi="ar-SA"/>
      </w:rPr>
    </w:lvl>
    <w:lvl w:ilvl="3" w:tentative="0">
      <w:start w:val="0"/>
      <w:numFmt w:val="bullet"/>
      <w:lvlText w:val="•"/>
      <w:lvlJc w:val="left"/>
      <w:pPr>
        <w:ind w:left="1227" w:hanging="182"/>
      </w:pPr>
      <w:rPr>
        <w:rFonts w:hint="default"/>
        <w:lang w:val="en-US" w:eastAsia="zh-CN" w:bidi="ar-SA"/>
      </w:rPr>
    </w:lvl>
    <w:lvl w:ilvl="4" w:tentative="0">
      <w:start w:val="0"/>
      <w:numFmt w:val="bullet"/>
      <w:lvlText w:val="•"/>
      <w:lvlJc w:val="left"/>
      <w:pPr>
        <w:ind w:left="1563" w:hanging="182"/>
      </w:pPr>
      <w:rPr>
        <w:rFonts w:hint="default"/>
        <w:lang w:val="en-US" w:eastAsia="zh-CN" w:bidi="ar-SA"/>
      </w:rPr>
    </w:lvl>
    <w:lvl w:ilvl="5" w:tentative="0">
      <w:start w:val="0"/>
      <w:numFmt w:val="bullet"/>
      <w:lvlText w:val="•"/>
      <w:lvlJc w:val="left"/>
      <w:pPr>
        <w:ind w:left="1899" w:hanging="182"/>
      </w:pPr>
      <w:rPr>
        <w:rFonts w:hint="default"/>
        <w:lang w:val="en-US" w:eastAsia="zh-CN" w:bidi="ar-SA"/>
      </w:rPr>
    </w:lvl>
    <w:lvl w:ilvl="6" w:tentative="0">
      <w:start w:val="0"/>
      <w:numFmt w:val="bullet"/>
      <w:lvlText w:val="•"/>
      <w:lvlJc w:val="left"/>
      <w:pPr>
        <w:ind w:left="2235" w:hanging="182"/>
      </w:pPr>
      <w:rPr>
        <w:rFonts w:hint="default"/>
        <w:lang w:val="en-US" w:eastAsia="zh-CN" w:bidi="ar-SA"/>
      </w:rPr>
    </w:lvl>
    <w:lvl w:ilvl="7" w:tentative="0">
      <w:start w:val="0"/>
      <w:numFmt w:val="bullet"/>
      <w:lvlText w:val="•"/>
      <w:lvlJc w:val="left"/>
      <w:pPr>
        <w:ind w:left="2571" w:hanging="182"/>
      </w:pPr>
      <w:rPr>
        <w:rFonts w:hint="default"/>
        <w:lang w:val="en-US" w:eastAsia="zh-CN" w:bidi="ar-SA"/>
      </w:rPr>
    </w:lvl>
    <w:lvl w:ilvl="8" w:tentative="0">
      <w:start w:val="0"/>
      <w:numFmt w:val="bullet"/>
      <w:lvlText w:val="•"/>
      <w:lvlJc w:val="left"/>
      <w:pPr>
        <w:ind w:left="2907" w:hanging="182"/>
      </w:pPr>
      <w:rPr>
        <w:rFonts w:hint="default"/>
        <w:lang w:val="en-US" w:eastAsia="zh-CN" w:bidi="ar-SA"/>
      </w:rPr>
    </w:lvl>
  </w:abstractNum>
  <w:abstractNum w:abstractNumId="2">
    <w:nsid w:val="B0F1ACD9"/>
    <w:multiLevelType w:val="multilevel"/>
    <w:tmpl w:val="B0F1ACD9"/>
    <w:lvl w:ilvl="0" w:tentative="0">
      <w:start w:val="4"/>
      <w:numFmt w:val="decimal"/>
      <w:lvlText w:val="%1."/>
      <w:lvlJc w:val="left"/>
      <w:pPr>
        <w:ind w:left="44"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58" w:hanging="182"/>
      </w:pPr>
      <w:rPr>
        <w:rFonts w:hint="default"/>
        <w:lang w:val="en-US" w:eastAsia="zh-CN" w:bidi="ar-SA"/>
      </w:rPr>
    </w:lvl>
    <w:lvl w:ilvl="2" w:tentative="0">
      <w:start w:val="0"/>
      <w:numFmt w:val="bullet"/>
      <w:lvlText w:val="•"/>
      <w:lvlJc w:val="left"/>
      <w:pPr>
        <w:ind w:left="277" w:hanging="182"/>
      </w:pPr>
      <w:rPr>
        <w:rFonts w:hint="default"/>
        <w:lang w:val="en-US" w:eastAsia="zh-CN" w:bidi="ar-SA"/>
      </w:rPr>
    </w:lvl>
    <w:lvl w:ilvl="3" w:tentative="0">
      <w:start w:val="0"/>
      <w:numFmt w:val="bullet"/>
      <w:lvlText w:val="•"/>
      <w:lvlJc w:val="left"/>
      <w:pPr>
        <w:ind w:left="395" w:hanging="182"/>
      </w:pPr>
      <w:rPr>
        <w:rFonts w:hint="default"/>
        <w:lang w:val="en-US" w:eastAsia="zh-CN" w:bidi="ar-SA"/>
      </w:rPr>
    </w:lvl>
    <w:lvl w:ilvl="4" w:tentative="0">
      <w:start w:val="0"/>
      <w:numFmt w:val="bullet"/>
      <w:lvlText w:val="•"/>
      <w:lvlJc w:val="left"/>
      <w:pPr>
        <w:ind w:left="514" w:hanging="182"/>
      </w:pPr>
      <w:rPr>
        <w:rFonts w:hint="default"/>
        <w:lang w:val="en-US" w:eastAsia="zh-CN" w:bidi="ar-SA"/>
      </w:rPr>
    </w:lvl>
    <w:lvl w:ilvl="5" w:tentative="0">
      <w:start w:val="0"/>
      <w:numFmt w:val="bullet"/>
      <w:lvlText w:val="•"/>
      <w:lvlJc w:val="left"/>
      <w:pPr>
        <w:ind w:left="632" w:hanging="182"/>
      </w:pPr>
      <w:rPr>
        <w:rFonts w:hint="default"/>
        <w:lang w:val="en-US" w:eastAsia="zh-CN" w:bidi="ar-SA"/>
      </w:rPr>
    </w:lvl>
    <w:lvl w:ilvl="6" w:tentative="0">
      <w:start w:val="0"/>
      <w:numFmt w:val="bullet"/>
      <w:lvlText w:val="•"/>
      <w:lvlJc w:val="left"/>
      <w:pPr>
        <w:ind w:left="751" w:hanging="182"/>
      </w:pPr>
      <w:rPr>
        <w:rFonts w:hint="default"/>
        <w:lang w:val="en-US" w:eastAsia="zh-CN" w:bidi="ar-SA"/>
      </w:rPr>
    </w:lvl>
    <w:lvl w:ilvl="7" w:tentative="0">
      <w:start w:val="0"/>
      <w:numFmt w:val="bullet"/>
      <w:lvlText w:val="•"/>
      <w:lvlJc w:val="left"/>
      <w:pPr>
        <w:ind w:left="869" w:hanging="182"/>
      </w:pPr>
      <w:rPr>
        <w:rFonts w:hint="default"/>
        <w:lang w:val="en-US" w:eastAsia="zh-CN" w:bidi="ar-SA"/>
      </w:rPr>
    </w:lvl>
    <w:lvl w:ilvl="8" w:tentative="0">
      <w:start w:val="0"/>
      <w:numFmt w:val="bullet"/>
      <w:lvlText w:val="•"/>
      <w:lvlJc w:val="left"/>
      <w:pPr>
        <w:ind w:left="988" w:hanging="182"/>
      </w:pPr>
      <w:rPr>
        <w:rFonts w:hint="default"/>
        <w:lang w:val="en-US" w:eastAsia="zh-CN" w:bidi="ar-SA"/>
      </w:rPr>
    </w:lvl>
  </w:abstractNum>
  <w:abstractNum w:abstractNumId="3">
    <w:nsid w:val="B5E306ED"/>
    <w:multiLevelType w:val="multilevel"/>
    <w:tmpl w:val="B5E306ED"/>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4">
    <w:nsid w:val="BF205925"/>
    <w:multiLevelType w:val="multilevel"/>
    <w:tmpl w:val="BF205925"/>
    <w:lvl w:ilvl="0" w:tentative="0">
      <w:start w:val="4"/>
      <w:numFmt w:val="decimal"/>
      <w:lvlText w:val="%1."/>
      <w:lvlJc w:val="left"/>
      <w:pPr>
        <w:ind w:left="44"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58" w:hanging="182"/>
      </w:pPr>
      <w:rPr>
        <w:rFonts w:hint="default"/>
        <w:lang w:val="en-US" w:eastAsia="zh-CN" w:bidi="ar-SA"/>
      </w:rPr>
    </w:lvl>
    <w:lvl w:ilvl="2" w:tentative="0">
      <w:start w:val="0"/>
      <w:numFmt w:val="bullet"/>
      <w:lvlText w:val="•"/>
      <w:lvlJc w:val="left"/>
      <w:pPr>
        <w:ind w:left="277" w:hanging="182"/>
      </w:pPr>
      <w:rPr>
        <w:rFonts w:hint="default"/>
        <w:lang w:val="en-US" w:eastAsia="zh-CN" w:bidi="ar-SA"/>
      </w:rPr>
    </w:lvl>
    <w:lvl w:ilvl="3" w:tentative="0">
      <w:start w:val="0"/>
      <w:numFmt w:val="bullet"/>
      <w:lvlText w:val="•"/>
      <w:lvlJc w:val="left"/>
      <w:pPr>
        <w:ind w:left="395" w:hanging="182"/>
      </w:pPr>
      <w:rPr>
        <w:rFonts w:hint="default"/>
        <w:lang w:val="en-US" w:eastAsia="zh-CN" w:bidi="ar-SA"/>
      </w:rPr>
    </w:lvl>
    <w:lvl w:ilvl="4" w:tentative="0">
      <w:start w:val="0"/>
      <w:numFmt w:val="bullet"/>
      <w:lvlText w:val="•"/>
      <w:lvlJc w:val="left"/>
      <w:pPr>
        <w:ind w:left="514" w:hanging="182"/>
      </w:pPr>
      <w:rPr>
        <w:rFonts w:hint="default"/>
        <w:lang w:val="en-US" w:eastAsia="zh-CN" w:bidi="ar-SA"/>
      </w:rPr>
    </w:lvl>
    <w:lvl w:ilvl="5" w:tentative="0">
      <w:start w:val="0"/>
      <w:numFmt w:val="bullet"/>
      <w:lvlText w:val="•"/>
      <w:lvlJc w:val="left"/>
      <w:pPr>
        <w:ind w:left="632" w:hanging="182"/>
      </w:pPr>
      <w:rPr>
        <w:rFonts w:hint="default"/>
        <w:lang w:val="en-US" w:eastAsia="zh-CN" w:bidi="ar-SA"/>
      </w:rPr>
    </w:lvl>
    <w:lvl w:ilvl="6" w:tentative="0">
      <w:start w:val="0"/>
      <w:numFmt w:val="bullet"/>
      <w:lvlText w:val="•"/>
      <w:lvlJc w:val="left"/>
      <w:pPr>
        <w:ind w:left="751" w:hanging="182"/>
      </w:pPr>
      <w:rPr>
        <w:rFonts w:hint="default"/>
        <w:lang w:val="en-US" w:eastAsia="zh-CN" w:bidi="ar-SA"/>
      </w:rPr>
    </w:lvl>
    <w:lvl w:ilvl="7" w:tentative="0">
      <w:start w:val="0"/>
      <w:numFmt w:val="bullet"/>
      <w:lvlText w:val="•"/>
      <w:lvlJc w:val="left"/>
      <w:pPr>
        <w:ind w:left="869" w:hanging="182"/>
      </w:pPr>
      <w:rPr>
        <w:rFonts w:hint="default"/>
        <w:lang w:val="en-US" w:eastAsia="zh-CN" w:bidi="ar-SA"/>
      </w:rPr>
    </w:lvl>
    <w:lvl w:ilvl="8" w:tentative="0">
      <w:start w:val="0"/>
      <w:numFmt w:val="bullet"/>
      <w:lvlText w:val="•"/>
      <w:lvlJc w:val="left"/>
      <w:pPr>
        <w:ind w:left="988" w:hanging="182"/>
      </w:pPr>
      <w:rPr>
        <w:rFonts w:hint="default"/>
        <w:lang w:val="en-US" w:eastAsia="zh-CN" w:bidi="ar-SA"/>
      </w:rPr>
    </w:lvl>
  </w:abstractNum>
  <w:abstractNum w:abstractNumId="5">
    <w:nsid w:val="C8879AEF"/>
    <w:multiLevelType w:val="multilevel"/>
    <w:tmpl w:val="C8879AEF"/>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6">
    <w:nsid w:val="CF092B84"/>
    <w:multiLevelType w:val="multilevel"/>
    <w:tmpl w:val="CF092B84"/>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7">
    <w:nsid w:val="D7F9FE59"/>
    <w:multiLevelType w:val="multilevel"/>
    <w:tmpl w:val="D7F9FE59"/>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8">
    <w:nsid w:val="DCBA6B53"/>
    <w:multiLevelType w:val="multilevel"/>
    <w:tmpl w:val="DCBA6B53"/>
    <w:lvl w:ilvl="0" w:tentative="0">
      <w:start w:val="4"/>
      <w:numFmt w:val="decimal"/>
      <w:lvlText w:val="%1."/>
      <w:lvlJc w:val="left"/>
      <w:pPr>
        <w:ind w:left="44"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58" w:hanging="182"/>
      </w:pPr>
      <w:rPr>
        <w:rFonts w:hint="default"/>
        <w:lang w:val="en-US" w:eastAsia="zh-CN" w:bidi="ar-SA"/>
      </w:rPr>
    </w:lvl>
    <w:lvl w:ilvl="2" w:tentative="0">
      <w:start w:val="0"/>
      <w:numFmt w:val="bullet"/>
      <w:lvlText w:val="•"/>
      <w:lvlJc w:val="left"/>
      <w:pPr>
        <w:ind w:left="277" w:hanging="182"/>
      </w:pPr>
      <w:rPr>
        <w:rFonts w:hint="default"/>
        <w:lang w:val="en-US" w:eastAsia="zh-CN" w:bidi="ar-SA"/>
      </w:rPr>
    </w:lvl>
    <w:lvl w:ilvl="3" w:tentative="0">
      <w:start w:val="0"/>
      <w:numFmt w:val="bullet"/>
      <w:lvlText w:val="•"/>
      <w:lvlJc w:val="left"/>
      <w:pPr>
        <w:ind w:left="395" w:hanging="182"/>
      </w:pPr>
      <w:rPr>
        <w:rFonts w:hint="default"/>
        <w:lang w:val="en-US" w:eastAsia="zh-CN" w:bidi="ar-SA"/>
      </w:rPr>
    </w:lvl>
    <w:lvl w:ilvl="4" w:tentative="0">
      <w:start w:val="0"/>
      <w:numFmt w:val="bullet"/>
      <w:lvlText w:val="•"/>
      <w:lvlJc w:val="left"/>
      <w:pPr>
        <w:ind w:left="514" w:hanging="182"/>
      </w:pPr>
      <w:rPr>
        <w:rFonts w:hint="default"/>
        <w:lang w:val="en-US" w:eastAsia="zh-CN" w:bidi="ar-SA"/>
      </w:rPr>
    </w:lvl>
    <w:lvl w:ilvl="5" w:tentative="0">
      <w:start w:val="0"/>
      <w:numFmt w:val="bullet"/>
      <w:lvlText w:val="•"/>
      <w:lvlJc w:val="left"/>
      <w:pPr>
        <w:ind w:left="632" w:hanging="182"/>
      </w:pPr>
      <w:rPr>
        <w:rFonts w:hint="default"/>
        <w:lang w:val="en-US" w:eastAsia="zh-CN" w:bidi="ar-SA"/>
      </w:rPr>
    </w:lvl>
    <w:lvl w:ilvl="6" w:tentative="0">
      <w:start w:val="0"/>
      <w:numFmt w:val="bullet"/>
      <w:lvlText w:val="•"/>
      <w:lvlJc w:val="left"/>
      <w:pPr>
        <w:ind w:left="751" w:hanging="182"/>
      </w:pPr>
      <w:rPr>
        <w:rFonts w:hint="default"/>
        <w:lang w:val="en-US" w:eastAsia="zh-CN" w:bidi="ar-SA"/>
      </w:rPr>
    </w:lvl>
    <w:lvl w:ilvl="7" w:tentative="0">
      <w:start w:val="0"/>
      <w:numFmt w:val="bullet"/>
      <w:lvlText w:val="•"/>
      <w:lvlJc w:val="left"/>
      <w:pPr>
        <w:ind w:left="869" w:hanging="182"/>
      </w:pPr>
      <w:rPr>
        <w:rFonts w:hint="default"/>
        <w:lang w:val="en-US" w:eastAsia="zh-CN" w:bidi="ar-SA"/>
      </w:rPr>
    </w:lvl>
    <w:lvl w:ilvl="8" w:tentative="0">
      <w:start w:val="0"/>
      <w:numFmt w:val="bullet"/>
      <w:lvlText w:val="•"/>
      <w:lvlJc w:val="left"/>
      <w:pPr>
        <w:ind w:left="988" w:hanging="182"/>
      </w:pPr>
      <w:rPr>
        <w:rFonts w:hint="default"/>
        <w:lang w:val="en-US" w:eastAsia="zh-CN" w:bidi="ar-SA"/>
      </w:rPr>
    </w:lvl>
  </w:abstractNum>
  <w:abstractNum w:abstractNumId="9">
    <w:nsid w:val="F4B5D9F5"/>
    <w:multiLevelType w:val="multilevel"/>
    <w:tmpl w:val="F4B5D9F5"/>
    <w:lvl w:ilvl="0" w:tentative="0">
      <w:start w:val="4"/>
      <w:numFmt w:val="decimal"/>
      <w:lvlText w:val="%1."/>
      <w:lvlJc w:val="left"/>
      <w:pPr>
        <w:ind w:left="44"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58" w:hanging="182"/>
      </w:pPr>
      <w:rPr>
        <w:rFonts w:hint="default"/>
        <w:lang w:val="en-US" w:eastAsia="zh-CN" w:bidi="ar-SA"/>
      </w:rPr>
    </w:lvl>
    <w:lvl w:ilvl="2" w:tentative="0">
      <w:start w:val="0"/>
      <w:numFmt w:val="bullet"/>
      <w:lvlText w:val="•"/>
      <w:lvlJc w:val="left"/>
      <w:pPr>
        <w:ind w:left="277" w:hanging="182"/>
      </w:pPr>
      <w:rPr>
        <w:rFonts w:hint="default"/>
        <w:lang w:val="en-US" w:eastAsia="zh-CN" w:bidi="ar-SA"/>
      </w:rPr>
    </w:lvl>
    <w:lvl w:ilvl="3" w:tentative="0">
      <w:start w:val="0"/>
      <w:numFmt w:val="bullet"/>
      <w:lvlText w:val="•"/>
      <w:lvlJc w:val="left"/>
      <w:pPr>
        <w:ind w:left="395" w:hanging="182"/>
      </w:pPr>
      <w:rPr>
        <w:rFonts w:hint="default"/>
        <w:lang w:val="en-US" w:eastAsia="zh-CN" w:bidi="ar-SA"/>
      </w:rPr>
    </w:lvl>
    <w:lvl w:ilvl="4" w:tentative="0">
      <w:start w:val="0"/>
      <w:numFmt w:val="bullet"/>
      <w:lvlText w:val="•"/>
      <w:lvlJc w:val="left"/>
      <w:pPr>
        <w:ind w:left="514" w:hanging="182"/>
      </w:pPr>
      <w:rPr>
        <w:rFonts w:hint="default"/>
        <w:lang w:val="en-US" w:eastAsia="zh-CN" w:bidi="ar-SA"/>
      </w:rPr>
    </w:lvl>
    <w:lvl w:ilvl="5" w:tentative="0">
      <w:start w:val="0"/>
      <w:numFmt w:val="bullet"/>
      <w:lvlText w:val="•"/>
      <w:lvlJc w:val="left"/>
      <w:pPr>
        <w:ind w:left="632" w:hanging="182"/>
      </w:pPr>
      <w:rPr>
        <w:rFonts w:hint="default"/>
        <w:lang w:val="en-US" w:eastAsia="zh-CN" w:bidi="ar-SA"/>
      </w:rPr>
    </w:lvl>
    <w:lvl w:ilvl="6" w:tentative="0">
      <w:start w:val="0"/>
      <w:numFmt w:val="bullet"/>
      <w:lvlText w:val="•"/>
      <w:lvlJc w:val="left"/>
      <w:pPr>
        <w:ind w:left="751" w:hanging="182"/>
      </w:pPr>
      <w:rPr>
        <w:rFonts w:hint="default"/>
        <w:lang w:val="en-US" w:eastAsia="zh-CN" w:bidi="ar-SA"/>
      </w:rPr>
    </w:lvl>
    <w:lvl w:ilvl="7" w:tentative="0">
      <w:start w:val="0"/>
      <w:numFmt w:val="bullet"/>
      <w:lvlText w:val="•"/>
      <w:lvlJc w:val="left"/>
      <w:pPr>
        <w:ind w:left="869" w:hanging="182"/>
      </w:pPr>
      <w:rPr>
        <w:rFonts w:hint="default"/>
        <w:lang w:val="en-US" w:eastAsia="zh-CN" w:bidi="ar-SA"/>
      </w:rPr>
    </w:lvl>
    <w:lvl w:ilvl="8" w:tentative="0">
      <w:start w:val="0"/>
      <w:numFmt w:val="bullet"/>
      <w:lvlText w:val="•"/>
      <w:lvlJc w:val="left"/>
      <w:pPr>
        <w:ind w:left="988" w:hanging="182"/>
      </w:pPr>
      <w:rPr>
        <w:rFonts w:hint="default"/>
        <w:lang w:val="en-US" w:eastAsia="zh-CN" w:bidi="ar-SA"/>
      </w:rPr>
    </w:lvl>
  </w:abstractNum>
  <w:abstractNum w:abstractNumId="10">
    <w:nsid w:val="0053208E"/>
    <w:multiLevelType w:val="multilevel"/>
    <w:tmpl w:val="0053208E"/>
    <w:lvl w:ilvl="0" w:tentative="0">
      <w:start w:val="1"/>
      <w:numFmt w:val="decimal"/>
      <w:lvlText w:val="%1."/>
      <w:lvlJc w:val="left"/>
      <w:pPr>
        <w:ind w:left="40" w:hanging="183"/>
        <w:jc w:val="righ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004" w:hanging="183"/>
      </w:pPr>
      <w:rPr>
        <w:rFonts w:hint="default"/>
        <w:lang w:val="en-US" w:eastAsia="zh-CN" w:bidi="ar-SA"/>
      </w:rPr>
    </w:lvl>
    <w:lvl w:ilvl="2" w:tentative="0">
      <w:start w:val="0"/>
      <w:numFmt w:val="bullet"/>
      <w:lvlText w:val="•"/>
      <w:lvlJc w:val="left"/>
      <w:pPr>
        <w:ind w:left="1969" w:hanging="183"/>
      </w:pPr>
      <w:rPr>
        <w:rFonts w:hint="default"/>
        <w:lang w:val="en-US" w:eastAsia="zh-CN" w:bidi="ar-SA"/>
      </w:rPr>
    </w:lvl>
    <w:lvl w:ilvl="3" w:tentative="0">
      <w:start w:val="0"/>
      <w:numFmt w:val="bullet"/>
      <w:lvlText w:val="•"/>
      <w:lvlJc w:val="left"/>
      <w:pPr>
        <w:ind w:left="2933" w:hanging="183"/>
      </w:pPr>
      <w:rPr>
        <w:rFonts w:hint="default"/>
        <w:lang w:val="en-US" w:eastAsia="zh-CN" w:bidi="ar-SA"/>
      </w:rPr>
    </w:lvl>
    <w:lvl w:ilvl="4" w:tentative="0">
      <w:start w:val="0"/>
      <w:numFmt w:val="bullet"/>
      <w:lvlText w:val="•"/>
      <w:lvlJc w:val="left"/>
      <w:pPr>
        <w:ind w:left="3898" w:hanging="183"/>
      </w:pPr>
      <w:rPr>
        <w:rFonts w:hint="default"/>
        <w:lang w:val="en-US" w:eastAsia="zh-CN" w:bidi="ar-SA"/>
      </w:rPr>
    </w:lvl>
    <w:lvl w:ilvl="5" w:tentative="0">
      <w:start w:val="0"/>
      <w:numFmt w:val="bullet"/>
      <w:lvlText w:val="•"/>
      <w:lvlJc w:val="left"/>
      <w:pPr>
        <w:ind w:left="4862" w:hanging="183"/>
      </w:pPr>
      <w:rPr>
        <w:rFonts w:hint="default"/>
        <w:lang w:val="en-US" w:eastAsia="zh-CN" w:bidi="ar-SA"/>
      </w:rPr>
    </w:lvl>
    <w:lvl w:ilvl="6" w:tentative="0">
      <w:start w:val="0"/>
      <w:numFmt w:val="bullet"/>
      <w:lvlText w:val="•"/>
      <w:lvlJc w:val="left"/>
      <w:pPr>
        <w:ind w:left="5827" w:hanging="183"/>
      </w:pPr>
      <w:rPr>
        <w:rFonts w:hint="default"/>
        <w:lang w:val="en-US" w:eastAsia="zh-CN" w:bidi="ar-SA"/>
      </w:rPr>
    </w:lvl>
    <w:lvl w:ilvl="7" w:tentative="0">
      <w:start w:val="0"/>
      <w:numFmt w:val="bullet"/>
      <w:lvlText w:val="•"/>
      <w:lvlJc w:val="left"/>
      <w:pPr>
        <w:ind w:left="6791" w:hanging="183"/>
      </w:pPr>
      <w:rPr>
        <w:rFonts w:hint="default"/>
        <w:lang w:val="en-US" w:eastAsia="zh-CN" w:bidi="ar-SA"/>
      </w:rPr>
    </w:lvl>
    <w:lvl w:ilvl="8" w:tentative="0">
      <w:start w:val="0"/>
      <w:numFmt w:val="bullet"/>
      <w:lvlText w:val="•"/>
      <w:lvlJc w:val="left"/>
      <w:pPr>
        <w:ind w:left="7756" w:hanging="183"/>
      </w:pPr>
      <w:rPr>
        <w:rFonts w:hint="default"/>
        <w:lang w:val="en-US" w:eastAsia="zh-CN" w:bidi="ar-SA"/>
      </w:rPr>
    </w:lvl>
  </w:abstractNum>
  <w:abstractNum w:abstractNumId="11">
    <w:nsid w:val="0248C179"/>
    <w:multiLevelType w:val="multilevel"/>
    <w:tmpl w:val="0248C179"/>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12">
    <w:nsid w:val="03D62ECE"/>
    <w:multiLevelType w:val="multilevel"/>
    <w:tmpl w:val="03D62ECE"/>
    <w:lvl w:ilvl="0" w:tentative="0">
      <w:start w:val="4"/>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13">
    <w:nsid w:val="0E640482"/>
    <w:multiLevelType w:val="multilevel"/>
    <w:tmpl w:val="0E640482"/>
    <w:lvl w:ilvl="0" w:tentative="0">
      <w:start w:val="4"/>
      <w:numFmt w:val="decimal"/>
      <w:lvlText w:val="%1."/>
      <w:lvlJc w:val="left"/>
      <w:pPr>
        <w:ind w:left="40"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004" w:hanging="182"/>
      </w:pPr>
      <w:rPr>
        <w:rFonts w:hint="default"/>
        <w:lang w:val="en-US" w:eastAsia="zh-CN" w:bidi="ar-SA"/>
      </w:rPr>
    </w:lvl>
    <w:lvl w:ilvl="2" w:tentative="0">
      <w:start w:val="0"/>
      <w:numFmt w:val="bullet"/>
      <w:lvlText w:val="•"/>
      <w:lvlJc w:val="left"/>
      <w:pPr>
        <w:ind w:left="1969" w:hanging="182"/>
      </w:pPr>
      <w:rPr>
        <w:rFonts w:hint="default"/>
        <w:lang w:val="en-US" w:eastAsia="zh-CN" w:bidi="ar-SA"/>
      </w:rPr>
    </w:lvl>
    <w:lvl w:ilvl="3" w:tentative="0">
      <w:start w:val="0"/>
      <w:numFmt w:val="bullet"/>
      <w:lvlText w:val="•"/>
      <w:lvlJc w:val="left"/>
      <w:pPr>
        <w:ind w:left="2933" w:hanging="182"/>
      </w:pPr>
      <w:rPr>
        <w:rFonts w:hint="default"/>
        <w:lang w:val="en-US" w:eastAsia="zh-CN" w:bidi="ar-SA"/>
      </w:rPr>
    </w:lvl>
    <w:lvl w:ilvl="4" w:tentative="0">
      <w:start w:val="0"/>
      <w:numFmt w:val="bullet"/>
      <w:lvlText w:val="•"/>
      <w:lvlJc w:val="left"/>
      <w:pPr>
        <w:ind w:left="3898" w:hanging="182"/>
      </w:pPr>
      <w:rPr>
        <w:rFonts w:hint="default"/>
        <w:lang w:val="en-US" w:eastAsia="zh-CN" w:bidi="ar-SA"/>
      </w:rPr>
    </w:lvl>
    <w:lvl w:ilvl="5" w:tentative="0">
      <w:start w:val="0"/>
      <w:numFmt w:val="bullet"/>
      <w:lvlText w:val="•"/>
      <w:lvlJc w:val="left"/>
      <w:pPr>
        <w:ind w:left="4862" w:hanging="182"/>
      </w:pPr>
      <w:rPr>
        <w:rFonts w:hint="default"/>
        <w:lang w:val="en-US" w:eastAsia="zh-CN" w:bidi="ar-SA"/>
      </w:rPr>
    </w:lvl>
    <w:lvl w:ilvl="6" w:tentative="0">
      <w:start w:val="0"/>
      <w:numFmt w:val="bullet"/>
      <w:lvlText w:val="•"/>
      <w:lvlJc w:val="left"/>
      <w:pPr>
        <w:ind w:left="5827" w:hanging="182"/>
      </w:pPr>
      <w:rPr>
        <w:rFonts w:hint="default"/>
        <w:lang w:val="en-US" w:eastAsia="zh-CN" w:bidi="ar-SA"/>
      </w:rPr>
    </w:lvl>
    <w:lvl w:ilvl="7" w:tentative="0">
      <w:start w:val="0"/>
      <w:numFmt w:val="bullet"/>
      <w:lvlText w:val="•"/>
      <w:lvlJc w:val="left"/>
      <w:pPr>
        <w:ind w:left="6791" w:hanging="182"/>
      </w:pPr>
      <w:rPr>
        <w:rFonts w:hint="default"/>
        <w:lang w:val="en-US" w:eastAsia="zh-CN" w:bidi="ar-SA"/>
      </w:rPr>
    </w:lvl>
    <w:lvl w:ilvl="8" w:tentative="0">
      <w:start w:val="0"/>
      <w:numFmt w:val="bullet"/>
      <w:lvlText w:val="•"/>
      <w:lvlJc w:val="left"/>
      <w:pPr>
        <w:ind w:left="7756" w:hanging="182"/>
      </w:pPr>
      <w:rPr>
        <w:rFonts w:hint="default"/>
        <w:lang w:val="en-US" w:eastAsia="zh-CN" w:bidi="ar-SA"/>
      </w:rPr>
    </w:lvl>
  </w:abstractNum>
  <w:abstractNum w:abstractNumId="14">
    <w:nsid w:val="2470EC97"/>
    <w:multiLevelType w:val="multilevel"/>
    <w:tmpl w:val="2470EC97"/>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15">
    <w:nsid w:val="25B654F3"/>
    <w:multiLevelType w:val="multilevel"/>
    <w:tmpl w:val="25B654F3"/>
    <w:lvl w:ilvl="0" w:tentative="0">
      <w:start w:val="4"/>
      <w:numFmt w:val="decimal"/>
      <w:lvlText w:val="%1."/>
      <w:lvlJc w:val="left"/>
      <w:pPr>
        <w:ind w:left="44"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58" w:hanging="182"/>
      </w:pPr>
      <w:rPr>
        <w:rFonts w:hint="default"/>
        <w:lang w:val="en-US" w:eastAsia="zh-CN" w:bidi="ar-SA"/>
      </w:rPr>
    </w:lvl>
    <w:lvl w:ilvl="2" w:tentative="0">
      <w:start w:val="0"/>
      <w:numFmt w:val="bullet"/>
      <w:lvlText w:val="•"/>
      <w:lvlJc w:val="left"/>
      <w:pPr>
        <w:ind w:left="277" w:hanging="182"/>
      </w:pPr>
      <w:rPr>
        <w:rFonts w:hint="default"/>
        <w:lang w:val="en-US" w:eastAsia="zh-CN" w:bidi="ar-SA"/>
      </w:rPr>
    </w:lvl>
    <w:lvl w:ilvl="3" w:tentative="0">
      <w:start w:val="0"/>
      <w:numFmt w:val="bullet"/>
      <w:lvlText w:val="•"/>
      <w:lvlJc w:val="left"/>
      <w:pPr>
        <w:ind w:left="395" w:hanging="182"/>
      </w:pPr>
      <w:rPr>
        <w:rFonts w:hint="default"/>
        <w:lang w:val="en-US" w:eastAsia="zh-CN" w:bidi="ar-SA"/>
      </w:rPr>
    </w:lvl>
    <w:lvl w:ilvl="4" w:tentative="0">
      <w:start w:val="0"/>
      <w:numFmt w:val="bullet"/>
      <w:lvlText w:val="•"/>
      <w:lvlJc w:val="left"/>
      <w:pPr>
        <w:ind w:left="514" w:hanging="182"/>
      </w:pPr>
      <w:rPr>
        <w:rFonts w:hint="default"/>
        <w:lang w:val="en-US" w:eastAsia="zh-CN" w:bidi="ar-SA"/>
      </w:rPr>
    </w:lvl>
    <w:lvl w:ilvl="5" w:tentative="0">
      <w:start w:val="0"/>
      <w:numFmt w:val="bullet"/>
      <w:lvlText w:val="•"/>
      <w:lvlJc w:val="left"/>
      <w:pPr>
        <w:ind w:left="632" w:hanging="182"/>
      </w:pPr>
      <w:rPr>
        <w:rFonts w:hint="default"/>
        <w:lang w:val="en-US" w:eastAsia="zh-CN" w:bidi="ar-SA"/>
      </w:rPr>
    </w:lvl>
    <w:lvl w:ilvl="6" w:tentative="0">
      <w:start w:val="0"/>
      <w:numFmt w:val="bullet"/>
      <w:lvlText w:val="•"/>
      <w:lvlJc w:val="left"/>
      <w:pPr>
        <w:ind w:left="751" w:hanging="182"/>
      </w:pPr>
      <w:rPr>
        <w:rFonts w:hint="default"/>
        <w:lang w:val="en-US" w:eastAsia="zh-CN" w:bidi="ar-SA"/>
      </w:rPr>
    </w:lvl>
    <w:lvl w:ilvl="7" w:tentative="0">
      <w:start w:val="0"/>
      <w:numFmt w:val="bullet"/>
      <w:lvlText w:val="•"/>
      <w:lvlJc w:val="left"/>
      <w:pPr>
        <w:ind w:left="869" w:hanging="182"/>
      </w:pPr>
      <w:rPr>
        <w:rFonts w:hint="default"/>
        <w:lang w:val="en-US" w:eastAsia="zh-CN" w:bidi="ar-SA"/>
      </w:rPr>
    </w:lvl>
    <w:lvl w:ilvl="8" w:tentative="0">
      <w:start w:val="0"/>
      <w:numFmt w:val="bullet"/>
      <w:lvlText w:val="•"/>
      <w:lvlJc w:val="left"/>
      <w:pPr>
        <w:ind w:left="988" w:hanging="182"/>
      </w:pPr>
      <w:rPr>
        <w:rFonts w:hint="default"/>
        <w:lang w:val="en-US" w:eastAsia="zh-CN" w:bidi="ar-SA"/>
      </w:rPr>
    </w:lvl>
  </w:abstractNum>
  <w:abstractNum w:abstractNumId="16">
    <w:nsid w:val="2A8F537B"/>
    <w:multiLevelType w:val="multilevel"/>
    <w:tmpl w:val="2A8F537B"/>
    <w:lvl w:ilvl="0" w:tentative="0">
      <w:start w:val="4"/>
      <w:numFmt w:val="decimal"/>
      <w:lvlText w:val="%1."/>
      <w:lvlJc w:val="left"/>
      <w:pPr>
        <w:ind w:left="44"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58" w:hanging="182"/>
      </w:pPr>
      <w:rPr>
        <w:rFonts w:hint="default"/>
        <w:lang w:val="en-US" w:eastAsia="zh-CN" w:bidi="ar-SA"/>
      </w:rPr>
    </w:lvl>
    <w:lvl w:ilvl="2" w:tentative="0">
      <w:start w:val="0"/>
      <w:numFmt w:val="bullet"/>
      <w:lvlText w:val="•"/>
      <w:lvlJc w:val="left"/>
      <w:pPr>
        <w:ind w:left="277" w:hanging="182"/>
      </w:pPr>
      <w:rPr>
        <w:rFonts w:hint="default"/>
        <w:lang w:val="en-US" w:eastAsia="zh-CN" w:bidi="ar-SA"/>
      </w:rPr>
    </w:lvl>
    <w:lvl w:ilvl="3" w:tentative="0">
      <w:start w:val="0"/>
      <w:numFmt w:val="bullet"/>
      <w:lvlText w:val="•"/>
      <w:lvlJc w:val="left"/>
      <w:pPr>
        <w:ind w:left="395" w:hanging="182"/>
      </w:pPr>
      <w:rPr>
        <w:rFonts w:hint="default"/>
        <w:lang w:val="en-US" w:eastAsia="zh-CN" w:bidi="ar-SA"/>
      </w:rPr>
    </w:lvl>
    <w:lvl w:ilvl="4" w:tentative="0">
      <w:start w:val="0"/>
      <w:numFmt w:val="bullet"/>
      <w:lvlText w:val="•"/>
      <w:lvlJc w:val="left"/>
      <w:pPr>
        <w:ind w:left="514" w:hanging="182"/>
      </w:pPr>
      <w:rPr>
        <w:rFonts w:hint="default"/>
        <w:lang w:val="en-US" w:eastAsia="zh-CN" w:bidi="ar-SA"/>
      </w:rPr>
    </w:lvl>
    <w:lvl w:ilvl="5" w:tentative="0">
      <w:start w:val="0"/>
      <w:numFmt w:val="bullet"/>
      <w:lvlText w:val="•"/>
      <w:lvlJc w:val="left"/>
      <w:pPr>
        <w:ind w:left="632" w:hanging="182"/>
      </w:pPr>
      <w:rPr>
        <w:rFonts w:hint="default"/>
        <w:lang w:val="en-US" w:eastAsia="zh-CN" w:bidi="ar-SA"/>
      </w:rPr>
    </w:lvl>
    <w:lvl w:ilvl="6" w:tentative="0">
      <w:start w:val="0"/>
      <w:numFmt w:val="bullet"/>
      <w:lvlText w:val="•"/>
      <w:lvlJc w:val="left"/>
      <w:pPr>
        <w:ind w:left="751" w:hanging="182"/>
      </w:pPr>
      <w:rPr>
        <w:rFonts w:hint="default"/>
        <w:lang w:val="en-US" w:eastAsia="zh-CN" w:bidi="ar-SA"/>
      </w:rPr>
    </w:lvl>
    <w:lvl w:ilvl="7" w:tentative="0">
      <w:start w:val="0"/>
      <w:numFmt w:val="bullet"/>
      <w:lvlText w:val="•"/>
      <w:lvlJc w:val="left"/>
      <w:pPr>
        <w:ind w:left="869" w:hanging="182"/>
      </w:pPr>
      <w:rPr>
        <w:rFonts w:hint="default"/>
        <w:lang w:val="en-US" w:eastAsia="zh-CN" w:bidi="ar-SA"/>
      </w:rPr>
    </w:lvl>
    <w:lvl w:ilvl="8" w:tentative="0">
      <w:start w:val="0"/>
      <w:numFmt w:val="bullet"/>
      <w:lvlText w:val="•"/>
      <w:lvlJc w:val="left"/>
      <w:pPr>
        <w:ind w:left="988" w:hanging="182"/>
      </w:pPr>
      <w:rPr>
        <w:rFonts w:hint="default"/>
        <w:lang w:val="en-US" w:eastAsia="zh-CN" w:bidi="ar-SA"/>
      </w:rPr>
    </w:lvl>
  </w:abstractNum>
  <w:abstractNum w:abstractNumId="17">
    <w:nsid w:val="46A08BB8"/>
    <w:multiLevelType w:val="multilevel"/>
    <w:tmpl w:val="46A08BB8"/>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18">
    <w:nsid w:val="4C1BAE26"/>
    <w:multiLevelType w:val="multilevel"/>
    <w:tmpl w:val="4C1BAE26"/>
    <w:lvl w:ilvl="0" w:tentative="0">
      <w:start w:val="4"/>
      <w:numFmt w:val="decimal"/>
      <w:lvlText w:val="%1."/>
      <w:lvlJc w:val="left"/>
      <w:pPr>
        <w:ind w:left="44"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58" w:hanging="182"/>
      </w:pPr>
      <w:rPr>
        <w:rFonts w:hint="default"/>
        <w:lang w:val="en-US" w:eastAsia="zh-CN" w:bidi="ar-SA"/>
      </w:rPr>
    </w:lvl>
    <w:lvl w:ilvl="2" w:tentative="0">
      <w:start w:val="0"/>
      <w:numFmt w:val="bullet"/>
      <w:lvlText w:val="•"/>
      <w:lvlJc w:val="left"/>
      <w:pPr>
        <w:ind w:left="277" w:hanging="182"/>
      </w:pPr>
      <w:rPr>
        <w:rFonts w:hint="default"/>
        <w:lang w:val="en-US" w:eastAsia="zh-CN" w:bidi="ar-SA"/>
      </w:rPr>
    </w:lvl>
    <w:lvl w:ilvl="3" w:tentative="0">
      <w:start w:val="0"/>
      <w:numFmt w:val="bullet"/>
      <w:lvlText w:val="•"/>
      <w:lvlJc w:val="left"/>
      <w:pPr>
        <w:ind w:left="395" w:hanging="182"/>
      </w:pPr>
      <w:rPr>
        <w:rFonts w:hint="default"/>
        <w:lang w:val="en-US" w:eastAsia="zh-CN" w:bidi="ar-SA"/>
      </w:rPr>
    </w:lvl>
    <w:lvl w:ilvl="4" w:tentative="0">
      <w:start w:val="0"/>
      <w:numFmt w:val="bullet"/>
      <w:lvlText w:val="•"/>
      <w:lvlJc w:val="left"/>
      <w:pPr>
        <w:ind w:left="514" w:hanging="182"/>
      </w:pPr>
      <w:rPr>
        <w:rFonts w:hint="default"/>
        <w:lang w:val="en-US" w:eastAsia="zh-CN" w:bidi="ar-SA"/>
      </w:rPr>
    </w:lvl>
    <w:lvl w:ilvl="5" w:tentative="0">
      <w:start w:val="0"/>
      <w:numFmt w:val="bullet"/>
      <w:lvlText w:val="•"/>
      <w:lvlJc w:val="left"/>
      <w:pPr>
        <w:ind w:left="632" w:hanging="182"/>
      </w:pPr>
      <w:rPr>
        <w:rFonts w:hint="default"/>
        <w:lang w:val="en-US" w:eastAsia="zh-CN" w:bidi="ar-SA"/>
      </w:rPr>
    </w:lvl>
    <w:lvl w:ilvl="6" w:tentative="0">
      <w:start w:val="0"/>
      <w:numFmt w:val="bullet"/>
      <w:lvlText w:val="•"/>
      <w:lvlJc w:val="left"/>
      <w:pPr>
        <w:ind w:left="751" w:hanging="182"/>
      </w:pPr>
      <w:rPr>
        <w:rFonts w:hint="default"/>
        <w:lang w:val="en-US" w:eastAsia="zh-CN" w:bidi="ar-SA"/>
      </w:rPr>
    </w:lvl>
    <w:lvl w:ilvl="7" w:tentative="0">
      <w:start w:val="0"/>
      <w:numFmt w:val="bullet"/>
      <w:lvlText w:val="•"/>
      <w:lvlJc w:val="left"/>
      <w:pPr>
        <w:ind w:left="869" w:hanging="182"/>
      </w:pPr>
      <w:rPr>
        <w:rFonts w:hint="default"/>
        <w:lang w:val="en-US" w:eastAsia="zh-CN" w:bidi="ar-SA"/>
      </w:rPr>
    </w:lvl>
    <w:lvl w:ilvl="8" w:tentative="0">
      <w:start w:val="0"/>
      <w:numFmt w:val="bullet"/>
      <w:lvlText w:val="•"/>
      <w:lvlJc w:val="left"/>
      <w:pPr>
        <w:ind w:left="988" w:hanging="182"/>
      </w:pPr>
      <w:rPr>
        <w:rFonts w:hint="default"/>
        <w:lang w:val="en-US" w:eastAsia="zh-CN" w:bidi="ar-SA"/>
      </w:rPr>
    </w:lvl>
  </w:abstractNum>
  <w:abstractNum w:abstractNumId="19">
    <w:nsid w:val="4D4DC07F"/>
    <w:multiLevelType w:val="multilevel"/>
    <w:tmpl w:val="4D4DC07F"/>
    <w:lvl w:ilvl="0" w:tentative="0">
      <w:start w:val="4"/>
      <w:numFmt w:val="decimal"/>
      <w:lvlText w:val="%1."/>
      <w:lvlJc w:val="left"/>
      <w:pPr>
        <w:ind w:left="225"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555" w:hanging="182"/>
      </w:pPr>
      <w:rPr>
        <w:rFonts w:hint="default"/>
        <w:lang w:val="en-US" w:eastAsia="zh-CN" w:bidi="ar-SA"/>
      </w:rPr>
    </w:lvl>
    <w:lvl w:ilvl="2" w:tentative="0">
      <w:start w:val="0"/>
      <w:numFmt w:val="bullet"/>
      <w:lvlText w:val="•"/>
      <w:lvlJc w:val="left"/>
      <w:pPr>
        <w:ind w:left="891" w:hanging="182"/>
      </w:pPr>
      <w:rPr>
        <w:rFonts w:hint="default"/>
        <w:lang w:val="en-US" w:eastAsia="zh-CN" w:bidi="ar-SA"/>
      </w:rPr>
    </w:lvl>
    <w:lvl w:ilvl="3" w:tentative="0">
      <w:start w:val="0"/>
      <w:numFmt w:val="bullet"/>
      <w:lvlText w:val="•"/>
      <w:lvlJc w:val="left"/>
      <w:pPr>
        <w:ind w:left="1227" w:hanging="182"/>
      </w:pPr>
      <w:rPr>
        <w:rFonts w:hint="default"/>
        <w:lang w:val="en-US" w:eastAsia="zh-CN" w:bidi="ar-SA"/>
      </w:rPr>
    </w:lvl>
    <w:lvl w:ilvl="4" w:tentative="0">
      <w:start w:val="0"/>
      <w:numFmt w:val="bullet"/>
      <w:lvlText w:val="•"/>
      <w:lvlJc w:val="left"/>
      <w:pPr>
        <w:ind w:left="1563" w:hanging="182"/>
      </w:pPr>
      <w:rPr>
        <w:rFonts w:hint="default"/>
        <w:lang w:val="en-US" w:eastAsia="zh-CN" w:bidi="ar-SA"/>
      </w:rPr>
    </w:lvl>
    <w:lvl w:ilvl="5" w:tentative="0">
      <w:start w:val="0"/>
      <w:numFmt w:val="bullet"/>
      <w:lvlText w:val="•"/>
      <w:lvlJc w:val="left"/>
      <w:pPr>
        <w:ind w:left="1899" w:hanging="182"/>
      </w:pPr>
      <w:rPr>
        <w:rFonts w:hint="default"/>
        <w:lang w:val="en-US" w:eastAsia="zh-CN" w:bidi="ar-SA"/>
      </w:rPr>
    </w:lvl>
    <w:lvl w:ilvl="6" w:tentative="0">
      <w:start w:val="0"/>
      <w:numFmt w:val="bullet"/>
      <w:lvlText w:val="•"/>
      <w:lvlJc w:val="left"/>
      <w:pPr>
        <w:ind w:left="2235" w:hanging="182"/>
      </w:pPr>
      <w:rPr>
        <w:rFonts w:hint="default"/>
        <w:lang w:val="en-US" w:eastAsia="zh-CN" w:bidi="ar-SA"/>
      </w:rPr>
    </w:lvl>
    <w:lvl w:ilvl="7" w:tentative="0">
      <w:start w:val="0"/>
      <w:numFmt w:val="bullet"/>
      <w:lvlText w:val="•"/>
      <w:lvlJc w:val="left"/>
      <w:pPr>
        <w:ind w:left="2571" w:hanging="182"/>
      </w:pPr>
      <w:rPr>
        <w:rFonts w:hint="default"/>
        <w:lang w:val="en-US" w:eastAsia="zh-CN" w:bidi="ar-SA"/>
      </w:rPr>
    </w:lvl>
    <w:lvl w:ilvl="8" w:tentative="0">
      <w:start w:val="0"/>
      <w:numFmt w:val="bullet"/>
      <w:lvlText w:val="•"/>
      <w:lvlJc w:val="left"/>
      <w:pPr>
        <w:ind w:left="2907" w:hanging="182"/>
      </w:pPr>
      <w:rPr>
        <w:rFonts w:hint="default"/>
        <w:lang w:val="en-US" w:eastAsia="zh-CN" w:bidi="ar-SA"/>
      </w:rPr>
    </w:lvl>
  </w:abstractNum>
  <w:abstractNum w:abstractNumId="20">
    <w:nsid w:val="59ADCABA"/>
    <w:multiLevelType w:val="multilevel"/>
    <w:tmpl w:val="59ADCABA"/>
    <w:lvl w:ilvl="0" w:tentative="0">
      <w:start w:val="3"/>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21">
    <w:nsid w:val="5A241D34"/>
    <w:multiLevelType w:val="multilevel"/>
    <w:tmpl w:val="5A241D34"/>
    <w:lvl w:ilvl="0" w:tentative="0">
      <w:start w:val="1"/>
      <w:numFmt w:val="decimal"/>
      <w:lvlText w:val="%1."/>
      <w:lvlJc w:val="left"/>
      <w:pPr>
        <w:ind w:left="43"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393" w:hanging="182"/>
      </w:pPr>
      <w:rPr>
        <w:rFonts w:hint="default"/>
        <w:lang w:val="en-US" w:eastAsia="zh-CN" w:bidi="ar-SA"/>
      </w:rPr>
    </w:lvl>
    <w:lvl w:ilvl="2" w:tentative="0">
      <w:start w:val="0"/>
      <w:numFmt w:val="bullet"/>
      <w:lvlText w:val="•"/>
      <w:lvlJc w:val="left"/>
      <w:pPr>
        <w:ind w:left="747" w:hanging="182"/>
      </w:pPr>
      <w:rPr>
        <w:rFonts w:hint="default"/>
        <w:lang w:val="en-US" w:eastAsia="zh-CN" w:bidi="ar-SA"/>
      </w:rPr>
    </w:lvl>
    <w:lvl w:ilvl="3" w:tentative="0">
      <w:start w:val="0"/>
      <w:numFmt w:val="bullet"/>
      <w:lvlText w:val="•"/>
      <w:lvlJc w:val="left"/>
      <w:pPr>
        <w:ind w:left="1101" w:hanging="182"/>
      </w:pPr>
      <w:rPr>
        <w:rFonts w:hint="default"/>
        <w:lang w:val="en-US" w:eastAsia="zh-CN" w:bidi="ar-SA"/>
      </w:rPr>
    </w:lvl>
    <w:lvl w:ilvl="4" w:tentative="0">
      <w:start w:val="0"/>
      <w:numFmt w:val="bullet"/>
      <w:lvlText w:val="•"/>
      <w:lvlJc w:val="left"/>
      <w:pPr>
        <w:ind w:left="1455" w:hanging="182"/>
      </w:pPr>
      <w:rPr>
        <w:rFonts w:hint="default"/>
        <w:lang w:val="en-US" w:eastAsia="zh-CN" w:bidi="ar-SA"/>
      </w:rPr>
    </w:lvl>
    <w:lvl w:ilvl="5" w:tentative="0">
      <w:start w:val="0"/>
      <w:numFmt w:val="bullet"/>
      <w:lvlText w:val="•"/>
      <w:lvlJc w:val="left"/>
      <w:pPr>
        <w:ind w:left="1809" w:hanging="182"/>
      </w:pPr>
      <w:rPr>
        <w:rFonts w:hint="default"/>
        <w:lang w:val="en-US" w:eastAsia="zh-CN" w:bidi="ar-SA"/>
      </w:rPr>
    </w:lvl>
    <w:lvl w:ilvl="6" w:tentative="0">
      <w:start w:val="0"/>
      <w:numFmt w:val="bullet"/>
      <w:lvlText w:val="•"/>
      <w:lvlJc w:val="left"/>
      <w:pPr>
        <w:ind w:left="2163" w:hanging="182"/>
      </w:pPr>
      <w:rPr>
        <w:rFonts w:hint="default"/>
        <w:lang w:val="en-US" w:eastAsia="zh-CN" w:bidi="ar-SA"/>
      </w:rPr>
    </w:lvl>
    <w:lvl w:ilvl="7" w:tentative="0">
      <w:start w:val="0"/>
      <w:numFmt w:val="bullet"/>
      <w:lvlText w:val="•"/>
      <w:lvlJc w:val="left"/>
      <w:pPr>
        <w:ind w:left="2517" w:hanging="182"/>
      </w:pPr>
      <w:rPr>
        <w:rFonts w:hint="default"/>
        <w:lang w:val="en-US" w:eastAsia="zh-CN" w:bidi="ar-SA"/>
      </w:rPr>
    </w:lvl>
    <w:lvl w:ilvl="8" w:tentative="0">
      <w:start w:val="0"/>
      <w:numFmt w:val="bullet"/>
      <w:lvlText w:val="•"/>
      <w:lvlJc w:val="left"/>
      <w:pPr>
        <w:ind w:left="2871" w:hanging="182"/>
      </w:pPr>
      <w:rPr>
        <w:rFonts w:hint="default"/>
        <w:lang w:val="en-US" w:eastAsia="zh-CN" w:bidi="ar-SA"/>
      </w:rPr>
    </w:lvl>
  </w:abstractNum>
  <w:abstractNum w:abstractNumId="22">
    <w:nsid w:val="60382F6E"/>
    <w:multiLevelType w:val="multilevel"/>
    <w:tmpl w:val="60382F6E"/>
    <w:lvl w:ilvl="0" w:tentative="0">
      <w:start w:val="1"/>
      <w:numFmt w:val="decimal"/>
      <w:lvlText w:val="%1."/>
      <w:lvlJc w:val="left"/>
      <w:pPr>
        <w:ind w:left="40"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004" w:hanging="182"/>
      </w:pPr>
      <w:rPr>
        <w:rFonts w:hint="default"/>
        <w:lang w:val="en-US" w:eastAsia="zh-CN" w:bidi="ar-SA"/>
      </w:rPr>
    </w:lvl>
    <w:lvl w:ilvl="2" w:tentative="0">
      <w:start w:val="0"/>
      <w:numFmt w:val="bullet"/>
      <w:lvlText w:val="•"/>
      <w:lvlJc w:val="left"/>
      <w:pPr>
        <w:ind w:left="1969" w:hanging="182"/>
      </w:pPr>
      <w:rPr>
        <w:rFonts w:hint="default"/>
        <w:lang w:val="en-US" w:eastAsia="zh-CN" w:bidi="ar-SA"/>
      </w:rPr>
    </w:lvl>
    <w:lvl w:ilvl="3" w:tentative="0">
      <w:start w:val="0"/>
      <w:numFmt w:val="bullet"/>
      <w:lvlText w:val="•"/>
      <w:lvlJc w:val="left"/>
      <w:pPr>
        <w:ind w:left="2933" w:hanging="182"/>
      </w:pPr>
      <w:rPr>
        <w:rFonts w:hint="default"/>
        <w:lang w:val="en-US" w:eastAsia="zh-CN" w:bidi="ar-SA"/>
      </w:rPr>
    </w:lvl>
    <w:lvl w:ilvl="4" w:tentative="0">
      <w:start w:val="0"/>
      <w:numFmt w:val="bullet"/>
      <w:lvlText w:val="•"/>
      <w:lvlJc w:val="left"/>
      <w:pPr>
        <w:ind w:left="3898" w:hanging="182"/>
      </w:pPr>
      <w:rPr>
        <w:rFonts w:hint="default"/>
        <w:lang w:val="en-US" w:eastAsia="zh-CN" w:bidi="ar-SA"/>
      </w:rPr>
    </w:lvl>
    <w:lvl w:ilvl="5" w:tentative="0">
      <w:start w:val="0"/>
      <w:numFmt w:val="bullet"/>
      <w:lvlText w:val="•"/>
      <w:lvlJc w:val="left"/>
      <w:pPr>
        <w:ind w:left="4862" w:hanging="182"/>
      </w:pPr>
      <w:rPr>
        <w:rFonts w:hint="default"/>
        <w:lang w:val="en-US" w:eastAsia="zh-CN" w:bidi="ar-SA"/>
      </w:rPr>
    </w:lvl>
    <w:lvl w:ilvl="6" w:tentative="0">
      <w:start w:val="0"/>
      <w:numFmt w:val="bullet"/>
      <w:lvlText w:val="•"/>
      <w:lvlJc w:val="left"/>
      <w:pPr>
        <w:ind w:left="5827" w:hanging="182"/>
      </w:pPr>
      <w:rPr>
        <w:rFonts w:hint="default"/>
        <w:lang w:val="en-US" w:eastAsia="zh-CN" w:bidi="ar-SA"/>
      </w:rPr>
    </w:lvl>
    <w:lvl w:ilvl="7" w:tentative="0">
      <w:start w:val="0"/>
      <w:numFmt w:val="bullet"/>
      <w:lvlText w:val="•"/>
      <w:lvlJc w:val="left"/>
      <w:pPr>
        <w:ind w:left="6791" w:hanging="182"/>
      </w:pPr>
      <w:rPr>
        <w:rFonts w:hint="default"/>
        <w:lang w:val="en-US" w:eastAsia="zh-CN" w:bidi="ar-SA"/>
      </w:rPr>
    </w:lvl>
    <w:lvl w:ilvl="8" w:tentative="0">
      <w:start w:val="0"/>
      <w:numFmt w:val="bullet"/>
      <w:lvlText w:val="•"/>
      <w:lvlJc w:val="left"/>
      <w:pPr>
        <w:ind w:left="7756" w:hanging="182"/>
      </w:pPr>
      <w:rPr>
        <w:rFonts w:hint="default"/>
        <w:lang w:val="en-US" w:eastAsia="zh-CN" w:bidi="ar-SA"/>
      </w:rPr>
    </w:lvl>
  </w:abstractNum>
  <w:abstractNum w:abstractNumId="23">
    <w:nsid w:val="72183CF9"/>
    <w:multiLevelType w:val="multilevel"/>
    <w:tmpl w:val="72183CF9"/>
    <w:lvl w:ilvl="0" w:tentative="0">
      <w:start w:val="1"/>
      <w:numFmt w:val="decimal"/>
      <w:lvlText w:val="%1."/>
      <w:lvlJc w:val="left"/>
      <w:pPr>
        <w:ind w:left="40" w:hanging="182"/>
        <w:jc w:val="left"/>
      </w:pPr>
      <w:rPr>
        <w:rFonts w:hint="default" w:ascii="宋体" w:hAnsi="宋体" w:eastAsia="宋体" w:cs="宋体"/>
        <w:spacing w:val="1"/>
        <w:w w:val="100"/>
        <w:sz w:val="16"/>
        <w:szCs w:val="16"/>
        <w:lang w:val="en-US" w:eastAsia="zh-CN" w:bidi="ar-SA"/>
      </w:rPr>
    </w:lvl>
    <w:lvl w:ilvl="1" w:tentative="0">
      <w:start w:val="0"/>
      <w:numFmt w:val="bullet"/>
      <w:lvlText w:val="•"/>
      <w:lvlJc w:val="left"/>
      <w:pPr>
        <w:ind w:left="1004" w:hanging="182"/>
      </w:pPr>
      <w:rPr>
        <w:rFonts w:hint="default"/>
        <w:lang w:val="en-US" w:eastAsia="zh-CN" w:bidi="ar-SA"/>
      </w:rPr>
    </w:lvl>
    <w:lvl w:ilvl="2" w:tentative="0">
      <w:start w:val="0"/>
      <w:numFmt w:val="bullet"/>
      <w:lvlText w:val="•"/>
      <w:lvlJc w:val="left"/>
      <w:pPr>
        <w:ind w:left="1969" w:hanging="182"/>
      </w:pPr>
      <w:rPr>
        <w:rFonts w:hint="default"/>
        <w:lang w:val="en-US" w:eastAsia="zh-CN" w:bidi="ar-SA"/>
      </w:rPr>
    </w:lvl>
    <w:lvl w:ilvl="3" w:tentative="0">
      <w:start w:val="0"/>
      <w:numFmt w:val="bullet"/>
      <w:lvlText w:val="•"/>
      <w:lvlJc w:val="left"/>
      <w:pPr>
        <w:ind w:left="2933" w:hanging="182"/>
      </w:pPr>
      <w:rPr>
        <w:rFonts w:hint="default"/>
        <w:lang w:val="en-US" w:eastAsia="zh-CN" w:bidi="ar-SA"/>
      </w:rPr>
    </w:lvl>
    <w:lvl w:ilvl="4" w:tentative="0">
      <w:start w:val="0"/>
      <w:numFmt w:val="bullet"/>
      <w:lvlText w:val="•"/>
      <w:lvlJc w:val="left"/>
      <w:pPr>
        <w:ind w:left="3898" w:hanging="182"/>
      </w:pPr>
      <w:rPr>
        <w:rFonts w:hint="default"/>
        <w:lang w:val="en-US" w:eastAsia="zh-CN" w:bidi="ar-SA"/>
      </w:rPr>
    </w:lvl>
    <w:lvl w:ilvl="5" w:tentative="0">
      <w:start w:val="0"/>
      <w:numFmt w:val="bullet"/>
      <w:lvlText w:val="•"/>
      <w:lvlJc w:val="left"/>
      <w:pPr>
        <w:ind w:left="4862" w:hanging="182"/>
      </w:pPr>
      <w:rPr>
        <w:rFonts w:hint="default"/>
        <w:lang w:val="en-US" w:eastAsia="zh-CN" w:bidi="ar-SA"/>
      </w:rPr>
    </w:lvl>
    <w:lvl w:ilvl="6" w:tentative="0">
      <w:start w:val="0"/>
      <w:numFmt w:val="bullet"/>
      <w:lvlText w:val="•"/>
      <w:lvlJc w:val="left"/>
      <w:pPr>
        <w:ind w:left="5827" w:hanging="182"/>
      </w:pPr>
      <w:rPr>
        <w:rFonts w:hint="default"/>
        <w:lang w:val="en-US" w:eastAsia="zh-CN" w:bidi="ar-SA"/>
      </w:rPr>
    </w:lvl>
    <w:lvl w:ilvl="7" w:tentative="0">
      <w:start w:val="0"/>
      <w:numFmt w:val="bullet"/>
      <w:lvlText w:val="•"/>
      <w:lvlJc w:val="left"/>
      <w:pPr>
        <w:ind w:left="6791" w:hanging="182"/>
      </w:pPr>
      <w:rPr>
        <w:rFonts w:hint="default"/>
        <w:lang w:val="en-US" w:eastAsia="zh-CN" w:bidi="ar-SA"/>
      </w:rPr>
    </w:lvl>
    <w:lvl w:ilvl="8" w:tentative="0">
      <w:start w:val="0"/>
      <w:numFmt w:val="bullet"/>
      <w:lvlText w:val="•"/>
      <w:lvlJc w:val="left"/>
      <w:pPr>
        <w:ind w:left="7756" w:hanging="182"/>
      </w:pPr>
      <w:rPr>
        <w:rFonts w:hint="default"/>
        <w:lang w:val="en-US" w:eastAsia="zh-CN" w:bidi="ar-SA"/>
      </w:rPr>
    </w:lvl>
  </w:abstractNum>
  <w:num w:numId="1">
    <w:abstractNumId w:val="10"/>
  </w:num>
  <w:num w:numId="2">
    <w:abstractNumId w:val="6"/>
  </w:num>
  <w:num w:numId="3">
    <w:abstractNumId w:val="20"/>
  </w:num>
  <w:num w:numId="4">
    <w:abstractNumId w:val="4"/>
  </w:num>
  <w:num w:numId="5">
    <w:abstractNumId w:val="3"/>
  </w:num>
  <w:num w:numId="6">
    <w:abstractNumId w:val="12"/>
  </w:num>
  <w:num w:numId="7">
    <w:abstractNumId w:val="15"/>
  </w:num>
  <w:num w:numId="8">
    <w:abstractNumId w:val="23"/>
  </w:num>
  <w:num w:numId="9">
    <w:abstractNumId w:val="11"/>
  </w:num>
  <w:num w:numId="10">
    <w:abstractNumId w:val="0"/>
  </w:num>
  <w:num w:numId="11">
    <w:abstractNumId w:val="16"/>
  </w:num>
  <w:num w:numId="12">
    <w:abstractNumId w:val="21"/>
  </w:num>
  <w:num w:numId="13">
    <w:abstractNumId w:val="5"/>
  </w:num>
  <w:num w:numId="14">
    <w:abstractNumId w:val="19"/>
  </w:num>
  <w:num w:numId="15">
    <w:abstractNumId w:val="9"/>
  </w:num>
  <w:num w:numId="16">
    <w:abstractNumId w:val="14"/>
  </w:num>
  <w:num w:numId="17">
    <w:abstractNumId w:val="8"/>
  </w:num>
  <w:num w:numId="18">
    <w:abstractNumId w:val="7"/>
  </w:num>
  <w:num w:numId="19">
    <w:abstractNumId w:val="1"/>
  </w:num>
  <w:num w:numId="20">
    <w:abstractNumId w:val="18"/>
  </w:num>
  <w:num w:numId="21">
    <w:abstractNumId w:val="22"/>
  </w:num>
  <w:num w:numId="22">
    <w:abstractNumId w:val="13"/>
  </w:num>
  <w:num w:numId="23">
    <w:abstractNumId w:val="17"/>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doNotUseIndentAsNumberingTabStop/>
    <w:compatSetting w:name="compatibilityMode" w:uri="http://schemas.microsoft.com/office/word" w:val="14"/>
  </w:compat>
  <w:rsids>
    <w:rsidRoot w:val="00000000"/>
    <w:rsid w:val="01F061D2"/>
    <w:rsid w:val="0A281CA7"/>
    <w:rsid w:val="0B901220"/>
    <w:rsid w:val="108F1A3E"/>
    <w:rsid w:val="110623BF"/>
    <w:rsid w:val="12D26D62"/>
    <w:rsid w:val="256C4845"/>
    <w:rsid w:val="276A5499"/>
    <w:rsid w:val="284B032B"/>
    <w:rsid w:val="33DA0AD8"/>
    <w:rsid w:val="34D92EBC"/>
    <w:rsid w:val="355166DD"/>
    <w:rsid w:val="362717CC"/>
    <w:rsid w:val="37044B97"/>
    <w:rsid w:val="3C682956"/>
    <w:rsid w:val="3D480AE7"/>
    <w:rsid w:val="461827EB"/>
    <w:rsid w:val="479B3F64"/>
    <w:rsid w:val="48687827"/>
    <w:rsid w:val="4D34457C"/>
    <w:rsid w:val="54974799"/>
    <w:rsid w:val="5B066684"/>
    <w:rsid w:val="6F0356EA"/>
    <w:rsid w:val="700D07CF"/>
    <w:rsid w:val="71E439E9"/>
    <w:rsid w:val="781F1D4F"/>
    <w:rsid w:val="798C5D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character" w:default="1" w:styleId="4">
    <w:name w:val="Default Paragraph Font"/>
    <w:semiHidden/>
    <w:unhideWhenUsed/>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pPr>
      <w:spacing w:before="7"/>
    </w:pPr>
    <w:rPr>
      <w:rFonts w:ascii="宋体" w:hAnsi="宋体" w:eastAsia="宋体" w:cs="宋体"/>
      <w:sz w:val="36"/>
      <w:szCs w:val="36"/>
      <w:lang w:val="en-US" w:eastAsia="zh-CN" w:bidi="ar-SA"/>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link w:val="8"/>
    <w:qFormat/>
    <w:uiPriority w:val="1"/>
    <w:rPr>
      <w:lang w:val="en-US" w:eastAsia="zh-CN" w:bidi="ar-SA"/>
    </w:rPr>
  </w:style>
  <w:style w:type="paragraph" w:customStyle="1" w:styleId="7">
    <w:name w:val="Table Paragraph"/>
    <w:basedOn w:val="1"/>
    <w:qFormat/>
    <w:uiPriority w:val="1"/>
    <w:rPr>
      <w:rFonts w:ascii="宋体" w:hAnsi="宋体" w:eastAsia="宋体" w:cs="宋体"/>
      <w:lang w:val="en-US" w:eastAsia="zh-CN" w:bidi="ar-SA"/>
    </w:rPr>
  </w:style>
  <w:style w:type="character" w:customStyle="1" w:styleId="8">
    <w:name w:val="List Paragraph Char"/>
    <w:link w:val="6"/>
    <w:qFormat/>
    <w:uiPriority w:val="1"/>
    <w:rPr>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2024-03-07T02:32:00Z</dcterms:created>
  <dc:creator>bgs</dc:creator>
  <cp:lastModifiedBy>Administrator</cp:lastModifiedBy>
  <dcterms:modified xsi:type="dcterms:W3CDTF">2025-10-13T06:07:10Z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2021-08-24T00:00:00Z</vt:filetime>
  </property>
  <property fmtid="{D5CDD505-2E9C-101B-9397-08002B2CF9AE}" pid="3" name="Creator">
    <vt:lpwstr>WPS 表格</vt:lpwstr>
  </property>
  <property fmtid="{D5CDD505-2E9C-101B-9397-08002B2CF9AE}" pid="4" name="LastSaved">
    <vt:filetime>2024-03-07T00:00:00Z</vt:filetime>
  </property>
  <property fmtid="{D5CDD505-2E9C-101B-9397-08002B2CF9AE}" pid="5" name="KSOProductBuildVer">
    <vt:lpwstr>2052-11.8.2.10912</vt:lpwstr>
  </property>
  <property fmtid="{D5CDD505-2E9C-101B-9397-08002B2CF9AE}" pid="6" name="ICV">
    <vt:lpwstr>F2F1745ACC034BEDA2BB82685478C42B</vt:lpwstr>
  </property>
</Properties>
</file>