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石家庄市鹿泉区文化广电体育和旅游局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44"/>
          <w:szCs w:val="44"/>
          <w:lang w:val="en-US" w:eastAsia="zh-CN"/>
        </w:rPr>
        <w:t>政府信息公开申请表</w:t>
      </w:r>
    </w:p>
    <w:bookmarkEnd w:id="0"/>
    <w:tbl>
      <w:tblPr>
        <w:tblStyle w:val="4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6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5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4242E00"/>
    <w:rsid w:val="441C1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2023-05-26T07:47:00Z</dcterms:created>
  <dc:creator>rensh</dc:creator>
  <cp:lastModifiedBy>LIANG</cp:lastModifiedBy>
  <dcterms:modified xsi:type="dcterms:W3CDTF">2025-08-26T02:19:52Z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  <property fmtid="{D5CDD505-2E9C-101B-9397-08002B2CF9AE}" pid="3" name="ICV">
    <vt:lpwstr>33BCD92BB6224803B01C87C419E3B641</vt:lpwstr>
  </property>
</Properties>
</file>