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4508" w:rsidRDefault="00EA4508">
      <w:pPr>
        <w:spacing w:line="600" w:lineRule="exact"/>
        <w:jc w:val="center"/>
        <w:rPr>
          <w:rFonts w:ascii="方正小标宋简体" w:eastAsia="方正小标宋简体" w:hAnsi="方正小标宋简体"/>
          <w:sz w:val="40"/>
          <w:szCs w:val="40"/>
        </w:rPr>
      </w:pPr>
      <w:r>
        <w:rPr>
          <w:rFonts w:ascii="方正小标宋简体" w:eastAsia="方正小标宋简体" w:hAnsi="方正小标宋简体" w:cs="Arial" w:hint="eastAsia"/>
          <w:sz w:val="36"/>
          <w:szCs w:val="36"/>
        </w:rPr>
        <w:t>鹿泉区乡镇</w:t>
      </w:r>
      <w:r>
        <w:rPr>
          <w:rFonts w:ascii="方正小标宋简体" w:eastAsia="方正小标宋简体" w:hAnsi="方正小标宋简体" w:hint="eastAsia"/>
          <w:sz w:val="36"/>
          <w:szCs w:val="36"/>
        </w:rPr>
        <w:t>权责清单事项总表</w:t>
      </w:r>
    </w:p>
    <w:p w:rsidR="00EA4508" w:rsidRDefault="00EA4508">
      <w:pPr>
        <w:spacing w:line="600" w:lineRule="exact"/>
        <w:jc w:val="center"/>
        <w:rPr>
          <w:rFonts w:ascii="楷体_GB2312" w:eastAsia="楷体_GB2312" w:hAnsi="楷体_GB2312"/>
          <w:sz w:val="28"/>
          <w:szCs w:val="28"/>
        </w:rPr>
      </w:pPr>
      <w:r>
        <w:rPr>
          <w:rFonts w:ascii="楷体_GB2312" w:eastAsia="楷体_GB2312" w:hAnsi="楷体_GB2312" w:hint="eastAsia"/>
          <w:sz w:val="28"/>
          <w:szCs w:val="28"/>
        </w:rPr>
        <w:t>（共</w:t>
      </w:r>
      <w:r>
        <w:rPr>
          <w:rFonts w:ascii="楷体_GB2312" w:eastAsia="楷体_GB2312" w:hAnsi="楷体_GB2312"/>
          <w:sz w:val="28"/>
          <w:szCs w:val="28"/>
        </w:rPr>
        <w:t>8</w:t>
      </w:r>
      <w:r>
        <w:rPr>
          <w:rFonts w:ascii="楷体_GB2312" w:eastAsia="楷体_GB2312" w:hAnsi="楷体_GB2312" w:hint="eastAsia"/>
          <w:sz w:val="28"/>
          <w:szCs w:val="28"/>
        </w:rPr>
        <w:t>类、</w:t>
      </w:r>
      <w:r>
        <w:rPr>
          <w:rFonts w:ascii="楷体_GB2312" w:eastAsia="楷体_GB2312" w:hAnsi="楷体_GB2312"/>
          <w:sz w:val="28"/>
          <w:szCs w:val="28"/>
        </w:rPr>
        <w:t>275</w:t>
      </w:r>
      <w:r>
        <w:rPr>
          <w:rFonts w:ascii="楷体_GB2312" w:eastAsia="楷体_GB2312" w:hAnsi="楷体_GB2312" w:hint="eastAsia"/>
          <w:sz w:val="28"/>
          <w:szCs w:val="28"/>
        </w:rPr>
        <w:t>项）</w:t>
      </w:r>
    </w:p>
    <w:tbl>
      <w:tblPr>
        <w:tblW w:w="14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352"/>
        <w:gridCol w:w="2254"/>
        <w:gridCol w:w="6404"/>
        <w:gridCol w:w="4270"/>
      </w:tblGrid>
      <w:tr w:rsidR="00EA4508" w:rsidRPr="00FE7B64">
        <w:trPr>
          <w:jc w:val="center"/>
        </w:trPr>
        <w:tc>
          <w:tcPr>
            <w:tcW w:w="1352" w:type="dxa"/>
            <w:vAlign w:val="center"/>
          </w:tcPr>
          <w:p w:rsidR="00EA4508" w:rsidRDefault="00EA4508">
            <w:pPr>
              <w:keepLines/>
              <w:autoSpaceDE w:val="0"/>
              <w:autoSpaceDN w:val="0"/>
              <w:jc w:val="center"/>
              <w:rPr>
                <w:rFonts w:ascii="黑体" w:eastAsia="黑体" w:hAnsi="黑体" w:cs="黑体"/>
                <w:kern w:val="2"/>
                <w:sz w:val="24"/>
                <w:szCs w:val="24"/>
              </w:rPr>
            </w:pPr>
            <w:r>
              <w:rPr>
                <w:rFonts w:ascii="黑体" w:eastAsia="黑体" w:hAnsi="黑体" w:cs="黑体" w:hint="eastAsia"/>
                <w:color w:val="000000"/>
                <w:sz w:val="24"/>
                <w:szCs w:val="24"/>
                <w:lang w:val="zh-CN"/>
              </w:rPr>
              <w:t>总序号</w:t>
            </w:r>
          </w:p>
        </w:tc>
        <w:tc>
          <w:tcPr>
            <w:tcW w:w="2254" w:type="dxa"/>
            <w:vAlign w:val="center"/>
          </w:tcPr>
          <w:p w:rsidR="00EA4508" w:rsidRDefault="00EA4508">
            <w:pPr>
              <w:keepLines/>
              <w:autoSpaceDE w:val="0"/>
              <w:autoSpaceDN w:val="0"/>
              <w:jc w:val="center"/>
              <w:rPr>
                <w:rFonts w:ascii="黑体" w:eastAsia="黑体" w:hAnsi="黑体" w:cs="黑体"/>
                <w:kern w:val="2"/>
                <w:sz w:val="24"/>
                <w:szCs w:val="24"/>
              </w:rPr>
            </w:pPr>
            <w:r>
              <w:rPr>
                <w:rFonts w:ascii="黑体" w:eastAsia="黑体" w:hAnsi="黑体" w:cs="黑体" w:hint="eastAsia"/>
                <w:color w:val="000000"/>
                <w:sz w:val="24"/>
                <w:szCs w:val="24"/>
                <w:lang w:val="zh-CN"/>
              </w:rPr>
              <w:t>类别及序号</w:t>
            </w:r>
          </w:p>
        </w:tc>
        <w:tc>
          <w:tcPr>
            <w:tcW w:w="6404" w:type="dxa"/>
            <w:vAlign w:val="center"/>
          </w:tcPr>
          <w:p w:rsidR="00EA4508" w:rsidRDefault="00EA4508">
            <w:pPr>
              <w:keepLines/>
              <w:autoSpaceDE w:val="0"/>
              <w:autoSpaceDN w:val="0"/>
              <w:jc w:val="center"/>
              <w:rPr>
                <w:rFonts w:ascii="黑体" w:eastAsia="黑体" w:hAnsi="黑体" w:cs="黑体"/>
                <w:kern w:val="2"/>
                <w:sz w:val="24"/>
                <w:szCs w:val="24"/>
              </w:rPr>
            </w:pPr>
            <w:r>
              <w:rPr>
                <w:rFonts w:ascii="黑体" w:eastAsia="黑体" w:hAnsi="黑体" w:cs="黑体" w:hint="eastAsia"/>
                <w:color w:val="000000"/>
                <w:sz w:val="24"/>
                <w:szCs w:val="24"/>
                <w:lang w:val="zh-CN"/>
              </w:rPr>
              <w:t>项目名称及数量</w:t>
            </w:r>
          </w:p>
        </w:tc>
        <w:tc>
          <w:tcPr>
            <w:tcW w:w="4270" w:type="dxa"/>
            <w:vAlign w:val="center"/>
          </w:tcPr>
          <w:p w:rsidR="00EA4508" w:rsidRDefault="00EA4508">
            <w:pPr>
              <w:keepLines/>
              <w:autoSpaceDE w:val="0"/>
              <w:autoSpaceDN w:val="0"/>
              <w:jc w:val="center"/>
              <w:rPr>
                <w:rFonts w:ascii="黑体" w:eastAsia="黑体" w:hAnsi="黑体" w:cs="黑体"/>
                <w:color w:val="000000"/>
                <w:sz w:val="24"/>
                <w:szCs w:val="24"/>
              </w:rPr>
            </w:pPr>
            <w:r>
              <w:rPr>
                <w:rFonts w:ascii="黑体" w:eastAsia="黑体" w:hAnsi="黑体" w:cs="黑体" w:hint="eastAsia"/>
                <w:color w:val="000000"/>
                <w:sz w:val="24"/>
                <w:szCs w:val="24"/>
              </w:rPr>
              <w:t>备注</w:t>
            </w:r>
          </w:p>
        </w:tc>
      </w:tr>
      <w:tr w:rsidR="00EA4508" w:rsidRPr="00FE7B64">
        <w:trPr>
          <w:jc w:val="center"/>
        </w:trPr>
        <w:tc>
          <w:tcPr>
            <w:tcW w:w="1352" w:type="dxa"/>
            <w:vAlign w:val="center"/>
          </w:tcPr>
          <w:p w:rsidR="00EA4508" w:rsidRDefault="00EA4508">
            <w:pPr>
              <w:keepLines/>
              <w:jc w:val="both"/>
              <w:rPr>
                <w:rFonts w:ascii="方正仿宋简体" w:eastAsia="方正仿宋简体" w:hAnsi="方正仿宋简体" w:cs="方正仿宋简体"/>
                <w:kern w:val="2"/>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kern w:val="2"/>
                <w:sz w:val="24"/>
                <w:szCs w:val="24"/>
              </w:rPr>
            </w:pPr>
            <w:r>
              <w:rPr>
                <w:rFonts w:ascii="方正仿宋简体" w:eastAsia="方正仿宋简体" w:hAnsi="方正仿宋简体" w:cs="方正仿宋简体" w:hint="eastAsia"/>
                <w:sz w:val="24"/>
                <w:szCs w:val="24"/>
              </w:rPr>
              <w:t>一、行政许可</w:t>
            </w:r>
          </w:p>
        </w:tc>
        <w:tc>
          <w:tcPr>
            <w:tcW w:w="6404" w:type="dxa"/>
            <w:vAlign w:val="center"/>
          </w:tcPr>
          <w:p w:rsidR="00EA4508" w:rsidRDefault="00EA4508">
            <w:pPr>
              <w:keepLines/>
              <w:jc w:val="center"/>
              <w:rPr>
                <w:rFonts w:ascii="方正仿宋简体" w:eastAsia="方正仿宋简体" w:hAnsi="方正仿宋简体" w:cs="方正仿宋简体"/>
                <w:kern w:val="2"/>
                <w:sz w:val="24"/>
                <w:szCs w:val="24"/>
              </w:rPr>
            </w:pPr>
            <w:r>
              <w:rPr>
                <w:rFonts w:ascii="方正仿宋简体" w:eastAsia="方正仿宋简体" w:hAnsi="方正仿宋简体" w:cs="方正仿宋简体" w:hint="eastAsia"/>
                <w:sz w:val="24"/>
                <w:szCs w:val="24"/>
              </w:rPr>
              <w:t>共</w:t>
            </w:r>
            <w:r>
              <w:rPr>
                <w:rFonts w:ascii="方正仿宋简体" w:eastAsia="方正仿宋简体" w:hAnsi="方正仿宋简体" w:cs="方正仿宋简体"/>
                <w:sz w:val="24"/>
                <w:szCs w:val="24"/>
              </w:rPr>
              <w:t xml:space="preserve">  40 </w:t>
            </w:r>
            <w:r>
              <w:rPr>
                <w:rFonts w:ascii="方正仿宋简体" w:eastAsia="方正仿宋简体" w:hAnsi="方正仿宋简体" w:cs="方正仿宋简体" w:hint="eastAsia"/>
                <w:sz w:val="24"/>
                <w:szCs w:val="24"/>
              </w:rPr>
              <w:t>项</w:t>
            </w:r>
          </w:p>
        </w:tc>
        <w:tc>
          <w:tcPr>
            <w:tcW w:w="4270" w:type="dxa"/>
            <w:vAlign w:val="center"/>
          </w:tcPr>
          <w:p w:rsidR="00EA4508" w:rsidRDefault="00EA4508">
            <w:pPr>
              <w:keepLines/>
              <w:jc w:val="center"/>
              <w:rPr>
                <w:rFonts w:ascii="方正仿宋简体" w:eastAsia="方正仿宋简体" w:hAnsi="方正仿宋简体" w:cs="方正仿宋简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适龄儿童、少年因身体状况需要延缓入学或者休学审批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9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建设殡仪馆、火葬场、殡仪服务站、骨灰堂、经营性公墓、农村公益性墓地审批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乡（镇）村公共设施、公益事业使用集体建设用地审批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乡村建设规划许可证核发</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农村村民宅基地审批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承包期内需调整承包地批准</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67"/>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7</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对农民集体所有的土地由本集体经济组织以外的单位或者个人承包经营批准</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8</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农药经营许可（农药经营许可证核发）</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48"/>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9</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农药经营许可（农药经营许可证变更）</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1058"/>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10</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农药经营许可（农药经营许可证延续）</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生鲜乳收购许可</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3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水域滩涂养殖证的审核</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乡村兽医登记许可</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拖拉机、联合收割机驾驶证核发（拖拉机、联合收割机驾驶证申领）</w:t>
            </w:r>
          </w:p>
          <w:p w:rsidR="00EA4508" w:rsidRDefault="00EA4508">
            <w:pPr>
              <w:jc w:val="center"/>
              <w:textAlignment w:val="center"/>
              <w:rPr>
                <w:rFonts w:ascii="宋体" w:eastAsia="宋体" w:cs="宋体"/>
                <w:sz w:val="24"/>
                <w:szCs w:val="24"/>
              </w:rPr>
            </w:pP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15</w:t>
            </w:r>
          </w:p>
        </w:tc>
        <w:tc>
          <w:tcPr>
            <w:tcW w:w="6404" w:type="dxa"/>
            <w:vAlign w:val="center"/>
          </w:tcPr>
          <w:p w:rsidR="00EA4508" w:rsidRDefault="00EA4508">
            <w:pPr>
              <w:keepLines/>
              <w:jc w:val="center"/>
              <w:rPr>
                <w:rFonts w:ascii="宋体" w:eastAsia="宋体" w:cs="宋体"/>
                <w:sz w:val="24"/>
                <w:szCs w:val="24"/>
              </w:rPr>
            </w:pPr>
            <w:r>
              <w:rPr>
                <w:rFonts w:ascii="宋体" w:hAnsi="宋体" w:cs="宋体" w:hint="eastAsia"/>
                <w:sz w:val="24"/>
                <w:szCs w:val="24"/>
              </w:rPr>
              <w:t>拖拉机、联合收割机</w:t>
            </w:r>
            <w:r>
              <w:rPr>
                <w:rFonts w:ascii="方正仿宋简体" w:eastAsia="方正仿宋简体" w:hAnsi="方正仿宋简体" w:cs="方正仿宋简体" w:hint="eastAsia"/>
                <w:sz w:val="24"/>
                <w:szCs w:val="24"/>
              </w:rPr>
              <w:t>驾驶证</w:t>
            </w:r>
            <w:r>
              <w:rPr>
                <w:rFonts w:ascii="宋体" w:hAnsi="宋体" w:cs="宋体" w:hint="eastAsia"/>
                <w:sz w:val="24"/>
                <w:szCs w:val="24"/>
              </w:rPr>
              <w:t>核发（拖拉机、联合收割机驾驶证增驾）</w:t>
            </w:r>
          </w:p>
        </w:tc>
        <w:tc>
          <w:tcPr>
            <w:tcW w:w="4270" w:type="dxa"/>
            <w:vAlign w:val="center"/>
          </w:tcPr>
          <w:p w:rsidR="00EA4508" w:rsidRDefault="00EA4508">
            <w:pPr>
              <w:keepLines/>
              <w:jc w:val="center"/>
              <w:rPr>
                <w:rFonts w:ascii="宋体" w:eastAsia="宋体" w:cs="宋体"/>
                <w:sz w:val="24"/>
                <w:szCs w:val="24"/>
              </w:rPr>
            </w:pPr>
          </w:p>
        </w:tc>
      </w:tr>
      <w:tr w:rsidR="00EA4508" w:rsidRPr="00FE7B64">
        <w:trPr>
          <w:trHeight w:val="1288"/>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拖拉机、联合收割机驾驶证核发（拖拉机、联合收割机驾驶证换证）</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113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17</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拖拉机、联合收割机驾驶证核发（拖拉机、联合收割机驾驶证补证）</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6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18</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拖拉机、联合收割机驾驶证核发（拖拉机、联合收割机驾驶证注销）</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19</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护士执业注册（护士首次注册）</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20</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护士执业注册（护士延续注册）</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护士执业注册（护士变更注册）</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护士执业注册（护士注销注册）</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公共场所卫生许可（除饭馆，咖啡馆，酒吧，茶座等）（公共场所卫生许可设立）</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94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公共场所卫生许可（除饭馆，咖啡馆，酒吧，茶座等）（公共场所卫生许可变更）</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25</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公共场所卫生许可（除饭馆，咖啡馆，酒吧，茶座等）（公共场所卫生许可注销）</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8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公共场所卫生许可（除饭馆，咖啡馆，酒吧，茶座等）（公共场所卫生许可延期）</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2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27</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公共场所卫生许可（除饭馆，咖啡馆，酒吧，茶座等）（公共场所卫生许可补证）</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28</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乡村医生执业注册</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29</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再生育审批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94"/>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30</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个体工商户注册、变更、注销登记（个体工商户注册登记）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5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个体工商户注册、变更、注销登记（个体工商户变更登记）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82"/>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个体工商户注册、变更、注销登记（个体工商户注销登记）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717"/>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企业设立、变更、注销登记（有限责任公司登记）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食品（含保健食品）经营许可（食品销售经营许可）</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35</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食品（含保健食品）经营许可（餐饮服务经营许可）</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食品（含保健食品）经营许可（单位食堂经营许可）</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37</w:t>
            </w:r>
          </w:p>
        </w:tc>
        <w:tc>
          <w:tcPr>
            <w:tcW w:w="6404" w:type="dxa"/>
            <w:vAlign w:val="center"/>
          </w:tcPr>
          <w:p w:rsidR="00EA4508" w:rsidRDefault="00EA4508">
            <w:pPr>
              <w:jc w:val="center"/>
              <w:rPr>
                <w:rFonts w:ascii="宋体" w:eastAsia="宋体" w:cs="宋体"/>
                <w:sz w:val="24"/>
                <w:szCs w:val="24"/>
              </w:rPr>
            </w:pPr>
            <w:r>
              <w:rPr>
                <w:rFonts w:ascii="宋体" w:hAnsi="宋体" w:cs="宋体" w:hint="eastAsia"/>
                <w:sz w:val="24"/>
                <w:szCs w:val="24"/>
              </w:rPr>
              <w:t>食品小餐饮登记</w:t>
            </w:r>
          </w:p>
        </w:tc>
        <w:tc>
          <w:tcPr>
            <w:tcW w:w="4270" w:type="dxa"/>
            <w:vAlign w:val="center"/>
          </w:tcPr>
          <w:p w:rsidR="00EA4508" w:rsidRDefault="00EA4508">
            <w:pPr>
              <w:jc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38</w:t>
            </w:r>
          </w:p>
        </w:tc>
        <w:tc>
          <w:tcPr>
            <w:tcW w:w="6404" w:type="dxa"/>
            <w:vAlign w:val="center"/>
          </w:tcPr>
          <w:p w:rsidR="00EA4508" w:rsidRDefault="00EA4508">
            <w:pPr>
              <w:jc w:val="center"/>
              <w:rPr>
                <w:rFonts w:ascii="宋体" w:eastAsia="宋体" w:cs="宋体"/>
                <w:sz w:val="24"/>
                <w:szCs w:val="24"/>
              </w:rPr>
            </w:pPr>
            <w:r>
              <w:rPr>
                <w:rFonts w:ascii="宋体" w:hAnsi="宋体" w:cs="宋体" w:hint="eastAsia"/>
                <w:sz w:val="24"/>
                <w:szCs w:val="24"/>
              </w:rPr>
              <w:t>食品生产加工小作坊登记</w:t>
            </w:r>
          </w:p>
        </w:tc>
        <w:tc>
          <w:tcPr>
            <w:tcW w:w="4270" w:type="dxa"/>
            <w:vAlign w:val="center"/>
          </w:tcPr>
          <w:p w:rsidR="00EA4508" w:rsidRDefault="00EA4508">
            <w:pPr>
              <w:jc w:val="center"/>
              <w:rPr>
                <w:rFonts w:ascii="宋体" w:eastAsia="宋体" w:cs="宋体"/>
                <w:sz w:val="24"/>
                <w:szCs w:val="24"/>
              </w:rPr>
            </w:pPr>
          </w:p>
        </w:tc>
      </w:tr>
      <w:tr w:rsidR="00EA4508" w:rsidRPr="00FE7B64">
        <w:trPr>
          <w:trHeight w:val="65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39</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林木采伐许可证核发</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13"/>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40</w:t>
            </w:r>
          </w:p>
        </w:tc>
        <w:tc>
          <w:tcPr>
            <w:tcW w:w="6404" w:type="dxa"/>
            <w:vAlign w:val="center"/>
          </w:tcPr>
          <w:p w:rsidR="00EA4508" w:rsidRDefault="00EA4508">
            <w:pPr>
              <w:jc w:val="center"/>
              <w:rPr>
                <w:rFonts w:ascii="宋体" w:eastAsia="宋体" w:cs="宋体"/>
                <w:color w:val="000000"/>
                <w:sz w:val="24"/>
                <w:szCs w:val="24"/>
              </w:rPr>
            </w:pPr>
            <w:r w:rsidRPr="00FE7B64">
              <w:rPr>
                <w:rFonts w:hint="eastAsia"/>
                <w:color w:val="000000"/>
                <w:sz w:val="24"/>
                <w:szCs w:val="24"/>
              </w:rPr>
              <w:t>在村庄、集镇规划区内的街道、广场、市场和车站等场所修建临时建筑物、构筑物和其他设施批准</w:t>
            </w:r>
          </w:p>
        </w:tc>
        <w:tc>
          <w:tcPr>
            <w:tcW w:w="4270" w:type="dxa"/>
            <w:vAlign w:val="center"/>
          </w:tcPr>
          <w:p w:rsidR="00EA4508" w:rsidRPr="00FE7B64" w:rsidRDefault="00EA4508">
            <w:pPr>
              <w:jc w:val="center"/>
              <w:rPr>
                <w:color w:val="000000"/>
                <w:sz w:val="24"/>
                <w:szCs w:val="24"/>
              </w:rPr>
            </w:pPr>
          </w:p>
        </w:tc>
      </w:tr>
      <w:tr w:rsidR="00EA4508" w:rsidRPr="00FE7B64">
        <w:trPr>
          <w:jc w:val="center"/>
        </w:trPr>
        <w:tc>
          <w:tcPr>
            <w:tcW w:w="1352" w:type="dxa"/>
            <w:vAlign w:val="center"/>
          </w:tcPr>
          <w:p w:rsidR="00EA4508" w:rsidRDefault="00EA4508">
            <w:pPr>
              <w:keepLines/>
              <w:jc w:val="both"/>
              <w:rPr>
                <w:rFonts w:ascii="方正仿宋简体" w:eastAsia="方正仿宋简体" w:hAnsi="方正仿宋简体" w:cs="方正仿宋简体"/>
                <w:kern w:val="2"/>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kern w:val="2"/>
                <w:sz w:val="24"/>
                <w:szCs w:val="24"/>
              </w:rPr>
            </w:pPr>
            <w:r>
              <w:rPr>
                <w:rFonts w:ascii="方正仿宋简体" w:eastAsia="方正仿宋简体" w:hAnsi="方正仿宋简体" w:cs="方正仿宋简体" w:hint="eastAsia"/>
                <w:sz w:val="24"/>
                <w:szCs w:val="24"/>
              </w:rPr>
              <w:t>二、行政确认</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共</w:t>
            </w:r>
            <w:r>
              <w:rPr>
                <w:rFonts w:ascii="宋体" w:hAnsi="宋体" w:cs="宋体"/>
                <w:sz w:val="24"/>
                <w:szCs w:val="24"/>
              </w:rPr>
              <w:t xml:space="preserve">  19 </w:t>
            </w:r>
            <w:r>
              <w:rPr>
                <w:rFonts w:ascii="宋体" w:hAnsi="宋体" w:cs="宋体" w:hint="eastAsia"/>
                <w:sz w:val="24"/>
                <w:szCs w:val="24"/>
              </w:rPr>
              <w:t>项</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暂住人口登记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经济状况证明出具</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最低生活保障定期审核</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城乡低收入家庭认定</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乡村建设规划核实</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耕地、林地、草原等土地承包经营权登记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64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7</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已登记公布的蓄滞洪区内居民的承包土地、住房或者其他财产发生变更核实登记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8</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村民一事一议筹资筹劳方案审核</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90"/>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9</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群众购买毒性中药证明</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10</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收养人生育情况证明</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11</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独生子女父母光荣证补办</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12</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农村独生子女身份审定</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13</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再生育涉及病残儿医学鉴定</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487"/>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14</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部分农村籍退役士兵身份认定</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6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15</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低保、特困等困难群众医疗救助（最低生活保障家庭成员医疗救助）</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6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16</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低保、特困等困难群众医疗救助（特困供养人员医疗救助）</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56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17</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低保、特困等困难群众医疗救助（困难人员医疗救助）</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18</w:t>
            </w:r>
          </w:p>
        </w:tc>
        <w:tc>
          <w:tcPr>
            <w:tcW w:w="6404" w:type="dxa"/>
            <w:vAlign w:val="center"/>
          </w:tcPr>
          <w:p w:rsidR="00EA4508" w:rsidRDefault="00EA4508">
            <w:pPr>
              <w:jc w:val="center"/>
              <w:textAlignment w:val="center"/>
              <w:rPr>
                <w:rFonts w:ascii="宋体" w:eastAsia="宋体" w:cs="宋体"/>
                <w:sz w:val="24"/>
                <w:szCs w:val="24"/>
              </w:rPr>
            </w:pPr>
            <w:r>
              <w:rPr>
                <w:rFonts w:ascii="宋体" w:hAnsi="宋体" w:cs="宋体" w:hint="eastAsia"/>
                <w:sz w:val="24"/>
                <w:szCs w:val="24"/>
              </w:rPr>
              <w:t>兵役登记</w:t>
            </w:r>
          </w:p>
        </w:tc>
        <w:tc>
          <w:tcPr>
            <w:tcW w:w="4270" w:type="dxa"/>
            <w:vAlign w:val="center"/>
          </w:tcPr>
          <w:p w:rsidR="00EA4508" w:rsidRDefault="00EA4508">
            <w:pPr>
              <w:jc w:val="center"/>
              <w:textAlignment w:val="center"/>
              <w:rPr>
                <w:rFonts w:ascii="宋体" w:eastAsia="宋体" w:cs="宋体"/>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kern w:val="2"/>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kern w:val="2"/>
                <w:sz w:val="24"/>
                <w:szCs w:val="24"/>
              </w:rPr>
            </w:pPr>
            <w:r>
              <w:rPr>
                <w:rFonts w:ascii="方正小标宋简体" w:eastAsia="方正小标宋简体" w:hAnsi="方正小标宋简体" w:cs="方正小标宋简体"/>
                <w:sz w:val="24"/>
                <w:szCs w:val="24"/>
              </w:rPr>
              <w:t>19</w:t>
            </w:r>
          </w:p>
        </w:tc>
        <w:tc>
          <w:tcPr>
            <w:tcW w:w="6404" w:type="dxa"/>
            <w:vAlign w:val="center"/>
          </w:tcPr>
          <w:p w:rsidR="00EA4508" w:rsidRDefault="00EA4508">
            <w:pPr>
              <w:jc w:val="center"/>
              <w:rPr>
                <w:rFonts w:ascii="宋体" w:eastAsia="宋体" w:cs="宋体"/>
                <w:color w:val="000000"/>
                <w:sz w:val="24"/>
                <w:szCs w:val="24"/>
              </w:rPr>
            </w:pPr>
            <w:r w:rsidRPr="00FE7B64">
              <w:rPr>
                <w:rFonts w:hint="eastAsia"/>
                <w:color w:val="000000"/>
                <w:sz w:val="24"/>
                <w:szCs w:val="24"/>
              </w:rPr>
              <w:t>婚育证明办理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三、行政给付</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共</w:t>
            </w:r>
            <w:r w:rsidRPr="00FE7B64">
              <w:rPr>
                <w:color w:val="000000"/>
                <w:sz w:val="24"/>
                <w:szCs w:val="24"/>
              </w:rPr>
              <w:t>18</w:t>
            </w:r>
            <w:r w:rsidRPr="00FE7B64">
              <w:rPr>
                <w:rFonts w:hint="eastAsia"/>
                <w:color w:val="000000"/>
                <w:sz w:val="24"/>
                <w:szCs w:val="24"/>
              </w:rPr>
              <w:t>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老年人福利补贴</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临时救助</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对孤儿基本生活保障金的给付</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事实无人抚养儿童基本生活补贴申领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最低生活保障申请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特困人员救助供养</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困难残疾人生活补贴和重度残疾人护理补贴</w:t>
            </w:r>
          </w:p>
          <w:p w:rsidR="00EA4508" w:rsidRPr="00FE7B64" w:rsidRDefault="00EA4508">
            <w:pPr>
              <w:jc w:val="center"/>
              <w:rPr>
                <w:color w:val="000000"/>
                <w:sz w:val="24"/>
                <w:szCs w:val="24"/>
              </w:rPr>
            </w:pPr>
            <w:r w:rsidRPr="00FE7B64">
              <w:rPr>
                <w:rFonts w:hint="eastAsia"/>
                <w:color w:val="000000"/>
                <w:sz w:val="24"/>
                <w:szCs w:val="24"/>
              </w:rPr>
              <w:t>（重度残疾人护理补贴）</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困难残疾人生活补贴和重度残疾人护理补贴</w:t>
            </w:r>
          </w:p>
          <w:p w:rsidR="00EA4508" w:rsidRPr="00FE7B64" w:rsidRDefault="00EA4508">
            <w:pPr>
              <w:jc w:val="center"/>
              <w:rPr>
                <w:color w:val="000000"/>
                <w:sz w:val="24"/>
                <w:szCs w:val="24"/>
              </w:rPr>
            </w:pPr>
            <w:r w:rsidRPr="00FE7B64">
              <w:rPr>
                <w:rFonts w:hint="eastAsia"/>
                <w:color w:val="000000"/>
                <w:sz w:val="24"/>
                <w:szCs w:val="24"/>
              </w:rPr>
              <w:t>（困难残疾人生活补贴）</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住房租赁补贴申领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蓄滞洪区内居民补偿金确定与补偿凭证发放</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地力补贴申领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棉花补贴申领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计划生育受术者补助</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部分农村籍退役士兵老年生活补助的发放</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部分烈士（含错杀后被平反人员）子女认定及生活补助给付</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建国后参战和参加核试验军队退役人员补助金的给付</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自然灾害民房恢复重建资金申领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受灾人员基本生活救助申请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四、行政奖励</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共</w:t>
            </w:r>
            <w:r w:rsidRPr="00FE7B64">
              <w:rPr>
                <w:color w:val="000000"/>
                <w:sz w:val="24"/>
                <w:szCs w:val="24"/>
              </w:rPr>
              <w:t>1</w:t>
            </w:r>
            <w:r w:rsidRPr="00FE7B64">
              <w:rPr>
                <w:rFonts w:hint="eastAsia"/>
                <w:color w:val="000000"/>
                <w:sz w:val="24"/>
                <w:szCs w:val="24"/>
              </w:rPr>
              <w:t>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独生子女父母奖励</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五、行政征收</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共</w:t>
            </w:r>
            <w:r w:rsidRPr="00FE7B64">
              <w:rPr>
                <w:color w:val="000000"/>
                <w:sz w:val="24"/>
                <w:szCs w:val="24"/>
              </w:rPr>
              <w:t>10</w:t>
            </w:r>
            <w:r w:rsidRPr="00FE7B64">
              <w:rPr>
                <w:rFonts w:hint="eastAsia"/>
                <w:color w:val="000000"/>
                <w:sz w:val="24"/>
                <w:szCs w:val="24"/>
              </w:rPr>
              <w:t>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社会抚养费征收</w:t>
            </w:r>
          </w:p>
          <w:p w:rsidR="00EA4508" w:rsidRPr="00FE7B64" w:rsidRDefault="00EA4508">
            <w:pPr>
              <w:jc w:val="center"/>
              <w:rPr>
                <w:color w:val="000000"/>
                <w:sz w:val="24"/>
                <w:szCs w:val="24"/>
              </w:rPr>
            </w:pP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社会抚养费征收</w:t>
            </w:r>
          </w:p>
          <w:p w:rsidR="00EA4508" w:rsidRPr="00FE7B64" w:rsidRDefault="00EA4508">
            <w:pPr>
              <w:jc w:val="center"/>
              <w:rPr>
                <w:color w:val="000000"/>
                <w:sz w:val="24"/>
                <w:szCs w:val="24"/>
              </w:rPr>
            </w:pPr>
            <w:r w:rsidRPr="00FE7B64">
              <w:rPr>
                <w:rFonts w:hint="eastAsia"/>
                <w:color w:val="000000"/>
                <w:sz w:val="24"/>
                <w:szCs w:val="24"/>
              </w:rPr>
              <w:t>（社会抚养费滞纳金征收）</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城乡居民社会保险费缴纳（城乡居民基本养老保险费缴纳）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城乡居民社会保险费缴纳（城乡居民基本医疗保险费缴纳）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社会保险费缴纳（企业职工基本养老保险费缴纳）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社会保险费缴纳（工伤保险费缴纳）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社会保险费缴纳（失业保险费缴纳）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社会保险费缴纳（职工基本医疗保险费缴纳）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灵活就业人员社会保险费缴纳</w:t>
            </w:r>
            <w:r w:rsidRPr="00FE7B64">
              <w:rPr>
                <w:color w:val="000000"/>
                <w:sz w:val="24"/>
                <w:szCs w:val="24"/>
              </w:rPr>
              <w:t>(</w:t>
            </w:r>
            <w:r w:rsidRPr="00FE7B64">
              <w:rPr>
                <w:rFonts w:hint="eastAsia"/>
                <w:color w:val="000000"/>
                <w:sz w:val="24"/>
                <w:szCs w:val="24"/>
              </w:rPr>
              <w:t>灵活就业人员基本养老保险费缴纳</w:t>
            </w:r>
            <w:r w:rsidRPr="00FE7B64">
              <w:rPr>
                <w:color w:val="000000"/>
                <w:sz w:val="24"/>
                <w:szCs w:val="24"/>
              </w:rPr>
              <w:t>)</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灵活就业人员社会保险费缴纳（灵活就业人员基本医疗保险费缴纳）</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六、其他行政权力</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共</w:t>
            </w:r>
            <w:r w:rsidRPr="00FE7B64">
              <w:rPr>
                <w:color w:val="000000"/>
                <w:sz w:val="24"/>
                <w:szCs w:val="24"/>
              </w:rPr>
              <w:t>6</w:t>
            </w:r>
            <w:r w:rsidRPr="00FE7B64">
              <w:rPr>
                <w:rFonts w:hint="eastAsia"/>
                <w:color w:val="000000"/>
                <w:sz w:val="24"/>
                <w:szCs w:val="24"/>
              </w:rPr>
              <w:t>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设施农业用地备案</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业主委员会备案</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公共租赁住房保障申请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执业医师申请个体行医审批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食品小摊点备案（食品小摊点备案卡核发）</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食品小摊点备案（食品小摊点备案卡延续）</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七、公共服务</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共</w:t>
            </w:r>
            <w:r w:rsidRPr="00FE7B64">
              <w:rPr>
                <w:color w:val="000000"/>
                <w:sz w:val="24"/>
                <w:szCs w:val="24"/>
              </w:rPr>
              <w:t>67</w:t>
            </w:r>
            <w:r w:rsidRPr="00FE7B64">
              <w:rPr>
                <w:rFonts w:hint="eastAsia"/>
                <w:color w:val="000000"/>
                <w:sz w:val="24"/>
                <w:szCs w:val="24"/>
              </w:rPr>
              <w:t>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城乡低保户信息核查</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村民自治章程、村规民约备案</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法律援助咨询服务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人民调解服务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法治宣传教育服务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劳动关系协调</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公益性岗位管理和服务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就业信息服务（就业政策法规咨询）</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就业信息服务（职业供求信息、市场工资指导价位信息和职业培训信息发布）</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高校毕业生就业服务（就业见习补贴申领）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高校毕业生就业服务（求职创业补贴申领）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高校毕业生就业服务（高校毕业生社保补贴申领）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职业介绍、职业指导和创业开业指导（职业介绍）</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职业介绍、职业指导和创业开业指导（职业指导）</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职业介绍、职业指导和创业开业指导（创业开业指导）</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创业服务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职业培训（职业培训补贴申领）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职业培训（职业培训生活费补贴申领）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19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求职登记服务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社保政策咨询服务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职业技能鉴定补贴</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企业退休人员社会化管理服务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社会保险缴费申报</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养老保险服务（城乡居民基本养老保险关系转移申请）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养老保险服务（城乡居民基本养老保险关系衔接申请）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养老保险服务（城乡居民基本养老保险待遇申领）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养老保险服务（城乡居民基本养老保险人员参保终止）</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养老保险服务（离退休人员领取养老金资格认证）</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29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养老保险服务（城乡居民基本养老保险资格认证）</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养老保险服务（城乡居民基本养老保险账户封存申请）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养老保险服务（城乡居民基本养老保险关系恢复申请）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城乡居民社会养老保险信息查询</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对就业困难人员（含建档立卡贫困劳动力）实施就业援助（就业困难人员社会保险补贴申领）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对就业困难人员（含建档立卡贫困劳动力）实施就业援助（公益性岗位补贴申领）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对就业困难人员（含建档立卡贫困劳动力）实施就业援助（吸纳贫困劳动力就业奖补申领）</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征地安置补助费发放</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农村土地承包经营权流转合同备案</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农业技术推广培训服务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39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第一个子女、第二个子女生育登记（第一个子女生育登记）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第一个子女、第二个子女生育登记（第二个子女生育登记）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计划生育、生殖保健咨询指导和技术服务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计划生育药具免费发放</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孕前优生健康免费检查服务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卫生法律法规宣传、咨询服务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部分农村籍退役士兵政策咨询服务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退役军人信息登记服务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伤残军人残疾关系转移服务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基层灾情信息收集、核实、报送</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49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安全生产宣传教育和培训服务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救灾捐赠款物代收</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救灾捐赠凭证出具</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城乡居民基本医疗保险参保登记（城乡居民基本医疗保险变更登记）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54</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城乡居民基本医疗保险参保登记（城乡居民基本医疗保险新生儿参保登记）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城乡居民基本医疗保险参保登记（城乡居民基本医疗保险终止参保）</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城乡居民基本医疗保险参保登记（城乡居民基本医疗保险退保）</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城乡居民基本医疗保险参保登记（城乡居民基本医疗保险个人信息修改）</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58</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城乡居民基本医疗保险参保人员异地就医备案</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59</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城乡居民基本医疗保险异地报销</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60</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城乡居民基本医疗保险门诊特殊疾病申报</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61</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企业职工基本医疗保险登记</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62</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贫困残疾人辅具适配服务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63</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残疾人政策咨询服务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64</w:t>
            </w:r>
          </w:p>
        </w:tc>
        <w:tc>
          <w:tcPr>
            <w:tcW w:w="6404" w:type="dxa"/>
            <w:vAlign w:val="center"/>
          </w:tcPr>
          <w:p w:rsidR="00EA4508" w:rsidRPr="00FE7B64" w:rsidRDefault="00EA4508">
            <w:pPr>
              <w:jc w:val="center"/>
              <w:rPr>
                <w:color w:val="000000"/>
                <w:sz w:val="24"/>
                <w:szCs w:val="24"/>
              </w:rPr>
            </w:pPr>
            <w:r w:rsidRPr="00FE7B64">
              <w:rPr>
                <w:color w:val="000000"/>
                <w:sz w:val="24"/>
                <w:szCs w:val="24"/>
              </w:rPr>
              <w:t>0-6</w:t>
            </w:r>
            <w:r w:rsidRPr="00FE7B64">
              <w:rPr>
                <w:rFonts w:hint="eastAsia"/>
                <w:color w:val="000000"/>
                <w:sz w:val="24"/>
                <w:szCs w:val="24"/>
              </w:rPr>
              <w:t>岁残疾儿童康复救助</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65</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志愿者注册</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66</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农村产权流转交易服务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keepLines/>
              <w:jc w:val="center"/>
              <w:rPr>
                <w:rFonts w:ascii="方正小标宋简体" w:eastAsia="方正小标宋简体" w:hAnsi="方正小标宋简体" w:cs="方正小标宋简体"/>
                <w:sz w:val="24"/>
                <w:szCs w:val="24"/>
              </w:rPr>
            </w:pPr>
            <w:r>
              <w:rPr>
                <w:rFonts w:ascii="方正小标宋简体" w:eastAsia="方正小标宋简体" w:hAnsi="方正小标宋简体" w:cs="方正小标宋简体"/>
                <w:sz w:val="24"/>
                <w:szCs w:val="24"/>
              </w:rPr>
              <w:t>67</w:t>
            </w:r>
          </w:p>
        </w:tc>
        <w:tc>
          <w:tcPr>
            <w:tcW w:w="6404" w:type="dxa"/>
            <w:vAlign w:val="center"/>
          </w:tcPr>
          <w:p w:rsidR="00EA4508" w:rsidRPr="00FE7B64" w:rsidRDefault="00EA4508">
            <w:pPr>
              <w:jc w:val="center"/>
              <w:rPr>
                <w:color w:val="000000"/>
                <w:sz w:val="24"/>
                <w:szCs w:val="24"/>
              </w:rPr>
            </w:pPr>
            <w:r w:rsidRPr="00FE7B64">
              <w:rPr>
                <w:rFonts w:hint="eastAsia"/>
                <w:color w:val="000000"/>
                <w:sz w:val="24"/>
                <w:szCs w:val="24"/>
              </w:rPr>
              <w:t>流动人口服务</w:t>
            </w:r>
          </w:p>
        </w:tc>
        <w:tc>
          <w:tcPr>
            <w:tcW w:w="4270" w:type="dxa"/>
            <w:vAlign w:val="center"/>
          </w:tcPr>
          <w:p w:rsidR="00EA4508" w:rsidRPr="00FE7B64" w:rsidRDefault="00EA4508">
            <w:pPr>
              <w:jc w:val="center"/>
              <w:rPr>
                <w:color w:val="000000"/>
                <w:sz w:val="24"/>
                <w:szCs w:val="24"/>
              </w:rPr>
            </w:pPr>
          </w:p>
        </w:tc>
      </w:tr>
      <w:tr w:rsidR="00EA4508" w:rsidRPr="00FE7B64">
        <w:trPr>
          <w:trHeight w:val="795"/>
          <w:jc w:val="center"/>
        </w:trPr>
        <w:tc>
          <w:tcPr>
            <w:tcW w:w="1352" w:type="dxa"/>
            <w:vAlign w:val="center"/>
          </w:tcPr>
          <w:p w:rsidR="00EA4508" w:rsidRDefault="00EA4508">
            <w:pPr>
              <w:keepLines/>
              <w:jc w:val="both"/>
              <w:rPr>
                <w:rFonts w:ascii="方正仿宋简体" w:eastAsia="方正仿宋简体" w:hAnsi="方正仿宋简体" w:cs="方正仿宋简体"/>
                <w:sz w:val="24"/>
                <w:szCs w:val="24"/>
              </w:rPr>
            </w:pPr>
          </w:p>
        </w:tc>
        <w:tc>
          <w:tcPr>
            <w:tcW w:w="2254" w:type="dxa"/>
            <w:vAlign w:val="center"/>
          </w:tcPr>
          <w:p w:rsidR="00EA4508" w:rsidRDefault="00EA4508">
            <w:pPr>
              <w:keepLines/>
              <w:spacing w:after="0" w:line="400" w:lineRule="exact"/>
              <w:jc w:val="center"/>
              <w:rPr>
                <w:rFonts w:ascii="方正仿宋简体" w:eastAsia="方正仿宋简体" w:hAnsi="方正仿宋简体" w:cs="方正仿宋简体"/>
                <w:sz w:val="24"/>
                <w:szCs w:val="24"/>
              </w:rPr>
            </w:pPr>
            <w:r>
              <w:rPr>
                <w:rFonts w:ascii="方正仿宋简体" w:eastAsia="方正仿宋简体" w:hAnsi="方正仿宋简体" w:cs="方正仿宋简体" w:hint="eastAsia"/>
                <w:sz w:val="24"/>
                <w:szCs w:val="24"/>
              </w:rPr>
              <w:t>八、行政处罚</w:t>
            </w:r>
          </w:p>
        </w:tc>
        <w:tc>
          <w:tcPr>
            <w:tcW w:w="6404" w:type="dxa"/>
            <w:vAlign w:val="center"/>
          </w:tcPr>
          <w:p w:rsidR="00EA4508" w:rsidRPr="00FE7B64" w:rsidRDefault="00EA4508">
            <w:pPr>
              <w:keepLines/>
              <w:spacing w:after="0" w:line="400" w:lineRule="exact"/>
              <w:jc w:val="center"/>
              <w:rPr>
                <w:color w:val="000000"/>
                <w:sz w:val="24"/>
                <w:szCs w:val="24"/>
              </w:rPr>
            </w:pPr>
            <w:r>
              <w:rPr>
                <w:rFonts w:ascii="方正仿宋简体" w:eastAsia="方正仿宋简体" w:hAnsi="方正仿宋简体" w:cs="方正仿宋简体" w:hint="eastAsia"/>
                <w:sz w:val="24"/>
                <w:szCs w:val="24"/>
              </w:rPr>
              <w:t>共</w:t>
            </w:r>
            <w:r>
              <w:rPr>
                <w:rFonts w:ascii="方正仿宋简体" w:eastAsia="方正仿宋简体" w:hAnsi="方正仿宋简体" w:cs="方正仿宋简体"/>
                <w:sz w:val="24"/>
                <w:szCs w:val="24"/>
              </w:rPr>
              <w:t>114</w:t>
            </w:r>
            <w:r>
              <w:rPr>
                <w:rFonts w:ascii="方正仿宋简体" w:eastAsia="方正仿宋简体" w:hAnsi="方正仿宋简体" w:cs="方正仿宋简体" w:hint="eastAsia"/>
                <w:sz w:val="24"/>
                <w:szCs w:val="24"/>
              </w:rPr>
              <w:t>项</w:t>
            </w:r>
          </w:p>
        </w:tc>
        <w:tc>
          <w:tcPr>
            <w:tcW w:w="4270" w:type="dxa"/>
            <w:vAlign w:val="center"/>
          </w:tcPr>
          <w:p w:rsidR="00EA4508" w:rsidRDefault="00EA4508">
            <w:pPr>
              <w:keepLines/>
              <w:spacing w:after="0" w:line="400" w:lineRule="exact"/>
              <w:jc w:val="center"/>
              <w:rPr>
                <w:rFonts w:ascii="方正仿宋简体" w:eastAsia="方正仿宋简体" w:hAnsi="方正仿宋简体" w:cs="方正仿宋简体"/>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w:t>
            </w:r>
          </w:p>
        </w:tc>
        <w:tc>
          <w:tcPr>
            <w:tcW w:w="6404" w:type="dxa"/>
            <w:vAlign w:val="center"/>
          </w:tcPr>
          <w:p w:rsidR="00EA4508" w:rsidRDefault="00EA4508">
            <w:pPr>
              <w:textAlignment w:val="center"/>
              <w:rPr>
                <w:rFonts w:ascii="微软雅黑" w:cs="微软雅黑"/>
                <w:sz w:val="24"/>
                <w:szCs w:val="24"/>
              </w:rPr>
            </w:pPr>
            <w:r>
              <w:rPr>
                <w:rFonts w:ascii="微软雅黑" w:hAnsi="微软雅黑" w:cs="微软雅黑" w:hint="eastAsia"/>
                <w:sz w:val="24"/>
                <w:szCs w:val="24"/>
              </w:rPr>
              <w:t>对在人口集中地区和其他依法需要特殊保护的区域内，焚烧沥青、油毡、橡胶、塑料、皮革、垃圾以及其他产生有毒有害烟尘和恶臭气体的物质的处罚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w:t>
            </w:r>
          </w:p>
        </w:tc>
        <w:tc>
          <w:tcPr>
            <w:tcW w:w="6404" w:type="dxa"/>
            <w:vAlign w:val="center"/>
          </w:tcPr>
          <w:p w:rsidR="00EA4508" w:rsidRDefault="00EA4508">
            <w:pPr>
              <w:textAlignment w:val="center"/>
              <w:rPr>
                <w:rFonts w:ascii="微软雅黑" w:cs="微软雅黑"/>
                <w:sz w:val="24"/>
                <w:szCs w:val="24"/>
              </w:rPr>
            </w:pPr>
            <w:r>
              <w:rPr>
                <w:rFonts w:ascii="微软雅黑" w:hAnsi="微软雅黑" w:cs="微软雅黑" w:hint="eastAsia"/>
                <w:sz w:val="24"/>
                <w:szCs w:val="24"/>
              </w:rPr>
              <w:t>对在人口集中地区对树木、花草喷洒剧毒、高毒农药，或者露天焚烧秸秆、落叶等产生烟尘污染的物质的处罚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w:t>
            </w:r>
          </w:p>
        </w:tc>
        <w:tc>
          <w:tcPr>
            <w:tcW w:w="6404" w:type="dxa"/>
            <w:vAlign w:val="center"/>
          </w:tcPr>
          <w:p w:rsidR="00EA4508" w:rsidRDefault="00EA4508">
            <w:pPr>
              <w:textAlignment w:val="center"/>
              <w:rPr>
                <w:rFonts w:ascii="微软雅黑" w:cs="微软雅黑"/>
                <w:sz w:val="24"/>
                <w:szCs w:val="24"/>
              </w:rPr>
            </w:pPr>
            <w:r>
              <w:rPr>
                <w:rFonts w:ascii="微软雅黑" w:hAnsi="微软雅黑" w:cs="微软雅黑" w:hint="eastAsia"/>
                <w:sz w:val="24"/>
                <w:szCs w:val="24"/>
              </w:rPr>
              <w:t>对在城市人民政府禁止的时段和区域内燃放烟花爆竹的处罚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对未经批准进行临时建设的；未按照批准内容进行临时建设的；临时建筑物、构筑物超过批准期限不拆除的处罚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对栽培、整修或其他作业遗留的渣土、枝叶等杂物，管理单位或个人不及时清除</w:t>
            </w:r>
            <w:r>
              <w:rPr>
                <w:rFonts w:ascii="微软雅黑" w:cs="微软雅黑"/>
                <w:sz w:val="24"/>
                <w:szCs w:val="24"/>
              </w:rPr>
              <w:t>,</w:t>
            </w:r>
            <w:r>
              <w:rPr>
                <w:rFonts w:ascii="微软雅黑" w:hAnsi="微软雅黑" w:cs="微软雅黑" w:hint="eastAsia"/>
                <w:sz w:val="24"/>
                <w:szCs w:val="24"/>
              </w:rPr>
              <w:t>责令限期清除逾期未清除的处罚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对在城市建筑物、构筑物、地面和其他设施以及树木上涂写、刻画、喷涂或者粘贴小广告等影响市容的处罚；对在道路及其他公共场所吊挂、晾晒物品，责令改正拒不改正的处罚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对未按规定利用悬挂物、充气装置、实物造型等载体设置广告或期满后未及时撤除，或者不及时整修、清洗、更换影响市容的户外广告牌或不予加固、拆除有安全隐患的广告牌、招牌，责令改正拒不改正的处罚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对未经市容和环境卫生行政主管部门同意，擅自设置大型户外广告的处罚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对未经批准（或未按规定的期限和地点</w:t>
            </w:r>
            <w:r>
              <w:rPr>
                <w:rFonts w:ascii="微软雅黑" w:hAnsi="微软雅黑" w:cs="微软雅黑"/>
                <w:sz w:val="24"/>
                <w:szCs w:val="24"/>
              </w:rPr>
              <w:t>)</w:t>
            </w:r>
            <w:r>
              <w:rPr>
                <w:rFonts w:ascii="微软雅黑" w:hAnsi="微软雅黑" w:cs="微软雅黑" w:hint="eastAsia"/>
                <w:sz w:val="24"/>
                <w:szCs w:val="24"/>
              </w:rPr>
              <w:t>张贴、张挂宣传品，责令改正拒不改正的处罚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对未经批准，擅自在城市道路两侧和公共场地堆放物料，责令改正拒不改正的处罚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对擅自在城市道路两侧和公共场地摆设摊点，或者未按批准的时间、地点和范围从事有关经营活动，责令停止经营拒不停止经营的处罚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vAlign w:val="center"/>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12</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对违反施工现场作业规范行为的处罚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13</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对不按照规定清理垃圾、粪便、积雪的处罚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14</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对从事车辆清洗、维修经营活动，未在室内进行，占用道路、绿地、公共场所等的处罚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15</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对影响环境卫生行为的处罚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16</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对占用、损毁环境卫生设施的；对擅自拆除、迁移、改建、停用环卫设施和改变环卫设施用途的处罚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17</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对违反规定实施影响城市照明设施正常运行的行为的处罚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18</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对将建筑垃圾混入生活垃圾的；将危险废物混入建筑垃圾的；擅自设立弃置场接纳建筑垃圾的处罚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19</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对单位和个人随意倾倒、抛撒或者堆放建筑垃圾的处罚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20</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对未经批准擅自关闭、闲置或者拆除城市生活垃圾处置设施、场所的处罚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21</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对随意倾倒、抛洒、堆放城市生活垃圾的处罚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22</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对从事城市生活垃圾经营性清扫、收集、运输的企业不履行义务的处罚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23</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color w:val="000000"/>
                <w:sz w:val="24"/>
                <w:szCs w:val="24"/>
                <w:lang/>
              </w:rPr>
              <w:t>对在树木上设置广告牌、标语牌或者牵拉绳索、架设电线，以树承重；践踏绿地，损伤树木花草，在绿地内堆放杂物、焚烧物品、排放污水；再绿地内倾倒有毒有害物质；擅自采挖树木；在绿地内挖坑取土（沙）；在绿地内放养牲畜、家禽；盗窃树木花草及擅自采摘花果枝叶；盗窃、损毁园林设施；在绿地内擅自搭棚建屋、停放车辆，以及硬化和圈占小区绿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24</w:t>
            </w:r>
          </w:p>
        </w:tc>
        <w:tc>
          <w:tcPr>
            <w:tcW w:w="6404" w:type="dxa"/>
            <w:vAlign w:val="center"/>
          </w:tcPr>
          <w:p w:rsidR="00EA4508" w:rsidRDefault="00EA4508">
            <w:pPr>
              <w:textAlignment w:val="center"/>
              <w:rPr>
                <w:rFonts w:ascii="微软雅黑" w:cs="微软雅黑"/>
                <w:kern w:val="2"/>
                <w:sz w:val="24"/>
                <w:szCs w:val="24"/>
              </w:rPr>
            </w:pPr>
            <w:r>
              <w:rPr>
                <w:rFonts w:ascii="微软雅黑" w:hAnsi="微软雅黑" w:cs="微软雅黑" w:hint="eastAsia"/>
                <w:sz w:val="24"/>
                <w:szCs w:val="24"/>
              </w:rPr>
              <w:t>对擅自砍伐或者移植城市树木的处罚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25</w:t>
            </w:r>
          </w:p>
        </w:tc>
        <w:tc>
          <w:tcPr>
            <w:tcW w:w="6404" w:type="dxa"/>
            <w:vAlign w:val="center"/>
          </w:tcPr>
          <w:p w:rsidR="00EA4508" w:rsidRDefault="00EA4508">
            <w:pPr>
              <w:textAlignment w:val="center"/>
              <w:rPr>
                <w:rFonts w:ascii="微软雅黑" w:cs="微软雅黑"/>
                <w:color w:val="000000"/>
                <w:kern w:val="2"/>
                <w:sz w:val="24"/>
                <w:szCs w:val="24"/>
              </w:rPr>
            </w:pPr>
            <w:r>
              <w:rPr>
                <w:rFonts w:ascii="微软雅黑" w:hAnsi="微软雅黑" w:cs="微软雅黑" w:hint="eastAsia"/>
                <w:color w:val="000000"/>
                <w:sz w:val="24"/>
                <w:szCs w:val="24"/>
              </w:rPr>
              <w:t>建设单位未取得施工许可证或者开工报告未经批准擅自施工的处罚</w:t>
            </w:r>
          </w:p>
        </w:tc>
        <w:tc>
          <w:tcPr>
            <w:tcW w:w="4270" w:type="dxa"/>
            <w:vAlign w:val="center"/>
          </w:tcPr>
          <w:p w:rsidR="00EA4508" w:rsidRDefault="00EA4508">
            <w:pPr>
              <w:textAlignment w:val="center"/>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26</w:t>
            </w:r>
          </w:p>
        </w:tc>
        <w:tc>
          <w:tcPr>
            <w:tcW w:w="6404" w:type="dxa"/>
            <w:vAlign w:val="center"/>
          </w:tcPr>
          <w:p w:rsidR="00EA4508" w:rsidRDefault="00EA4508">
            <w:pPr>
              <w:textAlignment w:val="center"/>
              <w:rPr>
                <w:rFonts w:ascii="微软雅黑" w:cs="微软雅黑"/>
                <w:color w:val="000000"/>
                <w:sz w:val="24"/>
                <w:szCs w:val="24"/>
              </w:rPr>
            </w:pPr>
            <w:r>
              <w:rPr>
                <w:rFonts w:ascii="微软雅黑" w:hAnsi="微软雅黑" w:cs="微软雅黑" w:hint="eastAsia"/>
                <w:color w:val="000000"/>
                <w:sz w:val="24"/>
                <w:szCs w:val="24"/>
              </w:rPr>
              <w:t>建设单位未组织竣工验收或者验收不合格擅自交付使用的处罚</w:t>
            </w:r>
          </w:p>
        </w:tc>
        <w:tc>
          <w:tcPr>
            <w:tcW w:w="4270" w:type="dxa"/>
            <w:vAlign w:val="center"/>
          </w:tcPr>
          <w:p w:rsidR="00EA4508" w:rsidRDefault="00EA4508">
            <w:pPr>
              <w:textAlignment w:val="center"/>
              <w:rPr>
                <w:rFonts w:ascii="微软雅黑" w:cs="微软雅黑"/>
                <w:color w:val="000000"/>
                <w:sz w:val="24"/>
                <w:szCs w:val="24"/>
              </w:rPr>
            </w:pPr>
          </w:p>
        </w:tc>
      </w:tr>
      <w:tr w:rsidR="00EA4508" w:rsidRPr="00FE7B64">
        <w:trPr>
          <w:trHeight w:val="1411"/>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27</w:t>
            </w:r>
          </w:p>
        </w:tc>
        <w:tc>
          <w:tcPr>
            <w:tcW w:w="6404" w:type="dxa"/>
            <w:vAlign w:val="center"/>
          </w:tcPr>
          <w:p w:rsidR="00EA4508" w:rsidRDefault="00EA4508">
            <w:pPr>
              <w:textAlignment w:val="center"/>
              <w:rPr>
                <w:rFonts w:ascii="微软雅黑" w:cs="微软雅黑"/>
                <w:color w:val="000000"/>
                <w:sz w:val="24"/>
                <w:szCs w:val="24"/>
              </w:rPr>
            </w:pPr>
            <w:r>
              <w:rPr>
                <w:rFonts w:ascii="微软雅黑" w:hAnsi="微软雅黑" w:cs="微软雅黑" w:hint="eastAsia"/>
                <w:color w:val="000000"/>
                <w:sz w:val="24"/>
                <w:szCs w:val="24"/>
              </w:rPr>
              <w:t>对城镇排水与污水处理设施覆盖范围内的排水单位和个人，未按照国家有关规定将污水排入城镇排水设施，或在雨水、污水分流地区将污水排入雨水管网的处罚</w:t>
            </w:r>
          </w:p>
        </w:tc>
        <w:tc>
          <w:tcPr>
            <w:tcW w:w="4270" w:type="dxa"/>
            <w:vAlign w:val="center"/>
          </w:tcPr>
          <w:p w:rsidR="00EA4508" w:rsidRDefault="00EA4508">
            <w:pPr>
              <w:textAlignment w:val="center"/>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28</w:t>
            </w:r>
          </w:p>
        </w:tc>
        <w:tc>
          <w:tcPr>
            <w:tcW w:w="6404" w:type="dxa"/>
            <w:vAlign w:val="center"/>
          </w:tcPr>
          <w:p w:rsidR="00EA4508" w:rsidRDefault="00EA4508">
            <w:pPr>
              <w:textAlignment w:val="center"/>
              <w:rPr>
                <w:rFonts w:ascii="微软雅黑" w:cs="微软雅黑"/>
                <w:color w:val="000000"/>
                <w:sz w:val="24"/>
                <w:szCs w:val="24"/>
              </w:rPr>
            </w:pPr>
            <w:r>
              <w:rPr>
                <w:rFonts w:ascii="微软雅黑" w:hAnsi="微软雅黑" w:cs="微软雅黑" w:hint="eastAsia"/>
                <w:color w:val="000000"/>
                <w:sz w:val="24"/>
                <w:szCs w:val="24"/>
              </w:rPr>
              <w:t>对违反燃气经营者相关规定行为的处罚</w:t>
            </w:r>
          </w:p>
        </w:tc>
        <w:tc>
          <w:tcPr>
            <w:tcW w:w="4270" w:type="dxa"/>
            <w:vAlign w:val="center"/>
          </w:tcPr>
          <w:p w:rsidR="00EA4508" w:rsidRDefault="00EA4508">
            <w:pPr>
              <w:textAlignment w:val="center"/>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29</w:t>
            </w:r>
          </w:p>
        </w:tc>
        <w:tc>
          <w:tcPr>
            <w:tcW w:w="6404" w:type="dxa"/>
            <w:vAlign w:val="center"/>
          </w:tcPr>
          <w:p w:rsidR="00EA4508" w:rsidRDefault="00EA4508">
            <w:pPr>
              <w:textAlignment w:val="center"/>
              <w:rPr>
                <w:rFonts w:ascii="微软雅黑" w:cs="微软雅黑"/>
                <w:color w:val="000000"/>
                <w:sz w:val="24"/>
                <w:szCs w:val="24"/>
              </w:rPr>
            </w:pPr>
            <w:r>
              <w:rPr>
                <w:rFonts w:ascii="微软雅黑" w:hAnsi="微软雅黑" w:cs="微软雅黑" w:hint="eastAsia"/>
                <w:color w:val="000000"/>
                <w:sz w:val="24"/>
                <w:szCs w:val="24"/>
              </w:rPr>
              <w:t>对未取得燃气经营许可证从事燃气经营活动；燃气经营者不按照燃气经营许可证的规定从事燃气经营活动的处罚</w:t>
            </w:r>
          </w:p>
        </w:tc>
        <w:tc>
          <w:tcPr>
            <w:tcW w:w="4270" w:type="dxa"/>
            <w:vAlign w:val="center"/>
          </w:tcPr>
          <w:p w:rsidR="00EA4508" w:rsidRDefault="00EA4508">
            <w:pPr>
              <w:textAlignment w:val="center"/>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30</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对擅自安装、使用卫星地面接收设施和违反广播电视设施保护规定行为的处罚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31</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对擅自从事出版物发行业务和擅自设立从事出版物印刷经营活动的企业或者擅自从事印刷经营活动的处罚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32</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对擅自从事营业性演出经营活动和非演出场所经营单位擅自举办演出的处罚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33</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对擅自举办募捐义演或者其他公益性演出的处罚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34</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对擅自从事互联网上网服务经营活动和互联网上网服务营业场所经营单位违反相关规定的处罚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35</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对违反文物保护管理规定的处罚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36</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对擅自从事娱乐场所经营活动和歌舞娱乐场所、游艺娱乐场、娱乐场所违反规定的处罚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对擅自从事电影放映经营活动的处罚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38</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对非法转让宅基地行为的处罚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39</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对未取得动物防疫条件合格证，兴办动物饲养场（养殖小区）和隔离场所，动物屠宰加工场所，以及动物和动物产品无害化处理场所的处罚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40</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对未依法取得种子生产经营许可证或者未按照种子生产经营许可证的规定生产经营种子，或者伪造、变造、买卖、租借种子生产经营许可证的处罚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41</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对农药经营者经营劣质农药的处罚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42</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对农村村民未经批准或者采取欺骗手段骗取批准非法占用土地建住宅的处罚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43</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对未按规定设置机构或者配备人员、主要负责人和安全管理人员未经考试合格、未按规定培训教育、未按规定制定预案或演练、特种作业人员未经培训并取得资格上岗作业的处罚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44</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对生产经营单位违规发包、出租的处罚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45</w:t>
            </w:r>
          </w:p>
        </w:tc>
        <w:tc>
          <w:tcPr>
            <w:tcW w:w="6404" w:type="dxa"/>
            <w:vAlign w:val="center"/>
          </w:tcPr>
          <w:p w:rsidR="00EA4508" w:rsidRDefault="00EA4508">
            <w:pPr>
              <w:adjustRightInd/>
              <w:snapToGrid/>
              <w:spacing w:line="280" w:lineRule="exact"/>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对未签订安全生产管理协议或者未指定专职安全生产管理人员进行安全检查与协调的处罚</w:t>
            </w:r>
          </w:p>
        </w:tc>
        <w:tc>
          <w:tcPr>
            <w:tcW w:w="4270" w:type="dxa"/>
            <w:vAlign w:val="center"/>
          </w:tcPr>
          <w:p w:rsidR="00EA4508" w:rsidRDefault="00EA4508">
            <w:pPr>
              <w:adjustRightInd/>
              <w:snapToGrid/>
              <w:spacing w:line="280" w:lineRule="exact"/>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46</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对“二合一”或距离不符合安全要求、生产经营场所和员工宿舍出口不符合要求的处罚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对订立免除或减轻责任协议的处罚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48</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49</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对生产经营单位未采取措施消除事故隐患的处罚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50</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对生产经营单位违反规定，拒绝、阻碍负有安全生产监督管理职责的部门依法实施监督检查的处罚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51</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对生产经营单位的主要负责人未履行法定的安全生产管理职责的处罚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52</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对违反安全生产事故隐患排查治理规定行为的处罚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53</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对生产经营单位未履行安全生产管理职责行为的处罚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54</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对烟花爆竹经营单位出租、出借、转让、买卖烟花爆竹经营许可证的处罚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55</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对烟花爆竹零售经营者变更零售点名称、主要负责人或者经营场所，未重新办理零售许可证；或者存放的烟花爆竹数量超过零售许可证载明范围的处罚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56</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对烟花爆竹零售经营者销售非法生产、经营的烟花爆竹的处罚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对未按照要求生产、经营清真食品的处罚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58</w:t>
            </w:r>
          </w:p>
        </w:tc>
        <w:tc>
          <w:tcPr>
            <w:tcW w:w="6404" w:type="dxa"/>
            <w:vAlign w:val="center"/>
          </w:tcPr>
          <w:p w:rsidR="00EA4508" w:rsidRDefault="00EA4508">
            <w:pPr>
              <w:textAlignment w:val="center"/>
              <w:rPr>
                <w:rFonts w:ascii="微软雅黑" w:cs="微软雅黑"/>
                <w:sz w:val="24"/>
                <w:szCs w:val="24"/>
              </w:rPr>
            </w:pPr>
            <w:r>
              <w:rPr>
                <w:rFonts w:ascii="微软雅黑" w:hAnsi="微软雅黑" w:cs="微软雅黑" w:hint="eastAsia"/>
                <w:sz w:val="24"/>
                <w:szCs w:val="24"/>
              </w:rPr>
              <w:t>对农业经营主体因未妥善采取综合利用措施，对农产品采收后的秸秆及树叶、荒草予以处理，致使露天焚烧的处罚</w:t>
            </w:r>
          </w:p>
        </w:tc>
        <w:tc>
          <w:tcPr>
            <w:tcW w:w="4270" w:type="dxa"/>
            <w:vAlign w:val="center"/>
          </w:tcPr>
          <w:p w:rsidR="00EA4508" w:rsidRDefault="00EA4508">
            <w:pPr>
              <w:textAlignment w:val="center"/>
              <w:rPr>
                <w:rFonts w:ascii="微软雅黑" w:cs="微软雅黑"/>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59</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对未经许可擅自进行涉路施工活动的处罚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60</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对违反规定实施危及或者可能危及公路安全行为的处罚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61</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对于损坏、污染公路路面及影响公路畅通，或者将公路作为试车场地的违法行为的处罚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62</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对在公路用地范围内设置公路标志以外的其他标志的处罚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63</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对在公路建筑控制区内违反规定行为的处罚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64</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对车辆装载物触地拖行、掉落、遗撒或者飘散，造成公路路面损坏、污染的处罚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65</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对未经许可，擅自经营劳务派遣业务以及劳务派遣单位、用工单位违反有关劳务派遣规定的处罚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66</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对未经许可和登记，擅自从事职业中介活动的；职业中介机构违反法律规定行为的处罚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对用人单位未按规定与劳动者订立书面劳动合同或违反规定条件解除劳动合同的处罚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68</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对用人单位违反规定使用童工；中介机构介绍不满</w:t>
            </w:r>
            <w:r>
              <w:rPr>
                <w:rFonts w:ascii="微软雅黑" w:hAnsi="微软雅黑" w:cs="微软雅黑"/>
                <w:color w:val="000000"/>
                <w:sz w:val="24"/>
                <w:szCs w:val="24"/>
                <w:lang/>
              </w:rPr>
              <w:t>16</w:t>
            </w:r>
            <w:r>
              <w:rPr>
                <w:rFonts w:ascii="微软雅黑" w:hAnsi="微软雅黑" w:cs="微软雅黑" w:hint="eastAsia"/>
                <w:color w:val="000000"/>
                <w:sz w:val="24"/>
                <w:szCs w:val="24"/>
                <w:lang/>
              </w:rPr>
              <w:t>周岁的未成年</w:t>
            </w:r>
            <w:bookmarkStart w:id="0" w:name="_GoBack"/>
            <w:bookmarkEnd w:id="0"/>
            <w:r>
              <w:rPr>
                <w:rFonts w:ascii="微软雅黑" w:hAnsi="微软雅黑" w:cs="微软雅黑" w:hint="eastAsia"/>
                <w:color w:val="000000"/>
                <w:sz w:val="24"/>
                <w:szCs w:val="24"/>
                <w:lang/>
              </w:rPr>
              <w:t>人就业；用人单位未按规定保存录用登记材料，或者伪造录用登记材料的处罚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69</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对用人单位非法延长劳动者工作时间的处罚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70</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对用人单位无理抗拒、阻扰实施劳动保障监察的处罚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71</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对再生资源回收经营者未按规定期限备案的处罚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72</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对未经批准擅自取水；未依照批准的取水许可规定条件取水的处罚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73</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对在堤防安全保护区内进行打井、钻探、爆破、挖筑鱼塘、采石、取土等危害堤防安全的活动；非管理人员操作河道上的涵闸闸门或者干扰河道管理单位正常工作的处罚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74</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对违反河道管理行为的处罚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75</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对擅自开办医疗机构行医或者非医师行医的处罚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76</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对违反公共场所卫生要求的处罚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对餐具、饮具集中消毒服务单位违反集中消毒规定的处罚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78</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对盗伐、滥伐林木行为的处罚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79</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对临时活动地点的活动违反相关规定的处罚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80</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对为违法宗教活动提供条件的处罚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81</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对大型宗教活动过程中发生危害国家安全、公共安全或者严重破坏社会秩序情况的处罚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82</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对擅自举行大型宗教活动的处罚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83</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对非宗教团体、非宗教院校、非宗教活动场所、非指定的临时活动地点组织、举行宗教活动，接受宗教性捐赠的处罚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84</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对在宗教院校以外的学校及其他教育机构传教、举行宗教活动、成立宗教组织、设立宗教活动场所的处罚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85</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对宗教教职人员宣扬、支持、资助宗教极端主义，破坏民族团结、分裂国家和进行恐怖活动或者参与相关活动的</w:t>
            </w:r>
            <w:r>
              <w:rPr>
                <w:rFonts w:ascii="微软雅黑" w:hAnsi="微软雅黑" w:cs="微软雅黑"/>
                <w:color w:val="000000"/>
                <w:sz w:val="24"/>
                <w:szCs w:val="24"/>
              </w:rPr>
              <w:t>;</w:t>
            </w:r>
            <w:r>
              <w:rPr>
                <w:rFonts w:ascii="微软雅黑" w:hAnsi="微软雅黑" w:cs="微软雅黑" w:hint="eastAsia"/>
                <w:color w:val="000000"/>
                <w:sz w:val="24"/>
                <w:szCs w:val="24"/>
              </w:rPr>
              <w:t>受境外势力支配，擅自接受境外宗教团体或者机构委任教职，以及其他违背宗教的独立自主自办原则的</w:t>
            </w:r>
            <w:r>
              <w:rPr>
                <w:rFonts w:ascii="微软雅黑" w:hAnsi="微软雅黑" w:cs="微软雅黑"/>
                <w:color w:val="000000"/>
                <w:sz w:val="24"/>
                <w:szCs w:val="24"/>
              </w:rPr>
              <w:t>;</w:t>
            </w:r>
            <w:r>
              <w:rPr>
                <w:rFonts w:ascii="微软雅黑" w:hAnsi="微软雅黑" w:cs="微软雅黑" w:hint="eastAsia"/>
                <w:color w:val="000000"/>
                <w:sz w:val="24"/>
                <w:szCs w:val="24"/>
              </w:rPr>
              <w:t>违反国家有关规定接受境内外捐赠的</w:t>
            </w:r>
            <w:r>
              <w:rPr>
                <w:rFonts w:ascii="微软雅黑" w:hAnsi="微软雅黑" w:cs="微软雅黑"/>
                <w:color w:val="000000"/>
                <w:sz w:val="24"/>
                <w:szCs w:val="24"/>
              </w:rPr>
              <w:t>;</w:t>
            </w:r>
            <w:r>
              <w:rPr>
                <w:rFonts w:ascii="微软雅黑" w:hAnsi="微软雅黑" w:cs="微软雅黑" w:hint="eastAsia"/>
                <w:color w:val="000000"/>
                <w:sz w:val="24"/>
                <w:szCs w:val="24"/>
              </w:rPr>
              <w:t>组织、主持未经批准的在宗教活动场所外举行的宗教活动的</w:t>
            </w:r>
            <w:r>
              <w:rPr>
                <w:rFonts w:ascii="微软雅黑" w:hAnsi="微软雅黑" w:cs="微软雅黑"/>
                <w:color w:val="000000"/>
                <w:sz w:val="24"/>
                <w:szCs w:val="24"/>
              </w:rPr>
              <w:t>;</w:t>
            </w:r>
            <w:r>
              <w:rPr>
                <w:rFonts w:ascii="微软雅黑" w:hAnsi="微软雅黑" w:cs="微软雅黑" w:hint="eastAsia"/>
                <w:color w:val="000000"/>
                <w:sz w:val="24"/>
                <w:szCs w:val="24"/>
              </w:rPr>
              <w:t>其他违反法律、法规、规章行为的处罚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86</w:t>
            </w:r>
          </w:p>
        </w:tc>
        <w:tc>
          <w:tcPr>
            <w:tcW w:w="6404" w:type="dxa"/>
            <w:vAlign w:val="center"/>
          </w:tcPr>
          <w:p w:rsidR="00EA4508" w:rsidRDefault="00EA4508">
            <w:pPr>
              <w:spacing w:line="280" w:lineRule="exact"/>
              <w:rPr>
                <w:rFonts w:ascii="微软雅黑" w:cs="微软雅黑"/>
                <w:color w:val="000000"/>
                <w:sz w:val="24"/>
                <w:szCs w:val="24"/>
              </w:rPr>
            </w:pPr>
            <w:r>
              <w:rPr>
                <w:rFonts w:ascii="微软雅黑" w:hAnsi="微软雅黑" w:cs="微软雅黑" w:hint="eastAsia"/>
                <w:color w:val="000000"/>
                <w:sz w:val="24"/>
                <w:szCs w:val="24"/>
              </w:rPr>
              <w:t>对假冒宗教教职人员进行宗教活动或者骗取钱财等违法活动的处罚</w:t>
            </w:r>
          </w:p>
        </w:tc>
        <w:tc>
          <w:tcPr>
            <w:tcW w:w="4270" w:type="dxa"/>
            <w:vAlign w:val="center"/>
          </w:tcPr>
          <w:p w:rsidR="00EA4508" w:rsidRDefault="00EA4508">
            <w:pPr>
              <w:spacing w:line="280" w:lineRule="exact"/>
              <w:rPr>
                <w:rFonts w:ascii="微软雅黑" w:cs="微软雅黑"/>
                <w:color w:val="000000"/>
                <w:sz w:val="24"/>
                <w:szCs w:val="24"/>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87</w:t>
            </w:r>
          </w:p>
        </w:tc>
        <w:tc>
          <w:tcPr>
            <w:tcW w:w="6404" w:type="dxa"/>
            <w:vAlign w:val="center"/>
          </w:tcPr>
          <w:p w:rsidR="00EA4508" w:rsidRDefault="00EA4508">
            <w:pPr>
              <w:jc w:val="both"/>
              <w:textAlignment w:val="center"/>
              <w:rPr>
                <w:rFonts w:ascii="微软雅黑" w:cs="微软雅黑"/>
                <w:color w:val="000000"/>
                <w:kern w:val="2"/>
                <w:sz w:val="24"/>
                <w:szCs w:val="24"/>
              </w:rPr>
            </w:pPr>
            <w:r>
              <w:rPr>
                <w:rFonts w:ascii="微软雅黑" w:hAnsi="微软雅黑" w:cs="微软雅黑" w:hint="eastAsia"/>
                <w:color w:val="000000"/>
                <w:sz w:val="24"/>
                <w:szCs w:val="24"/>
                <w:lang/>
              </w:rPr>
              <w:t>对机动车维修经营者使用假冒伪劣配件维修机动车，承修已报废的机动车或者擅自改装机动车的处罚</w:t>
            </w:r>
          </w:p>
        </w:tc>
        <w:tc>
          <w:tcPr>
            <w:tcW w:w="4270" w:type="dxa"/>
            <w:vAlign w:val="center"/>
          </w:tcPr>
          <w:p w:rsidR="00EA4508" w:rsidRDefault="00EA4508">
            <w:pPr>
              <w:jc w:val="both"/>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88</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对农村居民未经批准或者违反规划的规定建住宅的处罚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89</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对损坏村庄和集镇的房屋、公共设施，破坏村容镇貌和环境卫生的处罚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90</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对擅自在村庄、集镇规划区内的街道、广场、市场和车站等场所修建临时建筑物、构筑物和其他设施的处罚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91</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对买卖或者以其他形式非法转让土地的处罚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92</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对占用耕地建窑、建坟或者擅自在耕地上建房、挖砂、采石、采矿、取土等，破坏种植条件的处罚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93</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对拒不履行土地复垦义务的处罚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94</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对未经批准或者采取欺骗手段骗取批准，非法占用土地的处罚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95</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对超过批准的数量占用土地的处罚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96</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对依法收回国有土地使用权当事人拒不交出土地的，临时使用土地期满拒不归还土地的，或者不按照批准的用途使用土地的处罚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97</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对擅自将农民集体所有的土地通过出让、转让使用权或者出租等方式用于非农业建设，或者违反土地管理法规定，将集体经营性建设用地通过出让、出租等方式交由单位或者个人使用的处罚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98</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对在土地利用总体规划确定的禁止开垦区进行开垦的处罚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99</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对在临时使用的土地上修建永久性建筑物、构筑物的处罚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100</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对在土地利用总体规划制定前已建的不符合土地利用总体规划确定的用途的建筑物、构筑物重建、扩建的处罚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101</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对建设项目施工和地质勘查临时占用耕地的土地使用者，自临时用地期满之日起</w:t>
            </w:r>
            <w:r>
              <w:rPr>
                <w:rFonts w:ascii="微软雅黑" w:hAnsi="微软雅黑" w:cs="微软雅黑"/>
                <w:color w:val="000000"/>
                <w:sz w:val="24"/>
                <w:szCs w:val="24"/>
                <w:lang/>
              </w:rPr>
              <w:t>1</w:t>
            </w:r>
            <w:r>
              <w:rPr>
                <w:rFonts w:ascii="微软雅黑" w:hAnsi="微软雅黑" w:cs="微软雅黑" w:hint="eastAsia"/>
                <w:color w:val="000000"/>
                <w:sz w:val="24"/>
                <w:szCs w:val="24"/>
                <w:lang/>
              </w:rPr>
              <w:t>年以上未恢复种植条件的处罚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102</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对非法占用基本农田建窑、建房、建坟、挖砂、采石、采矿、取土、堆放固体废弃物或者从事其他活动破坏基本农田，毁坏种植条件的处罚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103</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对破坏或者擅自改变基本农田保护区标志的处罚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104</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对未取得建设工程规划许可证进行建设的处罚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105</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对未取得采矿许可证擅自采矿的处罚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106</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对未取得勘查许可证擅自进行勘查工作的处罚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107</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对破坏或者擅自移动矿区范围界桩或者地面标志的处罚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108</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对扰乱、阻碍矿山地质环境保护与治理恢复工作，侵占、损坏、损毁矿山地质环境监测设施或者矿山地质环境保护与治理恢复设施的处罚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109</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对未经批准发掘古生物化石的处罚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110</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对损毁、擅自移动永久性测量标志或者正在使用中的临时性测量标志的处罚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111</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对侵占永久性测量标志用地的处罚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112</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对在永久性测量标志安全控制范围内从事危害测量标志安全和使用效能的活动的处罚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113</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对擅自拆迁永久性测量标志或者使永久性测量标志失去使用效能，或者拒绝支付迁建费用的处罚</w:t>
            </w:r>
          </w:p>
        </w:tc>
        <w:tc>
          <w:tcPr>
            <w:tcW w:w="4270" w:type="dxa"/>
            <w:vAlign w:val="center"/>
          </w:tcPr>
          <w:p w:rsidR="00EA4508" w:rsidRDefault="00EA4508">
            <w:pPr>
              <w:textAlignment w:val="center"/>
              <w:rPr>
                <w:rFonts w:ascii="微软雅黑" w:cs="微软雅黑"/>
                <w:color w:val="000000"/>
                <w:sz w:val="24"/>
                <w:szCs w:val="24"/>
                <w:lang/>
              </w:rPr>
            </w:pPr>
          </w:p>
        </w:tc>
      </w:tr>
      <w:tr w:rsidR="00EA4508" w:rsidRPr="00FE7B64">
        <w:trPr>
          <w:trHeight w:val="795"/>
          <w:jc w:val="center"/>
        </w:trPr>
        <w:tc>
          <w:tcPr>
            <w:tcW w:w="1352" w:type="dxa"/>
          </w:tcPr>
          <w:p w:rsidR="00EA4508" w:rsidRDefault="00EA4508">
            <w:pPr>
              <w:keepLines/>
              <w:numPr>
                <w:ilvl w:val="0"/>
                <w:numId w:val="1"/>
              </w:numPr>
              <w:jc w:val="center"/>
              <w:rPr>
                <w:rFonts w:ascii="方正小标宋简体" w:eastAsia="方正小标宋简体" w:hAnsi="方正小标宋简体" w:cs="方正小标宋简体"/>
                <w:sz w:val="24"/>
                <w:szCs w:val="24"/>
              </w:rPr>
            </w:pPr>
          </w:p>
        </w:tc>
        <w:tc>
          <w:tcPr>
            <w:tcW w:w="2254" w:type="dxa"/>
            <w:vAlign w:val="center"/>
          </w:tcPr>
          <w:p w:rsidR="00EA4508" w:rsidRDefault="00EA4508">
            <w:pPr>
              <w:jc w:val="center"/>
              <w:textAlignment w:val="center"/>
              <w:rPr>
                <w:rFonts w:ascii="方正小标宋简体" w:eastAsia="方正小标宋简体" w:hAnsi="方正小标宋简体" w:cs="方正小标宋简体"/>
                <w:color w:val="000000"/>
                <w:sz w:val="24"/>
                <w:szCs w:val="24"/>
                <w:lang/>
              </w:rPr>
            </w:pPr>
            <w:r>
              <w:rPr>
                <w:rFonts w:ascii="方正小标宋简体" w:eastAsia="方正小标宋简体" w:hAnsi="方正小标宋简体" w:cs="方正小标宋简体"/>
                <w:color w:val="000000"/>
                <w:sz w:val="24"/>
                <w:szCs w:val="24"/>
                <w:lang/>
              </w:rPr>
              <w:t>114</w:t>
            </w:r>
          </w:p>
        </w:tc>
        <w:tc>
          <w:tcPr>
            <w:tcW w:w="6404" w:type="dxa"/>
            <w:vAlign w:val="center"/>
          </w:tcPr>
          <w:p w:rsidR="00EA4508" w:rsidRDefault="00EA4508">
            <w:pPr>
              <w:textAlignment w:val="center"/>
              <w:rPr>
                <w:rFonts w:ascii="微软雅黑" w:cs="微软雅黑"/>
                <w:color w:val="000000"/>
                <w:sz w:val="24"/>
                <w:szCs w:val="24"/>
                <w:lang/>
              </w:rPr>
            </w:pPr>
            <w:r>
              <w:rPr>
                <w:rFonts w:ascii="微软雅黑" w:hAnsi="微软雅黑" w:cs="微软雅黑" w:hint="eastAsia"/>
                <w:color w:val="000000"/>
                <w:sz w:val="24"/>
                <w:szCs w:val="24"/>
                <w:lang/>
              </w:rPr>
              <w:t>对干扰或者阻挠测量标志建设单位依法使用土地或者在建筑物上建设永久性测量标志的处罚</w:t>
            </w:r>
          </w:p>
        </w:tc>
        <w:tc>
          <w:tcPr>
            <w:tcW w:w="4270" w:type="dxa"/>
            <w:vAlign w:val="center"/>
          </w:tcPr>
          <w:p w:rsidR="00EA4508" w:rsidRDefault="00EA4508">
            <w:pPr>
              <w:textAlignment w:val="center"/>
              <w:rPr>
                <w:rFonts w:ascii="微软雅黑" w:cs="微软雅黑"/>
                <w:color w:val="000000"/>
                <w:sz w:val="24"/>
                <w:szCs w:val="24"/>
                <w:lang/>
              </w:rPr>
            </w:pPr>
          </w:p>
        </w:tc>
      </w:tr>
    </w:tbl>
    <w:p w:rsidR="00EA4508" w:rsidRDefault="00EA4508">
      <w:pPr>
        <w:spacing w:line="220" w:lineRule="atLeast"/>
      </w:pPr>
    </w:p>
    <w:sectPr w:rsidR="00EA4508" w:rsidSect="002D1510">
      <w:pgSz w:w="16838" w:h="11906" w:orient="landscape"/>
      <w:pgMar w:top="1800" w:right="1440" w:bottom="180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宋体">
    <w:altName w:val="es New Roman"/>
    <w:panose1 w:val="02010600030101010101"/>
    <w:charset w:val="86"/>
    <w:family w:val="auto"/>
    <w:pitch w:val="variable"/>
    <w:sig w:usb0="00000003" w:usb1="288F0000" w:usb2="00000016" w:usb3="00000000" w:csb0="00040001" w:csb1="00000000"/>
  </w:font>
  <w:font w:name="方正小标宋简体">
    <w:altName w:val="黑体"/>
    <w:panose1 w:val="00000000000000000000"/>
    <w:charset w:val="86"/>
    <w:family w:val="script"/>
    <w:notTrueType/>
    <w:pitch w:val="default"/>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_GB2312">
    <w:altName w:val="楷体"/>
    <w:panose1 w:val="00000000000000000000"/>
    <w:charset w:val="86"/>
    <w:family w:val="modern"/>
    <w:notTrueType/>
    <w:pitch w:val="default"/>
    <w:sig w:usb0="00000001" w:usb1="080E0000" w:usb2="00000010" w:usb3="00000000" w:csb0="00040000" w:csb1="00000000"/>
  </w:font>
  <w:font w:name="黑体">
    <w:altName w:val="um"/>
    <w:panose1 w:val="02010609060101010101"/>
    <w:charset w:val="86"/>
    <w:family w:val="modern"/>
    <w:pitch w:val="fixed"/>
    <w:sig w:usb0="800002BF" w:usb1="38CF7CFA" w:usb2="00000016" w:usb3="00000000" w:csb0="00040001" w:csb1="00000000"/>
  </w:font>
  <w:font w:name="方正仿宋简体">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04999C"/>
    <w:multiLevelType w:val="singleLevel"/>
    <w:tmpl w:val="7904999C"/>
    <w:lvl w:ilvl="0">
      <w:start w:val="1"/>
      <w:numFmt w:val="decimal"/>
      <w:lvlText w:val="%1."/>
      <w:lvlJc w:val="left"/>
      <w:pPr>
        <w:ind w:left="425" w:hanging="425"/>
      </w:pPr>
      <w:rPr>
        <w:rFonts w:cs="Times New Roman"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720"/>
  <w:drawingGridHorizontalSpacing w:val="110"/>
  <w:displayHorizontalDrawingGridEvery w:val="2"/>
  <w:characterSpacingControl w:val="doNotCompress"/>
  <w:noLineBreaksAfter w:lang="zh-CN" w:val="$([{£¥·‘“〈《「『【〔〖〝﹙﹛﹝＄（．［｛￡￥"/>
  <w:noLineBreaksBefore w:lang="zh-CN" w:val="!%),.:;&gt;?]}¢¨°·ˇˉ―‖’”…‰′″›℃∶、。〃〉》」』】〕〗〞︶︺︾﹀﹄﹚﹜﹞！＂％＇），．：；？］｀｜｝～￠"/>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NDc4OTU4OTlkYmNkNjZjY2Y4OTBlMTJmOWMzMmY2ODYifQ=="/>
  </w:docVars>
  <w:rsids>
    <w:rsidRoot w:val="00D31D50"/>
    <w:rsid w:val="00000D3C"/>
    <w:rsid w:val="000506BC"/>
    <w:rsid w:val="001F1D0C"/>
    <w:rsid w:val="002D1510"/>
    <w:rsid w:val="002D470E"/>
    <w:rsid w:val="00323B43"/>
    <w:rsid w:val="00371046"/>
    <w:rsid w:val="003D37D8"/>
    <w:rsid w:val="00426133"/>
    <w:rsid w:val="004358AB"/>
    <w:rsid w:val="00461655"/>
    <w:rsid w:val="004C4AE1"/>
    <w:rsid w:val="00501730"/>
    <w:rsid w:val="005972A6"/>
    <w:rsid w:val="00654704"/>
    <w:rsid w:val="00676FDA"/>
    <w:rsid w:val="006A2445"/>
    <w:rsid w:val="007C1A67"/>
    <w:rsid w:val="00844840"/>
    <w:rsid w:val="00886EBA"/>
    <w:rsid w:val="008B7726"/>
    <w:rsid w:val="00902216"/>
    <w:rsid w:val="009216F1"/>
    <w:rsid w:val="0097053C"/>
    <w:rsid w:val="00A0684B"/>
    <w:rsid w:val="00A60E0C"/>
    <w:rsid w:val="00B43A8C"/>
    <w:rsid w:val="00B778D7"/>
    <w:rsid w:val="00C80B6B"/>
    <w:rsid w:val="00D13B75"/>
    <w:rsid w:val="00D31D50"/>
    <w:rsid w:val="00E0184A"/>
    <w:rsid w:val="00E33204"/>
    <w:rsid w:val="00E95A5C"/>
    <w:rsid w:val="00EA4508"/>
    <w:rsid w:val="00FA46B0"/>
    <w:rsid w:val="00FA541D"/>
    <w:rsid w:val="00FE7B64"/>
    <w:rsid w:val="09FE2D33"/>
    <w:rsid w:val="0C644960"/>
    <w:rsid w:val="19540966"/>
    <w:rsid w:val="25672AD8"/>
    <w:rsid w:val="2B9306EE"/>
    <w:rsid w:val="36A00C99"/>
    <w:rsid w:val="39656054"/>
    <w:rsid w:val="3BEB698B"/>
    <w:rsid w:val="43FE22A5"/>
    <w:rsid w:val="5060221C"/>
    <w:rsid w:val="53B355AD"/>
    <w:rsid w:val="61AB4343"/>
    <w:rsid w:val="635D04D5"/>
    <w:rsid w:val="6E4876E6"/>
    <w:rsid w:val="78307616"/>
    <w:rsid w:val="7B7B364C"/>
    <w:rsid w:val="7D754D99"/>
    <w:rsid w:val="7FBA71E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微软雅黑"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Normal Indent"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next w:val="NormalIndent"/>
    <w:qFormat/>
    <w:rsid w:val="002D1510"/>
    <w:pPr>
      <w:adjustRightInd w:val="0"/>
      <w:snapToGrid w:val="0"/>
      <w:spacing w:after="200"/>
    </w:pPr>
    <w:rPr>
      <w:rFonts w:ascii="Tahoma" w:hAnsi="Tahoma"/>
      <w:kern w:val="0"/>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uiPriority w:val="99"/>
    <w:rsid w:val="002D1510"/>
    <w:pPr>
      <w:widowControl w:val="0"/>
      <w:spacing w:after="0"/>
      <w:ind w:firstLineChars="200" w:firstLine="420"/>
      <w:jc w:val="both"/>
    </w:pPr>
    <w:rPr>
      <w:rFonts w:ascii="Times New Roman" w:eastAsia="宋体" w:hAnsi="Times New Roman"/>
      <w:kern w:val="2"/>
      <w:sz w:val="21"/>
      <w:szCs w:val="24"/>
    </w:rPr>
  </w:style>
  <w:style w:type="paragraph" w:styleId="Footer">
    <w:name w:val="footer"/>
    <w:basedOn w:val="Normal"/>
    <w:link w:val="FooterChar"/>
    <w:uiPriority w:val="99"/>
    <w:semiHidden/>
    <w:rsid w:val="002D1510"/>
    <w:pPr>
      <w:tabs>
        <w:tab w:val="center" w:pos="4153"/>
        <w:tab w:val="right" w:pos="8306"/>
      </w:tabs>
    </w:pPr>
    <w:rPr>
      <w:sz w:val="18"/>
      <w:szCs w:val="18"/>
    </w:rPr>
  </w:style>
  <w:style w:type="character" w:customStyle="1" w:styleId="FooterChar">
    <w:name w:val="Footer Char"/>
    <w:basedOn w:val="DefaultParagraphFont"/>
    <w:link w:val="Footer"/>
    <w:uiPriority w:val="99"/>
    <w:semiHidden/>
    <w:locked/>
    <w:rsid w:val="002D1510"/>
    <w:rPr>
      <w:rFonts w:ascii="Tahoma" w:hAnsi="Tahoma" w:cs="Times New Roman"/>
      <w:sz w:val="18"/>
      <w:szCs w:val="18"/>
    </w:rPr>
  </w:style>
  <w:style w:type="paragraph" w:styleId="Header">
    <w:name w:val="header"/>
    <w:basedOn w:val="Normal"/>
    <w:link w:val="HeaderChar"/>
    <w:uiPriority w:val="99"/>
    <w:semiHidden/>
    <w:rsid w:val="002D1510"/>
    <w:pPr>
      <w:pBdr>
        <w:bottom w:val="single" w:sz="6" w:space="1" w:color="auto"/>
      </w:pBdr>
      <w:tabs>
        <w:tab w:val="center" w:pos="4153"/>
        <w:tab w:val="right" w:pos="8306"/>
      </w:tabs>
      <w:jc w:val="center"/>
    </w:pPr>
    <w:rPr>
      <w:sz w:val="18"/>
      <w:szCs w:val="18"/>
    </w:rPr>
  </w:style>
  <w:style w:type="character" w:customStyle="1" w:styleId="HeaderChar">
    <w:name w:val="Header Char"/>
    <w:basedOn w:val="DefaultParagraphFont"/>
    <w:link w:val="Header"/>
    <w:uiPriority w:val="99"/>
    <w:semiHidden/>
    <w:locked/>
    <w:rsid w:val="002D1510"/>
    <w:rPr>
      <w:rFonts w:ascii="Tahoma" w:hAnsi="Tahoma"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33</Pages>
  <Words>1355</Words>
  <Characters>7725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鹿泉区乡镇权责清单事项总表</dc:title>
  <dc:subject/>
  <dc:creator>Lenovo</dc:creator>
  <cp:keywords/>
  <dc:description/>
  <cp:lastModifiedBy>Microsoft</cp:lastModifiedBy>
  <cp:revision>2</cp:revision>
  <dcterms:created xsi:type="dcterms:W3CDTF">2024-09-12T02:04:00Z</dcterms:created>
  <dcterms:modified xsi:type="dcterms:W3CDTF">2024-09-12T02:04:00Z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y fmtid="{D5CDD505-2E9C-101B-9397-08002B2CF9AE}" pid="3" name="ICV">
    <vt:lpwstr>08107664003946C8A2F5FBE7DCA65CF4</vt:lpwstr>
  </property>
</Properties>
</file>