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退役军人信息登记服务办事指南</w:t>
      </w:r>
    </w:p>
    <w:p>
      <w:pPr>
        <w:keepNext w:val="0"/>
        <w:keepLines w:val="0"/>
        <w:pageBreakBefore w:val="0"/>
        <w:widowControl w:val="0"/>
        <w:numPr>
          <w:ilvl w:val="0"/>
          <w:numId w:val="1"/>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石家庄市退役军人安置工作领导小组办公室《关于下达2019年度符合政府安排工作条件退役士兵安置计划的通知》（石退役军人安置办（2019）2号）；石家庄市退役军人安置工作领导小组办公室《关于</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下达2019年度军转干部安置计划的通知》（石退役军人安置办（2019）1号）</w:t>
      </w:r>
    </w:p>
    <w:p>
      <w:pPr>
        <w:keepNext w:val="0"/>
        <w:keepLines w:val="0"/>
        <w:pageBreakBefore w:val="0"/>
        <w:widowControl w:val="0"/>
        <w:numPr>
          <w:ilvl w:val="0"/>
          <w:numId w:val="1"/>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身份证、户口簿、退役证、结婚证、行政介绍信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伤残军人残疾关系转移服务办事指南</w:t>
      </w:r>
    </w:p>
    <w:p>
      <w:pPr>
        <w:keepNext w:val="0"/>
        <w:keepLines w:val="0"/>
        <w:pageBreakBefore w:val="0"/>
        <w:widowControl w:val="0"/>
        <w:numPr>
          <w:ilvl w:val="0"/>
          <w:numId w:val="2"/>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河北省退役军人事务厅《关于进一步规范伤残评定管理工作的通知》（冀退役军人厅字（2019）9号）《伤残抚恤管理办法》（中华人民共和国退役军人事务部令第1号）</w:t>
      </w:r>
    </w:p>
    <w:p>
      <w:pPr>
        <w:keepNext w:val="0"/>
        <w:keepLines w:val="0"/>
        <w:pageBreakBefore w:val="0"/>
        <w:widowControl w:val="0"/>
        <w:numPr>
          <w:ilvl w:val="0"/>
          <w:numId w:val="2"/>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（1）本人书面申请</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（2）近期2寸免冠彩色照片5张</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（3）《户口簿》或身份证复印件</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（4）《残疾军人证》</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（5）《军人残疾等级评定表》或者《换领〈中华人民共和国残疾军人证〉申报审批表》</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（6）退役证件或移交政府安置相关证明</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both"/>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免费避孕药具发放办事指南</w:t>
      </w:r>
    </w:p>
    <w:p>
      <w:pPr>
        <w:keepNext w:val="0"/>
        <w:keepLines w:val="0"/>
        <w:pageBreakBefore w:val="0"/>
        <w:widowControl w:val="0"/>
        <w:numPr>
          <w:ilvl w:val="0"/>
          <w:numId w:val="3"/>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河北省卫生计生委《关于加强计划生育药具管理服务工作的通知》（冀卫发（2016）30号）第四条中第（二）条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免费孕前优生检查单发放办事指南</w:t>
      </w:r>
    </w:p>
    <w:p>
      <w:pPr>
        <w:keepNext w:val="0"/>
        <w:keepLines w:val="0"/>
        <w:pageBreakBefore w:val="0"/>
        <w:widowControl w:val="0"/>
        <w:numPr>
          <w:ilvl w:val="0"/>
          <w:numId w:val="4"/>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《石家庄市免费孕前优生健康检查项目实施方案的通知》（石卫妇幼（2018）1号）</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失业人员就业创业登记服务办事指南</w:t>
      </w:r>
    </w:p>
    <w:p>
      <w:pPr>
        <w:keepNext w:val="0"/>
        <w:keepLines w:val="0"/>
        <w:pageBreakBefore w:val="0"/>
        <w:widowControl w:val="0"/>
        <w:numPr>
          <w:ilvl w:val="0"/>
          <w:numId w:val="5"/>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《就业服务与就业管理规定》（中华人民共和国劳动和社会保障部令第28号，2014年、2015年、2018|年分别修订）</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《关于印发就业失业登记证管理暂行办法的通知》（人社部发（2010）75号）</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石家庄市人力资源和社会保障局《关于进一步做好就业失业登记工作的通知》（石人社函(2019）75</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河北省人力资源和社会保障厅《关于进一步做好失业登记工作强化失业人员就业服务的通知》（冀人社字（2020）52号）</w:t>
      </w:r>
    </w:p>
    <w:p>
      <w:pPr>
        <w:keepNext w:val="0"/>
        <w:keepLines w:val="0"/>
        <w:pageBreakBefore w:val="0"/>
        <w:widowControl w:val="0"/>
        <w:numPr>
          <w:ilvl w:val="0"/>
          <w:numId w:val="5"/>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（1）本人居民身份证（或社会保障卡）。港澳台人员持港澳台</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居民居住证（或港澳居民来往内地通行证、台湾居民来往大陆通行证）。</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（2）进行就业登记的提供本人有效的劳动合同，或本人有效的营业证照，或本人灵活就业书面承诺等材料之一，并填写《特定群体和就业人员登记表》。</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（3）进行失业登记的填写《失业人员登记表》，提供个人基本信息和失业原因，并由本人对填写信息真实性作出书面承诺。</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离校未就业高校毕业生实名调查登记</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和就业服务办事指南</w:t>
      </w:r>
    </w:p>
    <w:p>
      <w:pPr>
        <w:keepNext w:val="0"/>
        <w:keepLines w:val="0"/>
        <w:pageBreakBefore w:val="0"/>
        <w:widowControl w:val="0"/>
        <w:numPr>
          <w:ilvl w:val="0"/>
          <w:numId w:val="6"/>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河北省人力资源和社会保障厅《关于进一步做好高校未就业高校毕业生实名登记及就业创业服务工作的通知》（冀人社字（2014）285号）第二条、第三条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异地居住企业退休人员资格养老协助</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认证服务办事指南</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《关于对异地居住退休人员进行领取养老金资格协助认证工作的通知》（劳社厅发（2004）8号）</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《关于转发劳动和社会保障部办公厅&lt;关于对异地居住退休人员进行领取养老金资格协助认证工作的通知〉的通知》（冀劳社办（2004）232号）</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《关于进一步做好领取社会保险待遇资格认证工作的通知》（人社险中心函（2019）46号）第二条、第三项</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公益性岗位管理和服务办事指南</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《石家庄市人力资源和社会保障事业发展“十三五”规划》；</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河北省人力资源和社会保障厅《关于做好开发公益性岗位援助就业困难高校毕业生工作的通知》</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城乡低保户年检信息收集办事指南</w:t>
      </w:r>
    </w:p>
    <w:p>
      <w:pPr>
        <w:keepNext w:val="0"/>
        <w:keepLines w:val="0"/>
        <w:pageBreakBefore w:val="0"/>
        <w:widowControl w:val="0"/>
        <w:numPr>
          <w:ilvl w:val="0"/>
          <w:numId w:val="7"/>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《关于印发石家庄市社会救助申请家庭经济状况核对和评估办法（试行）的通知》（石政办发（201338号）</w:t>
      </w:r>
    </w:p>
    <w:p>
      <w:pPr>
        <w:keepNext w:val="0"/>
        <w:keepLines w:val="0"/>
        <w:pageBreakBefore w:val="0"/>
        <w:widowControl w:val="0"/>
        <w:numPr>
          <w:ilvl w:val="0"/>
          <w:numId w:val="7"/>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8"/>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石家庄市城乡居民最低生活保障申请审批表</w:t>
      </w:r>
    </w:p>
    <w:p>
      <w:pPr>
        <w:keepNext w:val="0"/>
        <w:keepLines w:val="0"/>
        <w:pageBreakBefore w:val="0"/>
        <w:widowControl w:val="0"/>
        <w:numPr>
          <w:ilvl w:val="0"/>
          <w:numId w:val="8"/>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居民身份证、户口簿及复印件</w:t>
      </w:r>
    </w:p>
    <w:p>
      <w:pPr>
        <w:keepNext w:val="0"/>
        <w:keepLines w:val="0"/>
        <w:pageBreakBefore w:val="0"/>
        <w:widowControl w:val="0"/>
        <w:numPr>
          <w:ilvl w:val="0"/>
          <w:numId w:val="8"/>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《家庭经济状况调查表》</w:t>
      </w:r>
    </w:p>
    <w:p>
      <w:pPr>
        <w:keepNext w:val="0"/>
        <w:keepLines w:val="0"/>
        <w:pageBreakBefore w:val="0"/>
        <w:widowControl w:val="0"/>
        <w:numPr>
          <w:ilvl w:val="0"/>
          <w:numId w:val="8"/>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家庭成员收入调查表</w:t>
      </w:r>
    </w:p>
    <w:p>
      <w:pPr>
        <w:keepNext w:val="0"/>
        <w:keepLines w:val="0"/>
        <w:pageBreakBefore w:val="0"/>
        <w:widowControl w:val="0"/>
        <w:numPr>
          <w:ilvl w:val="0"/>
          <w:numId w:val="8"/>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家庭成员残疾的提供残疾证复印件，大病的提供医院的诊断证明和医院的相关材料</w:t>
      </w:r>
    </w:p>
    <w:p>
      <w:pPr>
        <w:keepNext w:val="0"/>
        <w:keepLines w:val="0"/>
        <w:pageBreakBefore w:val="0"/>
        <w:widowControl w:val="0"/>
        <w:numPr>
          <w:ilvl w:val="0"/>
          <w:numId w:val="8"/>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非义务教育阶段学生提供所在学校出具的就读证明</w:t>
      </w:r>
    </w:p>
    <w:p>
      <w:pPr>
        <w:keepNext w:val="0"/>
        <w:keepLines w:val="0"/>
        <w:pageBreakBefore w:val="0"/>
        <w:widowControl w:val="0"/>
        <w:numPr>
          <w:ilvl w:val="0"/>
          <w:numId w:val="8"/>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其他证明材料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0-6岁残疾儿童基本康复项目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免费服务办事指南</w:t>
      </w:r>
    </w:p>
    <w:p>
      <w:pPr>
        <w:keepNext w:val="0"/>
        <w:keepLines w:val="0"/>
        <w:pageBreakBefore w:val="0"/>
        <w:widowControl w:val="0"/>
        <w:numPr>
          <w:ilvl w:val="0"/>
          <w:numId w:val="9"/>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国务院《关于建立残疾儿童康复救助制度的意见》（国发（2018）20号）</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《河北省残疾儿童康复救助实施方案》（冀政字（2018）59号）</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《石家庄市残疾儿童康复救助实施方案》（石政规（2019）3号）</w:t>
      </w:r>
    </w:p>
    <w:p>
      <w:pPr>
        <w:keepNext w:val="0"/>
        <w:keepLines w:val="0"/>
        <w:pageBreakBefore w:val="0"/>
        <w:widowControl w:val="0"/>
        <w:numPr>
          <w:ilvl w:val="0"/>
          <w:numId w:val="9"/>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此项目配已纳入中国残联残疾儿童难复救助项目管理，由残疾儿童家长在中国残联“残疾儿童康复救助管理系统”中直接提交电子申报材料即可。</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贫困残疾人辅具适配服务办事指南</w:t>
      </w:r>
      <w:bookmarkStart w:id="0" w:name="_GoBack"/>
      <w:bookmarkEnd w:id="0"/>
    </w:p>
    <w:p>
      <w:pPr>
        <w:keepNext w:val="0"/>
        <w:keepLines w:val="0"/>
        <w:pageBreakBefore w:val="0"/>
        <w:widowControl w:val="0"/>
        <w:numPr>
          <w:ilvl w:val="0"/>
          <w:numId w:val="1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《石家庄市残疾人精准康复服务行动实施方案》中石家庄市残疾人基本康复服务目录（2017）</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《河北省残疾人基本康复服务目录（2020版）》（冀残联发（2020）1号）</w:t>
      </w:r>
    </w:p>
    <w:p>
      <w:pPr>
        <w:keepNext w:val="0"/>
        <w:keepLines w:val="0"/>
        <w:pageBreakBefore w:val="0"/>
        <w:widowControl w:val="0"/>
        <w:numPr>
          <w:ilvl w:val="0"/>
          <w:numId w:val="1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此项目已的入中国残联残获儿童康复救助项目管理，由残疾儿童家长在中国残联“残疾儿童康复教助管理系统”中直接提交电子申报材料即可。</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特色产品登记服务办事指南</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服务对象：自然人、法人、非法人组织</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default"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default"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高素质职业农民培育对象登记服务办事指南</w:t>
      </w:r>
    </w:p>
    <w:p>
      <w:pPr>
        <w:keepNext w:val="0"/>
        <w:keepLines w:val="0"/>
        <w:pageBreakBefore w:val="0"/>
        <w:widowControl w:val="0"/>
        <w:numPr>
          <w:ilvl w:val="0"/>
          <w:numId w:val="11"/>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《“十三五”全国新型职业农民培育发展规划》</w:t>
      </w:r>
    </w:p>
    <w:p>
      <w:pPr>
        <w:keepNext w:val="0"/>
        <w:keepLines w:val="0"/>
        <w:pageBreakBefore w:val="0"/>
        <w:widowControl w:val="0"/>
        <w:numPr>
          <w:ilvl w:val="0"/>
          <w:numId w:val="11"/>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（1）本人书面申请</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（2）身份证（或户口簿复印件）</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地力补贴发放办事指南</w:t>
      </w:r>
    </w:p>
    <w:p>
      <w:pPr>
        <w:keepNext w:val="0"/>
        <w:keepLines w:val="0"/>
        <w:pageBreakBefore w:val="0"/>
        <w:widowControl w:val="0"/>
        <w:numPr>
          <w:ilvl w:val="0"/>
          <w:numId w:val="12"/>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河北省财政厅、河北省农业农村厅《关于做好2020年耕地地力保护补贴基础信息核实录入及公示工作的通知》（冀财农（2020）33号）</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《关于调整完善农业三项补贴政策的指导意见》（2007年6月26日）</w:t>
      </w:r>
    </w:p>
    <w:p>
      <w:pPr>
        <w:keepNext w:val="0"/>
        <w:keepLines w:val="0"/>
        <w:pageBreakBefore w:val="0"/>
        <w:widowControl w:val="0"/>
        <w:numPr>
          <w:ilvl w:val="0"/>
          <w:numId w:val="12"/>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乡镇（街道）、村（社区）证明核实统一上报</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both"/>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棉花补贴发放办事指南</w:t>
      </w:r>
    </w:p>
    <w:p>
      <w:pPr>
        <w:keepNext w:val="0"/>
        <w:keepLines w:val="0"/>
        <w:pageBreakBefore w:val="0"/>
        <w:widowControl w:val="0"/>
        <w:numPr>
          <w:ilvl w:val="0"/>
          <w:numId w:val="13"/>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《关于印发&lt;河北省棉花补贴资金管理办法〉的通知&gt;（冀财规（2018）20号）</w:t>
      </w:r>
    </w:p>
    <w:p>
      <w:pPr>
        <w:keepNext w:val="0"/>
        <w:keepLines w:val="0"/>
        <w:pageBreakBefore w:val="0"/>
        <w:widowControl w:val="0"/>
        <w:numPr>
          <w:ilvl w:val="0"/>
          <w:numId w:val="13"/>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乡镇（街道）、村（社区）证明核实统一上报</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center"/>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农村集体产权流转交易服务办事指南</w:t>
      </w:r>
    </w:p>
    <w:p>
      <w:pPr>
        <w:keepNext w:val="0"/>
        <w:keepLines w:val="0"/>
        <w:pageBreakBefore w:val="0"/>
        <w:widowControl w:val="0"/>
        <w:numPr>
          <w:ilvl w:val="0"/>
          <w:numId w:val="14"/>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法律服务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《河北省农村产权流转交易管理办法》</w:t>
      </w:r>
    </w:p>
    <w:p>
      <w:pPr>
        <w:keepNext w:val="0"/>
        <w:keepLines w:val="0"/>
        <w:pageBreakBefore w:val="0"/>
        <w:widowControl w:val="0"/>
        <w:numPr>
          <w:ilvl w:val="0"/>
          <w:numId w:val="14"/>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（1）出让申请书</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（2）标的权属证明，涉及不动产的提供不动产权属证书</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（3）权属所有人身份证明</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（4）需履行内部决策程序或审批程序的，提交内部决策同意出让的证明文书或审批文件</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（5）出让标的需原产权权利人同意的，提交原产权权利人同意出让的证明文书</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（6）委托代理的，应提交授权法律文书</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（7）法律、法规、规章和国家政策规定需提交的其他材料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（8）申请受让农村产权，应提交下列材料：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（9）受让申请书</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（10）受让方身份证明</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（11）需履行内部决策程序或审批程序的，提交内部决策同意受让的证明文书或审批文件</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（12）委托代理的，应提交授权法律文书</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（13）法律、法规、规章和国家政策规定需提交的其他材料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网上店铺登记服务办事指南</w:t>
      </w:r>
    </w:p>
    <w:p>
      <w:pPr>
        <w:keepNext w:val="0"/>
        <w:keepLines w:val="0"/>
        <w:pageBreakBefore w:val="0"/>
        <w:widowControl w:val="0"/>
        <w:numPr>
          <w:ilvl w:val="0"/>
          <w:numId w:val="15"/>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《电子商务法》第十条</w:t>
      </w:r>
    </w:p>
    <w:p>
      <w:pPr>
        <w:keepNext w:val="0"/>
        <w:keepLines w:val="0"/>
        <w:pageBreakBefore w:val="0"/>
        <w:widowControl w:val="0"/>
        <w:numPr>
          <w:ilvl w:val="0"/>
          <w:numId w:val="15"/>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（1）申请人签署的《个体工商户注册登记申请书》</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（2）申请人身份证明</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（3）网络经营场所使用证明</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出具捐赠凭证办事指南</w:t>
      </w:r>
    </w:p>
    <w:p>
      <w:pPr>
        <w:keepNext w:val="0"/>
        <w:keepLines w:val="0"/>
        <w:pageBreakBefore w:val="0"/>
        <w:widowControl w:val="0"/>
        <w:numPr>
          <w:ilvl w:val="0"/>
          <w:numId w:val="16"/>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《中华人民共和国公益事业捐赠法》第十六条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《救灾捐赠管理暂行办法》（2000 年 5 月 12 日民政部令第 22 号）第十三条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河北省财政厅《关于统一印制捐赠专用收据的通知》</w:t>
      </w:r>
    </w:p>
    <w:p>
      <w:pPr>
        <w:keepNext w:val="0"/>
        <w:keepLines w:val="0"/>
        <w:pageBreakBefore w:val="0"/>
        <w:widowControl w:val="0"/>
        <w:numPr>
          <w:ilvl w:val="0"/>
          <w:numId w:val="16"/>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捐赠收据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center"/>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文化志愿者登记服务办事指南</w:t>
      </w:r>
    </w:p>
    <w:p>
      <w:pPr>
        <w:keepNext w:val="0"/>
        <w:keepLines w:val="0"/>
        <w:pageBreakBefore w:val="0"/>
        <w:widowControl w:val="0"/>
        <w:numPr>
          <w:ilvl w:val="0"/>
          <w:numId w:val="17"/>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《文化志愿服务管理办法》第五条</w:t>
      </w:r>
    </w:p>
    <w:p>
      <w:pPr>
        <w:keepNext w:val="0"/>
        <w:keepLines w:val="0"/>
        <w:pageBreakBefore w:val="0"/>
        <w:widowControl w:val="0"/>
        <w:numPr>
          <w:ilvl w:val="0"/>
          <w:numId w:val="17"/>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身份信息、服务技能、服务时间、联系方式等个人基本信息</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法律援助服务办事指南</w:t>
      </w:r>
    </w:p>
    <w:p>
      <w:pPr>
        <w:keepNext w:val="0"/>
        <w:keepLines w:val="0"/>
        <w:pageBreakBefore w:val="0"/>
        <w:widowControl w:val="0"/>
        <w:numPr>
          <w:ilvl w:val="0"/>
          <w:numId w:val="18"/>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《法律援助条例》第十七条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《河北省法律援助条例》第十四条</w:t>
      </w:r>
    </w:p>
    <w:p>
      <w:pPr>
        <w:keepNext w:val="0"/>
        <w:keepLines w:val="0"/>
        <w:pageBreakBefore w:val="0"/>
        <w:widowControl w:val="0"/>
        <w:numPr>
          <w:ilvl w:val="0"/>
          <w:numId w:val="18"/>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（1）身份证或者其他有效的身份证明，代理申请人还应当提交有代理权的证明</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（2）经济困难证明</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（3）与申请事项有关的案件材料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人民调解服务办事指南</w:t>
      </w:r>
    </w:p>
    <w:p>
      <w:pPr>
        <w:keepNext w:val="0"/>
        <w:keepLines w:val="0"/>
        <w:pageBreakBefore w:val="0"/>
        <w:widowControl w:val="0"/>
        <w:numPr>
          <w:ilvl w:val="0"/>
          <w:numId w:val="19"/>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《中华人民共和国人民调解法》第二十八条、第二十九条</w:t>
      </w:r>
    </w:p>
    <w:p>
      <w:pPr>
        <w:keepNext w:val="0"/>
        <w:keepLines w:val="0"/>
        <w:pageBreakBefore w:val="0"/>
        <w:widowControl w:val="0"/>
        <w:numPr>
          <w:ilvl w:val="0"/>
          <w:numId w:val="19"/>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身份证、案件材料等</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both"/>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救灾捐赠款代收办事指南</w:t>
      </w:r>
    </w:p>
    <w:p>
      <w:pPr>
        <w:keepNext w:val="0"/>
        <w:keepLines w:val="0"/>
        <w:pageBreakBefore w:val="0"/>
        <w:widowControl w:val="0"/>
        <w:numPr>
          <w:ilvl w:val="0"/>
          <w:numId w:val="2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《中华人民共和国慈善法》第三十六条、第三十九条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《救灾捐赠管理暂行办法》（2000 年 5 月 12 日民政部令第 22 号）第九条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《中华人民共和国红十字会法》第二十条</w:t>
      </w:r>
    </w:p>
    <w:p>
      <w:pPr>
        <w:keepNext w:val="0"/>
        <w:keepLines w:val="0"/>
        <w:pageBreakBefore w:val="0"/>
        <w:widowControl w:val="0"/>
        <w:numPr>
          <w:ilvl w:val="0"/>
          <w:numId w:val="2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《定向捐款（物）协议书》</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流动人口服务办事指南</w:t>
      </w:r>
    </w:p>
    <w:p>
      <w:pPr>
        <w:keepNext w:val="0"/>
        <w:keepLines w:val="0"/>
        <w:pageBreakBefore w:val="0"/>
        <w:widowControl w:val="0"/>
        <w:numPr>
          <w:ilvl w:val="0"/>
          <w:numId w:val="21"/>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《居住证暂行条例》（国务院令第 663 号）第九条</w:t>
      </w:r>
    </w:p>
    <w:p>
      <w:pPr>
        <w:keepNext w:val="0"/>
        <w:keepLines w:val="0"/>
        <w:pageBreakBefore w:val="0"/>
        <w:widowControl w:val="0"/>
        <w:numPr>
          <w:ilvl w:val="0"/>
          <w:numId w:val="21"/>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身份证、本人相片以及居住地住址、就业、就读等证明材料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企业退休人员社会化管理服务办事指南</w:t>
      </w:r>
    </w:p>
    <w:p>
      <w:pPr>
        <w:keepNext w:val="0"/>
        <w:keepLines w:val="0"/>
        <w:pageBreakBefore w:val="0"/>
        <w:widowControl w:val="0"/>
        <w:numPr>
          <w:ilvl w:val="0"/>
          <w:numId w:val="22"/>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《石家庄市企业退休人员社会化管理服务办法》第二条、第三条</w:t>
      </w:r>
    </w:p>
    <w:p>
      <w:pPr>
        <w:keepNext w:val="0"/>
        <w:keepLines w:val="0"/>
        <w:pageBreakBefore w:val="0"/>
        <w:widowControl w:val="0"/>
        <w:numPr>
          <w:ilvl w:val="0"/>
          <w:numId w:val="22"/>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《石家庄市企业退休人员基本信息登记表》、身份证</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center"/>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失业人员职业指导培训服务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办事指南</w:t>
      </w:r>
    </w:p>
    <w:p>
      <w:pPr>
        <w:keepNext w:val="0"/>
        <w:keepLines w:val="0"/>
        <w:pageBreakBefore w:val="0"/>
        <w:widowControl w:val="0"/>
        <w:numPr>
          <w:ilvl w:val="0"/>
          <w:numId w:val="23"/>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《石家庄市人民政府印发&lt;关于石家庄市职业技能提升行动实施方案（2019-2021）&gt;的通知》（石政函〔2019〕134 号）</w:t>
      </w:r>
    </w:p>
    <w:p>
      <w:pPr>
        <w:keepNext w:val="0"/>
        <w:keepLines w:val="0"/>
        <w:pageBreakBefore w:val="0"/>
        <w:widowControl w:val="0"/>
        <w:numPr>
          <w:ilvl w:val="0"/>
          <w:numId w:val="23"/>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身份证</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失业人员就业创业咨询服务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办事指南</w:t>
      </w:r>
    </w:p>
    <w:p>
      <w:pPr>
        <w:keepNext w:val="0"/>
        <w:keepLines w:val="0"/>
        <w:pageBreakBefore w:val="0"/>
        <w:widowControl w:val="0"/>
        <w:numPr>
          <w:ilvl w:val="0"/>
          <w:numId w:val="24"/>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石家庄市财政局、石家庄市人力资源和社会保障局《关于印发石家庄市就业创业资金管理办法的通知》（石财规〔2018〕3 号）</w:t>
      </w:r>
    </w:p>
    <w:p>
      <w:pPr>
        <w:keepNext w:val="0"/>
        <w:keepLines w:val="0"/>
        <w:pageBreakBefore w:val="0"/>
        <w:widowControl w:val="0"/>
        <w:numPr>
          <w:ilvl w:val="0"/>
          <w:numId w:val="24"/>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申请书、身份证</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法制宣传教育服务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办事指南</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《河北省法制宣传教育条例》</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招工信息发布</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办事指南</w:t>
      </w:r>
    </w:p>
    <w:p>
      <w:pPr>
        <w:keepNext w:val="0"/>
        <w:keepLines w:val="0"/>
        <w:pageBreakBefore w:val="0"/>
        <w:widowControl w:val="0"/>
        <w:numPr>
          <w:ilvl w:val="0"/>
          <w:numId w:val="25"/>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《中华人民共和国劳动法》</w:t>
      </w:r>
    </w:p>
    <w:p>
      <w:pPr>
        <w:keepNext w:val="0"/>
        <w:keepLines w:val="0"/>
        <w:pageBreakBefore w:val="0"/>
        <w:widowControl w:val="0"/>
        <w:numPr>
          <w:ilvl w:val="0"/>
          <w:numId w:val="25"/>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企业和个体经营者法人身份证、营业执照和招工简章</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both"/>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求职登记服务办事指南</w:t>
      </w:r>
    </w:p>
    <w:p>
      <w:pPr>
        <w:keepNext w:val="0"/>
        <w:keepLines w:val="0"/>
        <w:pageBreakBefore w:val="0"/>
        <w:widowControl w:val="0"/>
        <w:numPr>
          <w:ilvl w:val="0"/>
          <w:numId w:val="26"/>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《就业服务与就业管理规定》（2007 年 10 月 30 日国家劳动和社会保障部令第 28 号公布）第二条、第三条</w:t>
      </w:r>
    </w:p>
    <w:p>
      <w:pPr>
        <w:keepNext w:val="0"/>
        <w:keepLines w:val="0"/>
        <w:pageBreakBefore w:val="0"/>
        <w:widowControl w:val="0"/>
        <w:numPr>
          <w:ilvl w:val="0"/>
          <w:numId w:val="26"/>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身份证</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电子商务知识技能培训服务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办事指南</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《中华人民共和国电子商务法》（2018 年 8 月 31日）</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安全生产宣传教育和培训服务办事指南</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根据安全生产法律法规等法律法规和有关规定，开展安全生产培训。</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both"/>
        <w:textAlignment w:val="auto"/>
        <w:rPr>
          <w:rFonts w:hint="eastAsia" w:asciiTheme="majorEastAsia" w:hAnsiTheme="majorEastAsia" w:eastAsiaTheme="majorEastAsia" w:cstheme="majorEastAsia"/>
          <w:b/>
          <w:bCs/>
          <w:color w:val="auto"/>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卫生法律法规宣传、咨询服务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办事指南</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中华人民共和国传染病防治法》《中华人民共和国职业病防治法》《中华人民共和国执业医师法》《中华人民共和国精神卫生法》《中华人民共和国疫苗管理法》开展职业病防治现场宣传咨询活动；开展饮用水卫生知识咨询、现场免费快速检测水质等活动；开展职业卫生、医疗服务、打击非法行医等现场宣传咨询活动；对社会公众、机关企事业单位职工开展健康生活方式知识宣传和健康技能培训；开展学校卫生、公共场所卫生健康教育等卫生宣传咨询进学校、进社区活动。</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kinsoku/>
        <w:wordWrap/>
        <w:overflowPunct/>
        <w:topLinePunct w:val="0"/>
        <w:autoSpaceDE/>
        <w:autoSpaceDN/>
        <w:bidi w:val="0"/>
        <w:adjustRightInd/>
        <w:snapToGrid/>
        <w:jc w:val="center"/>
        <w:textAlignment w:val="auto"/>
        <w:rPr>
          <w:rFonts w:hint="eastAsia" w:asciiTheme="majorEastAsia" w:hAnsiTheme="majorEastAsia" w:eastAsiaTheme="majorEastAsia" w:cstheme="majorEastAsia"/>
          <w:b/>
          <w:bCs/>
          <w:sz w:val="32"/>
          <w:szCs w:val="32"/>
        </w:rPr>
      </w:pPr>
      <w:r>
        <w:rPr>
          <w:rFonts w:hint="eastAsia" w:asciiTheme="majorEastAsia" w:hAnsiTheme="majorEastAsia" w:eastAsiaTheme="majorEastAsia" w:cstheme="majorEastAsia"/>
          <w:b/>
          <w:bCs/>
          <w:sz w:val="32"/>
          <w:szCs w:val="32"/>
        </w:rPr>
        <w:t>社保政策咨询服务</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both"/>
        <w:textAlignment w:val="auto"/>
        <w:rPr>
          <w:rFonts w:hint="eastAsia" w:ascii="仿宋" w:hAnsi="仿宋" w:eastAsia="仿宋" w:cs="仿宋"/>
          <w:b w:val="0"/>
          <w:bCs w:val="0"/>
          <w:sz w:val="28"/>
          <w:szCs w:val="28"/>
          <w:lang w:val="en-US" w:eastAsia="zh-CN"/>
        </w:rPr>
      </w:pPr>
      <w:r>
        <w:rPr>
          <w:rFonts w:hint="eastAsia" w:ascii="仿宋" w:hAnsi="仿宋" w:eastAsia="仿宋" w:cs="仿宋"/>
          <w:b w:val="0"/>
          <w:bCs w:val="0"/>
          <w:sz w:val="28"/>
          <w:szCs w:val="28"/>
          <w:lang w:val="en-US" w:eastAsia="zh-CN"/>
        </w:rPr>
        <w:t>法律依据</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both"/>
        <w:textAlignment w:val="auto"/>
        <w:rPr>
          <w:rFonts w:hint="eastAsia" w:ascii="仿宋" w:hAnsi="仿宋" w:eastAsia="仿宋" w:cs="仿宋"/>
          <w:b w:val="0"/>
          <w:bCs w:val="0"/>
          <w:sz w:val="28"/>
          <w:szCs w:val="28"/>
          <w:lang w:val="en-US" w:eastAsia="zh-CN"/>
        </w:rPr>
      </w:pPr>
      <w:r>
        <w:rPr>
          <w:rFonts w:hint="eastAsia" w:ascii="仿宋" w:hAnsi="仿宋" w:eastAsia="仿宋" w:cs="仿宋"/>
          <w:b w:val="0"/>
          <w:bCs w:val="0"/>
          <w:sz w:val="28"/>
          <w:szCs w:val="28"/>
          <w:lang w:val="en-US" w:eastAsia="zh-CN"/>
        </w:rPr>
        <w:t>《人力资源社会保障部关于印发&lt;城乡居民基本养老保险经办规程&gt;的通知》（人社部发〔2019〕84 号）加大对村、社区的政策指导及咨询服务力度， 通过政策咨询和宣读、开展政策培训，为辖区群众送服务；根据社保政策出台情况，及时在报刊、网站和电视等新闻媒体进行宣传报道；根据政策出台情况，及时编印、发放政策汇编、宣传小册等。</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both"/>
        <w:textAlignment w:val="auto"/>
        <w:rPr>
          <w:rFonts w:hint="eastAsia" w:ascii="仿宋" w:hAnsi="仿宋" w:eastAsia="仿宋" w:cs="仿宋"/>
          <w:b w:val="0"/>
          <w:bCs w:val="0"/>
          <w:sz w:val="28"/>
          <w:szCs w:val="28"/>
          <w:lang w:val="en-US" w:eastAsia="zh-CN"/>
        </w:rPr>
      </w:pPr>
    </w:p>
    <w:p>
      <w:pPr>
        <w:keepNext w:val="0"/>
        <w:keepLines w:val="0"/>
        <w:pageBreakBefore w:val="0"/>
        <w:widowControl w:val="0"/>
        <w:kinsoku/>
        <w:wordWrap/>
        <w:overflowPunct/>
        <w:topLinePunct w:val="0"/>
        <w:autoSpaceDE/>
        <w:autoSpaceDN/>
        <w:bidi w:val="0"/>
        <w:adjustRightInd/>
        <w:snapToGrid/>
        <w:jc w:val="center"/>
        <w:textAlignment w:val="auto"/>
        <w:rPr>
          <w:rFonts w:hint="eastAsia" w:asciiTheme="majorEastAsia" w:hAnsiTheme="majorEastAsia" w:eastAsiaTheme="majorEastAsia" w:cstheme="majorEastAsia"/>
          <w:b/>
          <w:bCs/>
          <w:sz w:val="32"/>
          <w:szCs w:val="32"/>
        </w:rPr>
      </w:pPr>
      <w:r>
        <w:rPr>
          <w:rFonts w:hint="eastAsia" w:asciiTheme="majorEastAsia" w:hAnsiTheme="majorEastAsia" w:eastAsiaTheme="majorEastAsia" w:cstheme="majorEastAsia"/>
          <w:b/>
          <w:bCs/>
          <w:sz w:val="32"/>
          <w:szCs w:val="32"/>
        </w:rPr>
        <w:t>生育政策咨询服务</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both"/>
        <w:textAlignment w:val="auto"/>
        <w:rPr>
          <w:rFonts w:hint="eastAsia" w:ascii="仿宋" w:hAnsi="仿宋" w:eastAsia="仿宋" w:cs="仿宋"/>
          <w:b w:val="0"/>
          <w:bCs w:val="0"/>
          <w:sz w:val="28"/>
          <w:szCs w:val="28"/>
          <w:lang w:val="en-US" w:eastAsia="zh-CN"/>
        </w:rPr>
      </w:pPr>
      <w:r>
        <w:rPr>
          <w:rFonts w:hint="eastAsia" w:ascii="仿宋" w:hAnsi="仿宋" w:eastAsia="仿宋" w:cs="仿宋"/>
          <w:b w:val="0"/>
          <w:bCs w:val="0"/>
          <w:sz w:val="28"/>
          <w:szCs w:val="28"/>
          <w:lang w:val="en-US" w:eastAsia="zh-CN"/>
        </w:rPr>
        <w:t>法律依据</w:t>
      </w:r>
    </w:p>
    <w:p>
      <w:pPr>
        <w:keepNext w:val="0"/>
        <w:keepLines w:val="0"/>
        <w:pageBreakBefore w:val="0"/>
        <w:widowControl w:val="0"/>
        <w:kinsoku/>
        <w:wordWrap/>
        <w:overflowPunct/>
        <w:topLinePunct w:val="0"/>
        <w:autoSpaceDE/>
        <w:autoSpaceDN/>
        <w:bidi w:val="0"/>
        <w:adjustRightInd/>
        <w:snapToGrid/>
        <w:spacing w:line="460" w:lineRule="exact"/>
        <w:ind w:firstLine="348" w:firstLineChars="200"/>
        <w:jc w:val="left"/>
        <w:textAlignment w:val="auto"/>
        <w:rPr>
          <w:rFonts w:hint="eastAsia" w:asciiTheme="majorEastAsia" w:hAnsiTheme="majorEastAsia" w:eastAsiaTheme="majorEastAsia" w:cstheme="majorEastAsia"/>
          <w:b/>
          <w:bCs/>
          <w:sz w:val="32"/>
          <w:szCs w:val="32"/>
          <w:lang w:val="en-US" w:eastAsia="zh-CN"/>
        </w:rPr>
      </w:pPr>
      <w:r>
        <w:rPr>
          <w:rFonts w:hint="eastAsia" w:ascii="仿宋" w:eastAsia="仿宋"/>
          <w:spacing w:val="-3"/>
          <w:sz w:val="18"/>
        </w:rPr>
        <w:t>《</w:t>
      </w:r>
      <w:r>
        <w:rPr>
          <w:rFonts w:hint="eastAsia" w:ascii="仿宋" w:hAnsi="仿宋" w:eastAsia="仿宋" w:cs="仿宋"/>
          <w:b w:val="0"/>
          <w:bCs w:val="0"/>
          <w:sz w:val="28"/>
          <w:szCs w:val="28"/>
          <w:lang w:val="en-US" w:eastAsia="zh-CN"/>
        </w:rPr>
        <w:t>河北省人口与计划生育条例》（2016 年修正）提供计划生育法律、法规、政策咨询，生育审批服务指导。</w:t>
      </w:r>
    </w:p>
    <w:sectPr>
      <w:footerReference r:id="rId3" w:type="default"/>
      <w:pgSz w:w="11906" w:h="16838"/>
      <w:pgMar w:top="1440" w:right="1757" w:bottom="1440" w:left="175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8B0CFA"/>
    <w:multiLevelType w:val="singleLevel"/>
    <w:tmpl w:val="808B0CFA"/>
    <w:lvl w:ilvl="0" w:tentative="0">
      <w:start w:val="1"/>
      <w:numFmt w:val="chineseCounting"/>
      <w:suff w:val="nothing"/>
      <w:lvlText w:val="%1、"/>
      <w:lvlJc w:val="left"/>
      <w:rPr>
        <w:rFonts w:hint="eastAsia"/>
      </w:rPr>
    </w:lvl>
  </w:abstractNum>
  <w:abstractNum w:abstractNumId="1">
    <w:nsid w:val="8CCAF67A"/>
    <w:multiLevelType w:val="singleLevel"/>
    <w:tmpl w:val="8CCAF67A"/>
    <w:lvl w:ilvl="0" w:tentative="0">
      <w:start w:val="1"/>
      <w:numFmt w:val="chineseCounting"/>
      <w:suff w:val="nothing"/>
      <w:lvlText w:val="%1、"/>
      <w:lvlJc w:val="left"/>
      <w:rPr>
        <w:rFonts w:hint="eastAsia"/>
      </w:rPr>
    </w:lvl>
  </w:abstractNum>
  <w:abstractNum w:abstractNumId="2">
    <w:nsid w:val="8DB4F37A"/>
    <w:multiLevelType w:val="singleLevel"/>
    <w:tmpl w:val="8DB4F37A"/>
    <w:lvl w:ilvl="0" w:tentative="0">
      <w:start w:val="1"/>
      <w:numFmt w:val="chineseCounting"/>
      <w:suff w:val="nothing"/>
      <w:lvlText w:val="%1、"/>
      <w:lvlJc w:val="left"/>
      <w:rPr>
        <w:rFonts w:hint="eastAsia"/>
      </w:rPr>
    </w:lvl>
  </w:abstractNum>
  <w:abstractNum w:abstractNumId="3">
    <w:nsid w:val="97C7D01B"/>
    <w:multiLevelType w:val="singleLevel"/>
    <w:tmpl w:val="97C7D01B"/>
    <w:lvl w:ilvl="0" w:tentative="0">
      <w:start w:val="1"/>
      <w:numFmt w:val="chineseCounting"/>
      <w:suff w:val="nothing"/>
      <w:lvlText w:val="%1、"/>
      <w:lvlJc w:val="left"/>
      <w:rPr>
        <w:rFonts w:hint="eastAsia"/>
      </w:rPr>
    </w:lvl>
  </w:abstractNum>
  <w:abstractNum w:abstractNumId="4">
    <w:nsid w:val="B0B790A3"/>
    <w:multiLevelType w:val="singleLevel"/>
    <w:tmpl w:val="B0B790A3"/>
    <w:lvl w:ilvl="0" w:tentative="0">
      <w:start w:val="1"/>
      <w:numFmt w:val="chineseCounting"/>
      <w:suff w:val="nothing"/>
      <w:lvlText w:val="%1、"/>
      <w:lvlJc w:val="left"/>
      <w:rPr>
        <w:rFonts w:hint="eastAsia"/>
      </w:rPr>
    </w:lvl>
  </w:abstractNum>
  <w:abstractNum w:abstractNumId="5">
    <w:nsid w:val="B49D501C"/>
    <w:multiLevelType w:val="singleLevel"/>
    <w:tmpl w:val="B49D501C"/>
    <w:lvl w:ilvl="0" w:tentative="0">
      <w:start w:val="1"/>
      <w:numFmt w:val="chineseCounting"/>
      <w:suff w:val="nothing"/>
      <w:lvlText w:val="%1、"/>
      <w:lvlJc w:val="left"/>
      <w:rPr>
        <w:rFonts w:hint="eastAsia"/>
      </w:rPr>
    </w:lvl>
  </w:abstractNum>
  <w:abstractNum w:abstractNumId="6">
    <w:nsid w:val="B553B03F"/>
    <w:multiLevelType w:val="singleLevel"/>
    <w:tmpl w:val="B553B03F"/>
    <w:lvl w:ilvl="0" w:tentative="0">
      <w:start w:val="1"/>
      <w:numFmt w:val="chineseCounting"/>
      <w:suff w:val="nothing"/>
      <w:lvlText w:val="%1、"/>
      <w:lvlJc w:val="left"/>
      <w:rPr>
        <w:rFonts w:hint="eastAsia"/>
      </w:rPr>
    </w:lvl>
  </w:abstractNum>
  <w:abstractNum w:abstractNumId="7">
    <w:nsid w:val="BA649020"/>
    <w:multiLevelType w:val="singleLevel"/>
    <w:tmpl w:val="BA649020"/>
    <w:lvl w:ilvl="0" w:tentative="0">
      <w:start w:val="1"/>
      <w:numFmt w:val="chineseCounting"/>
      <w:suff w:val="nothing"/>
      <w:lvlText w:val="%1、"/>
      <w:lvlJc w:val="left"/>
      <w:rPr>
        <w:rFonts w:hint="eastAsia"/>
      </w:rPr>
    </w:lvl>
  </w:abstractNum>
  <w:abstractNum w:abstractNumId="8">
    <w:nsid w:val="C0C1BD9B"/>
    <w:multiLevelType w:val="singleLevel"/>
    <w:tmpl w:val="C0C1BD9B"/>
    <w:lvl w:ilvl="0" w:tentative="0">
      <w:start w:val="1"/>
      <w:numFmt w:val="chineseCounting"/>
      <w:suff w:val="nothing"/>
      <w:lvlText w:val="%1、"/>
      <w:lvlJc w:val="left"/>
      <w:rPr>
        <w:rFonts w:hint="eastAsia"/>
      </w:rPr>
    </w:lvl>
  </w:abstractNum>
  <w:abstractNum w:abstractNumId="9">
    <w:nsid w:val="CB2907A2"/>
    <w:multiLevelType w:val="singleLevel"/>
    <w:tmpl w:val="CB2907A2"/>
    <w:lvl w:ilvl="0" w:tentative="0">
      <w:start w:val="1"/>
      <w:numFmt w:val="chineseCounting"/>
      <w:suff w:val="nothing"/>
      <w:lvlText w:val="%1、"/>
      <w:lvlJc w:val="left"/>
      <w:rPr>
        <w:rFonts w:hint="eastAsia"/>
      </w:rPr>
    </w:lvl>
  </w:abstractNum>
  <w:abstractNum w:abstractNumId="10">
    <w:nsid w:val="CF809028"/>
    <w:multiLevelType w:val="singleLevel"/>
    <w:tmpl w:val="CF809028"/>
    <w:lvl w:ilvl="0" w:tentative="0">
      <w:start w:val="1"/>
      <w:numFmt w:val="chineseCounting"/>
      <w:suff w:val="nothing"/>
      <w:lvlText w:val="%1、"/>
      <w:lvlJc w:val="left"/>
      <w:rPr>
        <w:rFonts w:hint="eastAsia"/>
      </w:rPr>
    </w:lvl>
  </w:abstractNum>
  <w:abstractNum w:abstractNumId="11">
    <w:nsid w:val="DD496E27"/>
    <w:multiLevelType w:val="singleLevel"/>
    <w:tmpl w:val="DD496E27"/>
    <w:lvl w:ilvl="0" w:tentative="0">
      <w:start w:val="1"/>
      <w:numFmt w:val="chineseCounting"/>
      <w:suff w:val="nothing"/>
      <w:lvlText w:val="%1、"/>
      <w:lvlJc w:val="left"/>
      <w:rPr>
        <w:rFonts w:hint="eastAsia"/>
      </w:rPr>
    </w:lvl>
  </w:abstractNum>
  <w:abstractNum w:abstractNumId="12">
    <w:nsid w:val="E2808A0B"/>
    <w:multiLevelType w:val="singleLevel"/>
    <w:tmpl w:val="E2808A0B"/>
    <w:lvl w:ilvl="0" w:tentative="0">
      <w:start w:val="1"/>
      <w:numFmt w:val="chineseCounting"/>
      <w:suff w:val="nothing"/>
      <w:lvlText w:val="%1、"/>
      <w:lvlJc w:val="left"/>
      <w:rPr>
        <w:rFonts w:hint="eastAsia"/>
      </w:rPr>
    </w:lvl>
  </w:abstractNum>
  <w:abstractNum w:abstractNumId="13">
    <w:nsid w:val="F32B49FE"/>
    <w:multiLevelType w:val="singleLevel"/>
    <w:tmpl w:val="F32B49FE"/>
    <w:lvl w:ilvl="0" w:tentative="0">
      <w:start w:val="1"/>
      <w:numFmt w:val="chineseCounting"/>
      <w:suff w:val="nothing"/>
      <w:lvlText w:val="%1、"/>
      <w:lvlJc w:val="left"/>
      <w:rPr>
        <w:rFonts w:hint="eastAsia"/>
      </w:rPr>
    </w:lvl>
  </w:abstractNum>
  <w:abstractNum w:abstractNumId="14">
    <w:nsid w:val="F4EB3601"/>
    <w:multiLevelType w:val="singleLevel"/>
    <w:tmpl w:val="F4EB3601"/>
    <w:lvl w:ilvl="0" w:tentative="0">
      <w:start w:val="1"/>
      <w:numFmt w:val="chineseCounting"/>
      <w:suff w:val="nothing"/>
      <w:lvlText w:val="%1、"/>
      <w:lvlJc w:val="left"/>
      <w:rPr>
        <w:rFonts w:hint="eastAsia"/>
      </w:rPr>
    </w:lvl>
  </w:abstractNum>
  <w:abstractNum w:abstractNumId="15">
    <w:nsid w:val="F9A4FE37"/>
    <w:multiLevelType w:val="singleLevel"/>
    <w:tmpl w:val="F9A4FE37"/>
    <w:lvl w:ilvl="0" w:tentative="0">
      <w:start w:val="1"/>
      <w:numFmt w:val="chineseCounting"/>
      <w:suff w:val="nothing"/>
      <w:lvlText w:val="%1、"/>
      <w:lvlJc w:val="left"/>
      <w:rPr>
        <w:rFonts w:hint="eastAsia"/>
      </w:rPr>
    </w:lvl>
  </w:abstractNum>
  <w:abstractNum w:abstractNumId="16">
    <w:nsid w:val="1A467330"/>
    <w:multiLevelType w:val="singleLevel"/>
    <w:tmpl w:val="1A467330"/>
    <w:lvl w:ilvl="0" w:tentative="0">
      <w:start w:val="1"/>
      <w:numFmt w:val="decimal"/>
      <w:suff w:val="nothing"/>
      <w:lvlText w:val="（%1）"/>
      <w:lvlJc w:val="left"/>
    </w:lvl>
  </w:abstractNum>
  <w:abstractNum w:abstractNumId="17">
    <w:nsid w:val="277A9452"/>
    <w:multiLevelType w:val="singleLevel"/>
    <w:tmpl w:val="277A9452"/>
    <w:lvl w:ilvl="0" w:tentative="0">
      <w:start w:val="1"/>
      <w:numFmt w:val="chineseCounting"/>
      <w:suff w:val="nothing"/>
      <w:lvlText w:val="%1、"/>
      <w:lvlJc w:val="left"/>
      <w:rPr>
        <w:rFonts w:hint="eastAsia"/>
      </w:rPr>
    </w:lvl>
  </w:abstractNum>
  <w:abstractNum w:abstractNumId="18">
    <w:nsid w:val="2EB0019B"/>
    <w:multiLevelType w:val="singleLevel"/>
    <w:tmpl w:val="2EB0019B"/>
    <w:lvl w:ilvl="0" w:tentative="0">
      <w:start w:val="1"/>
      <w:numFmt w:val="chineseCounting"/>
      <w:suff w:val="nothing"/>
      <w:lvlText w:val="%1、"/>
      <w:lvlJc w:val="left"/>
      <w:rPr>
        <w:rFonts w:hint="eastAsia"/>
      </w:rPr>
    </w:lvl>
  </w:abstractNum>
  <w:abstractNum w:abstractNumId="19">
    <w:nsid w:val="43E57C0D"/>
    <w:multiLevelType w:val="singleLevel"/>
    <w:tmpl w:val="43E57C0D"/>
    <w:lvl w:ilvl="0" w:tentative="0">
      <w:start w:val="1"/>
      <w:numFmt w:val="chineseCounting"/>
      <w:suff w:val="nothing"/>
      <w:lvlText w:val="%1、"/>
      <w:lvlJc w:val="left"/>
      <w:rPr>
        <w:rFonts w:hint="eastAsia"/>
      </w:rPr>
    </w:lvl>
  </w:abstractNum>
  <w:abstractNum w:abstractNumId="20">
    <w:nsid w:val="4A9C1C9D"/>
    <w:multiLevelType w:val="singleLevel"/>
    <w:tmpl w:val="4A9C1C9D"/>
    <w:lvl w:ilvl="0" w:tentative="0">
      <w:start w:val="1"/>
      <w:numFmt w:val="chineseCounting"/>
      <w:suff w:val="nothing"/>
      <w:lvlText w:val="%1、"/>
      <w:lvlJc w:val="left"/>
      <w:rPr>
        <w:rFonts w:hint="eastAsia"/>
      </w:rPr>
    </w:lvl>
  </w:abstractNum>
  <w:abstractNum w:abstractNumId="21">
    <w:nsid w:val="4E4173C2"/>
    <w:multiLevelType w:val="singleLevel"/>
    <w:tmpl w:val="4E4173C2"/>
    <w:lvl w:ilvl="0" w:tentative="0">
      <w:start w:val="1"/>
      <w:numFmt w:val="chineseCounting"/>
      <w:suff w:val="nothing"/>
      <w:lvlText w:val="%1、"/>
      <w:lvlJc w:val="left"/>
      <w:rPr>
        <w:rFonts w:hint="eastAsia"/>
      </w:rPr>
    </w:lvl>
  </w:abstractNum>
  <w:abstractNum w:abstractNumId="22">
    <w:nsid w:val="62B34277"/>
    <w:multiLevelType w:val="singleLevel"/>
    <w:tmpl w:val="62B34277"/>
    <w:lvl w:ilvl="0" w:tentative="0">
      <w:start w:val="1"/>
      <w:numFmt w:val="chineseCounting"/>
      <w:suff w:val="nothing"/>
      <w:lvlText w:val="%1、"/>
      <w:lvlJc w:val="left"/>
      <w:rPr>
        <w:rFonts w:hint="eastAsia"/>
      </w:rPr>
    </w:lvl>
  </w:abstractNum>
  <w:abstractNum w:abstractNumId="23">
    <w:nsid w:val="6F12DBA9"/>
    <w:multiLevelType w:val="singleLevel"/>
    <w:tmpl w:val="6F12DBA9"/>
    <w:lvl w:ilvl="0" w:tentative="0">
      <w:start w:val="1"/>
      <w:numFmt w:val="chineseCounting"/>
      <w:suff w:val="nothing"/>
      <w:lvlText w:val="%1、"/>
      <w:lvlJc w:val="left"/>
      <w:rPr>
        <w:rFonts w:hint="eastAsia"/>
      </w:rPr>
    </w:lvl>
  </w:abstractNum>
  <w:abstractNum w:abstractNumId="24">
    <w:nsid w:val="6F68EAB2"/>
    <w:multiLevelType w:val="singleLevel"/>
    <w:tmpl w:val="6F68EAB2"/>
    <w:lvl w:ilvl="0" w:tentative="0">
      <w:start w:val="1"/>
      <w:numFmt w:val="chineseCounting"/>
      <w:suff w:val="nothing"/>
      <w:lvlText w:val="%1、"/>
      <w:lvlJc w:val="left"/>
      <w:rPr>
        <w:rFonts w:hint="eastAsia"/>
      </w:rPr>
    </w:lvl>
  </w:abstractNum>
  <w:abstractNum w:abstractNumId="25">
    <w:nsid w:val="72552216"/>
    <w:multiLevelType w:val="singleLevel"/>
    <w:tmpl w:val="72552216"/>
    <w:lvl w:ilvl="0" w:tentative="0">
      <w:start w:val="1"/>
      <w:numFmt w:val="chineseCounting"/>
      <w:suff w:val="nothing"/>
      <w:lvlText w:val="%1、"/>
      <w:lvlJc w:val="left"/>
      <w:rPr>
        <w:rFonts w:hint="eastAsia"/>
      </w:rPr>
    </w:lvl>
  </w:abstractNum>
  <w:num w:numId="1">
    <w:abstractNumId w:val="21"/>
  </w:num>
  <w:num w:numId="2">
    <w:abstractNumId w:val="18"/>
  </w:num>
  <w:num w:numId="3">
    <w:abstractNumId w:val="3"/>
  </w:num>
  <w:num w:numId="4">
    <w:abstractNumId w:val="15"/>
  </w:num>
  <w:num w:numId="5">
    <w:abstractNumId w:val="14"/>
  </w:num>
  <w:num w:numId="6">
    <w:abstractNumId w:val="13"/>
  </w:num>
  <w:num w:numId="7">
    <w:abstractNumId w:val="6"/>
  </w:num>
  <w:num w:numId="8">
    <w:abstractNumId w:val="16"/>
  </w:num>
  <w:num w:numId="9">
    <w:abstractNumId w:val="4"/>
  </w:num>
  <w:num w:numId="10">
    <w:abstractNumId w:val="12"/>
  </w:num>
  <w:num w:numId="11">
    <w:abstractNumId w:val="11"/>
  </w:num>
  <w:num w:numId="12">
    <w:abstractNumId w:val="5"/>
  </w:num>
  <w:num w:numId="13">
    <w:abstractNumId w:val="0"/>
  </w:num>
  <w:num w:numId="14">
    <w:abstractNumId w:val="20"/>
  </w:num>
  <w:num w:numId="15">
    <w:abstractNumId w:val="9"/>
  </w:num>
  <w:num w:numId="16">
    <w:abstractNumId w:val="25"/>
  </w:num>
  <w:num w:numId="17">
    <w:abstractNumId w:val="2"/>
  </w:num>
  <w:num w:numId="18">
    <w:abstractNumId w:val="8"/>
  </w:num>
  <w:num w:numId="19">
    <w:abstractNumId w:val="7"/>
  </w:num>
  <w:num w:numId="20">
    <w:abstractNumId w:val="1"/>
  </w:num>
  <w:num w:numId="21">
    <w:abstractNumId w:val="19"/>
  </w:num>
  <w:num w:numId="22">
    <w:abstractNumId w:val="10"/>
  </w:num>
  <w:num w:numId="23">
    <w:abstractNumId w:val="22"/>
  </w:num>
  <w:num w:numId="24">
    <w:abstractNumId w:val="24"/>
  </w:num>
  <w:num w:numId="25">
    <w:abstractNumId w:val="23"/>
  </w:num>
  <w:num w:numId="2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Q0Y2Q3MDU2NWU2ZGU2ZWVlYThlMjMyMGI4OGJmZDEifQ=="/>
  </w:docVars>
  <w:rsids>
    <w:rsidRoot w:val="426A4954"/>
    <w:rsid w:val="16C16EE7"/>
    <w:rsid w:val="29F2720C"/>
    <w:rsid w:val="2C9432E9"/>
    <w:rsid w:val="426A4954"/>
    <w:rsid w:val="4FB362FF"/>
    <w:rsid w:val="5098654A"/>
    <w:rsid w:val="53163C4B"/>
    <w:rsid w:val="5A7336BE"/>
    <w:rsid w:val="6423368B"/>
    <w:rsid w:val="64590423"/>
    <w:rsid w:val="690D7691"/>
    <w:rsid w:val="692153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footer"/>
    <w:basedOn w:val="1"/>
    <w:autoRedefine/>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3834</Words>
  <Characters>3988</Characters>
  <Lines>0</Lines>
  <Paragraphs>0</Paragraphs>
  <TotalTime>39</TotalTime>
  <ScaleCrop>false</ScaleCrop>
  <LinksUpToDate>false</LinksUpToDate>
  <CharactersWithSpaces>4020</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2020-10-29T08:45:00Z</dcterms:created>
  <dc:creator>李强13483138501</dc:creator>
  <cp:lastModifiedBy>Fanxpp</cp:lastModifiedBy>
  <dcterms:modified xsi:type="dcterms:W3CDTF">2024-07-05T08:03:44Z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B014B985E9DF4CEDAB03ECDE22A7550E_13</vt:lpwstr>
  </property>
</Properties>
</file>