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442" w:firstLineChars="100"/>
        <w:jc w:val="center"/>
        <w:rPr>
          <w:rFonts w:hint="eastAsia" w:ascii="宋体" w:hAnsi="宋体" w:eastAsia="宋体" w:cs="宋体"/>
          <w:b/>
          <w:bCs w:val="0"/>
          <w:i w:val="0"/>
          <w:caps w:val="0"/>
          <w:color w:val="000000"/>
          <w:spacing w:val="0"/>
          <w:sz w:val="44"/>
          <w:szCs w:val="44"/>
        </w:rPr>
      </w:pPr>
      <w:r>
        <w:rPr>
          <w:rFonts w:hint="eastAsia" w:ascii="宋体" w:hAnsi="宋体" w:eastAsia="宋体" w:cs="宋体"/>
          <w:b/>
          <w:bCs w:val="0"/>
          <w:i w:val="0"/>
          <w:caps w:val="0"/>
          <w:color w:val="000000"/>
          <w:spacing w:val="0"/>
          <w:sz w:val="44"/>
          <w:szCs w:val="44"/>
        </w:rPr>
        <w:t>政府信息公开工作年度报告</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3" w:firstLineChars="200"/>
        <w:jc w:val="both"/>
        <w:rPr>
          <w:rFonts w:hint="eastAsia" w:ascii="黑体" w:hAnsi="黑体" w:eastAsia="黑体" w:cs="黑体"/>
          <w:b w:val="0"/>
          <w:i w:val="0"/>
          <w:caps w:val="0"/>
          <w:color w:val="000000"/>
          <w:spacing w:val="0"/>
          <w:sz w:val="32"/>
          <w:szCs w:val="32"/>
        </w:rPr>
      </w:pPr>
      <w:r>
        <w:rPr>
          <w:rFonts w:hint="eastAsia" w:ascii="黑体" w:hAnsi="黑体" w:eastAsia="黑体" w:cs="黑体"/>
          <w:b/>
          <w:i w:val="0"/>
          <w:caps w:val="0"/>
          <w:color w:val="000000"/>
          <w:spacing w:val="0"/>
          <w:sz w:val="32"/>
          <w:szCs w:val="32"/>
        </w:rPr>
        <w:t>一、总体情况</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540"/>
        <w:rPr>
          <w:rFonts w:hint="eastAsia" w:ascii="仿宋" w:hAnsi="仿宋" w:eastAsia="仿宋" w:cs="仿宋"/>
          <w:i w:val="0"/>
          <w:caps w:val="0"/>
          <w:color w:val="000000"/>
          <w:spacing w:val="0"/>
          <w:sz w:val="28"/>
          <w:szCs w:val="28"/>
          <w:u w:val="none"/>
        </w:rPr>
      </w:pPr>
      <w:r>
        <w:rPr>
          <w:rFonts w:hint="eastAsia" w:ascii="仿宋" w:hAnsi="仿宋" w:eastAsia="仿宋" w:cs="仿宋"/>
          <w:i w:val="0"/>
          <w:caps w:val="0"/>
          <w:color w:val="000000"/>
          <w:spacing w:val="0"/>
          <w:sz w:val="28"/>
          <w:szCs w:val="28"/>
          <w:u w:val="none"/>
          <w:shd w:val="clear" w:fill="FFFFFF"/>
        </w:rPr>
        <w:t>201</w:t>
      </w:r>
      <w:r>
        <w:rPr>
          <w:rFonts w:hint="eastAsia" w:ascii="仿宋" w:hAnsi="仿宋" w:eastAsia="仿宋" w:cs="仿宋"/>
          <w:i w:val="0"/>
          <w:caps w:val="0"/>
          <w:color w:val="000000"/>
          <w:spacing w:val="0"/>
          <w:sz w:val="28"/>
          <w:szCs w:val="28"/>
          <w:u w:val="none"/>
          <w:shd w:val="clear" w:fill="FFFFFF"/>
          <w:lang w:val="en-US" w:eastAsia="zh-CN"/>
        </w:rPr>
        <w:t>9</w:t>
      </w:r>
      <w:r>
        <w:rPr>
          <w:rFonts w:hint="eastAsia" w:ascii="仿宋" w:hAnsi="仿宋" w:eastAsia="仿宋" w:cs="仿宋"/>
          <w:i w:val="0"/>
          <w:caps w:val="0"/>
          <w:color w:val="000000"/>
          <w:spacing w:val="0"/>
          <w:sz w:val="28"/>
          <w:szCs w:val="28"/>
          <w:u w:val="none"/>
          <w:shd w:val="clear" w:fill="FFFFFF"/>
        </w:rPr>
        <w:t>年,根据区委、区政府的部署和要求,我单位政府信息公开工作坚持以党的十九大精神为指导,认真贯彻落实《中华人民共和国政府信息公开条例》等信息公开制度,进一步加大政府信息公开工作力度,充实公开内容,创新公开方式,拓宽公开渠道,依法依规做好信息公开和涉及残疾人切身利益的相关事项公开工作,增强了工作透明度,维护了广大人民群众的知情权、参与权和监督权,促进了残联工作年度目标任务的圆满完成。现将本年度政府信息公开工作情况报告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540"/>
        <w:rPr>
          <w:rFonts w:hint="eastAsia" w:ascii="仿宋" w:hAnsi="仿宋" w:eastAsia="仿宋" w:cs="仿宋"/>
          <w:i w:val="0"/>
          <w:caps w:val="0"/>
          <w:color w:val="000000"/>
          <w:spacing w:val="0"/>
          <w:sz w:val="28"/>
          <w:szCs w:val="28"/>
          <w:u w:val="none"/>
        </w:rPr>
      </w:pPr>
      <w:r>
        <w:rPr>
          <w:rFonts w:hint="eastAsia" w:ascii="仿宋" w:hAnsi="仿宋" w:eastAsia="仿宋" w:cs="仿宋"/>
          <w:i w:val="0"/>
          <w:caps w:val="0"/>
          <w:color w:val="000000"/>
          <w:spacing w:val="0"/>
          <w:sz w:val="28"/>
          <w:szCs w:val="28"/>
          <w:u w:val="none"/>
          <w:shd w:val="clear" w:fill="FFFFFF"/>
        </w:rPr>
        <w:t>一、组织领导情况</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540"/>
        <w:rPr>
          <w:rFonts w:hint="eastAsia" w:ascii="仿宋" w:hAnsi="仿宋" w:eastAsia="仿宋" w:cs="仿宋"/>
          <w:i w:val="0"/>
          <w:caps w:val="0"/>
          <w:color w:val="000000"/>
          <w:spacing w:val="0"/>
          <w:sz w:val="28"/>
          <w:szCs w:val="28"/>
          <w:u w:val="none"/>
        </w:rPr>
      </w:pPr>
      <w:r>
        <w:rPr>
          <w:rFonts w:hint="eastAsia" w:ascii="仿宋" w:hAnsi="仿宋" w:eastAsia="仿宋" w:cs="仿宋"/>
          <w:i w:val="0"/>
          <w:caps w:val="0"/>
          <w:color w:val="000000"/>
          <w:spacing w:val="0"/>
          <w:sz w:val="28"/>
          <w:szCs w:val="28"/>
          <w:u w:val="none"/>
          <w:shd w:val="clear" w:fill="FFFFFF"/>
        </w:rPr>
        <w:t>(一)成立领导小组,明确分管领导</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540"/>
        <w:rPr>
          <w:rFonts w:hint="eastAsia" w:ascii="仿宋" w:hAnsi="仿宋" w:eastAsia="仿宋" w:cs="仿宋"/>
          <w:i w:val="0"/>
          <w:caps w:val="0"/>
          <w:color w:val="000000"/>
          <w:spacing w:val="0"/>
          <w:sz w:val="28"/>
          <w:szCs w:val="28"/>
          <w:u w:val="none"/>
        </w:rPr>
      </w:pPr>
      <w:r>
        <w:rPr>
          <w:rFonts w:hint="eastAsia" w:ascii="仿宋" w:hAnsi="仿宋" w:eastAsia="仿宋" w:cs="仿宋"/>
          <w:i w:val="0"/>
          <w:caps w:val="0"/>
          <w:color w:val="000000"/>
          <w:spacing w:val="0"/>
          <w:sz w:val="28"/>
          <w:szCs w:val="28"/>
          <w:u w:val="none"/>
          <w:shd w:val="clear" w:fill="FFFFFF"/>
        </w:rPr>
        <w:t>按照上级部门的要求,成立了政务信息公开领导小组,由</w:t>
      </w:r>
      <w:r>
        <w:rPr>
          <w:rFonts w:hint="eastAsia" w:ascii="仿宋" w:hAnsi="仿宋" w:eastAsia="仿宋" w:cs="仿宋"/>
          <w:i w:val="0"/>
          <w:caps w:val="0"/>
          <w:color w:val="000000"/>
          <w:spacing w:val="0"/>
          <w:sz w:val="28"/>
          <w:szCs w:val="28"/>
          <w:u w:val="none"/>
          <w:shd w:val="clear" w:fill="FFFFFF"/>
          <w:lang w:val="en-US" w:eastAsia="zh-CN"/>
        </w:rPr>
        <w:t>武建朝</w:t>
      </w:r>
      <w:r>
        <w:rPr>
          <w:rFonts w:hint="eastAsia" w:ascii="仿宋" w:hAnsi="仿宋" w:eastAsia="仿宋" w:cs="仿宋"/>
          <w:i w:val="0"/>
          <w:caps w:val="0"/>
          <w:color w:val="000000"/>
          <w:spacing w:val="0"/>
          <w:sz w:val="28"/>
          <w:szCs w:val="28"/>
          <w:u w:val="none"/>
          <w:shd w:val="clear" w:fill="FFFFFF"/>
        </w:rPr>
        <w:t>理事长担任领导小组组长,段中新副理事长担任副组长,成员由办公室及各科室组成,相关科室明确一名信息联络员,做好政府信息的收集、上报和反馈处理等工作,进一步明确了工作任务、工作流程和考核办法,确保《条例》的全面、正确、有效实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540"/>
        <w:rPr>
          <w:rFonts w:hint="eastAsia" w:ascii="仿宋" w:hAnsi="仿宋" w:eastAsia="仿宋" w:cs="仿宋"/>
          <w:i w:val="0"/>
          <w:caps w:val="0"/>
          <w:color w:val="000000"/>
          <w:spacing w:val="0"/>
          <w:sz w:val="28"/>
          <w:szCs w:val="28"/>
          <w:u w:val="none"/>
        </w:rPr>
      </w:pPr>
      <w:r>
        <w:rPr>
          <w:rFonts w:hint="eastAsia" w:ascii="仿宋" w:hAnsi="仿宋" w:eastAsia="仿宋" w:cs="仿宋"/>
          <w:i w:val="0"/>
          <w:caps w:val="0"/>
          <w:color w:val="000000"/>
          <w:spacing w:val="0"/>
          <w:sz w:val="28"/>
          <w:szCs w:val="28"/>
          <w:u w:val="none"/>
          <w:shd w:val="clear" w:fill="FFFFFF"/>
        </w:rPr>
        <w:t>(二)组建领导小组办公室</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540"/>
        <w:rPr>
          <w:rFonts w:hint="eastAsia" w:ascii="仿宋" w:hAnsi="仿宋" w:eastAsia="仿宋" w:cs="仿宋"/>
          <w:i w:val="0"/>
          <w:caps w:val="0"/>
          <w:color w:val="000000"/>
          <w:spacing w:val="0"/>
          <w:sz w:val="28"/>
          <w:szCs w:val="28"/>
          <w:u w:val="none"/>
        </w:rPr>
      </w:pPr>
      <w:r>
        <w:rPr>
          <w:rFonts w:hint="eastAsia" w:ascii="仿宋" w:hAnsi="仿宋" w:eastAsia="仿宋" w:cs="仿宋"/>
          <w:i w:val="0"/>
          <w:caps w:val="0"/>
          <w:color w:val="000000"/>
          <w:spacing w:val="0"/>
          <w:sz w:val="28"/>
          <w:szCs w:val="28"/>
          <w:u w:val="none"/>
          <w:shd w:val="clear" w:fill="FFFFFF"/>
        </w:rPr>
        <w:t>政务信息公开领导小组办公室设在残联办公室。明确了主管工作机构和岗位,配备了精通网络知识和文字处理工作的专职人员和熟悉信息公开知识、保密知识的兼职人员,提供了专用于政务信息公开的办公室、电脑等必要的办公条件。健全制度机制。制定政府信息公开实施方案,进一步完善政府信息公开保密审查、依申请公开和责任追究一系列制度,明确了政府信息公开的框架,责任主体,主动公开政府信息的审批流程、依申请公开政府信息的运作流程、公开的责任及监督检查机制等,保证信息公开工作的顺利开展。</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540"/>
        <w:rPr>
          <w:rFonts w:hint="eastAsia" w:ascii="仿宋" w:hAnsi="仿宋" w:eastAsia="仿宋" w:cs="仿宋"/>
          <w:i w:val="0"/>
          <w:caps w:val="0"/>
          <w:color w:val="000000"/>
          <w:spacing w:val="0"/>
          <w:sz w:val="28"/>
          <w:szCs w:val="28"/>
          <w:u w:val="none"/>
        </w:rPr>
      </w:pPr>
      <w:r>
        <w:rPr>
          <w:rFonts w:hint="eastAsia" w:ascii="仿宋" w:hAnsi="仿宋" w:eastAsia="仿宋" w:cs="仿宋"/>
          <w:i w:val="0"/>
          <w:caps w:val="0"/>
          <w:color w:val="000000"/>
          <w:spacing w:val="0"/>
          <w:sz w:val="28"/>
          <w:szCs w:val="28"/>
          <w:u w:val="none"/>
          <w:shd w:val="clear" w:fill="FFFFFF"/>
        </w:rPr>
        <w:t>二、公开的政府信息情况。</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540"/>
        <w:rPr>
          <w:rFonts w:hint="eastAsia" w:ascii="仿宋" w:hAnsi="仿宋" w:eastAsia="仿宋" w:cs="仿宋"/>
          <w:i w:val="0"/>
          <w:caps w:val="0"/>
          <w:color w:val="000000"/>
          <w:spacing w:val="0"/>
          <w:sz w:val="28"/>
          <w:szCs w:val="28"/>
          <w:u w:val="none"/>
        </w:rPr>
      </w:pPr>
      <w:r>
        <w:rPr>
          <w:rFonts w:hint="eastAsia" w:ascii="仿宋" w:hAnsi="仿宋" w:eastAsia="仿宋" w:cs="仿宋"/>
          <w:i w:val="0"/>
          <w:caps w:val="0"/>
          <w:color w:val="000000"/>
          <w:spacing w:val="0"/>
          <w:sz w:val="28"/>
          <w:szCs w:val="28"/>
          <w:u w:val="none"/>
          <w:shd w:val="clear" w:fill="FFFFFF"/>
        </w:rPr>
        <w:t>(一)网站公开的情况</w:t>
      </w:r>
    </w:p>
    <w:p>
      <w:pPr>
        <w:keepNext w:val="0"/>
        <w:keepLines w:val="0"/>
        <w:widowControl/>
        <w:suppressLineNumbers w:val="0"/>
        <w:spacing w:line="360" w:lineRule="atLeast"/>
        <w:ind w:left="0" w:firstLine="640"/>
        <w:jc w:val="left"/>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2019年，网站公开信息43条，其中公告公示31条，工作动态信息12条。回复</w:t>
      </w:r>
      <w:bookmarkStart w:id="0" w:name="_GoBack"/>
      <w:bookmarkEnd w:id="0"/>
      <w:r>
        <w:rPr>
          <w:rFonts w:hint="eastAsia" w:ascii="仿宋" w:hAnsi="仿宋" w:eastAsia="仿宋" w:cs="仿宋"/>
          <w:color w:val="000000"/>
          <w:kern w:val="0"/>
          <w:sz w:val="28"/>
          <w:szCs w:val="28"/>
          <w:lang w:val="en-US" w:eastAsia="zh-CN" w:bidi="ar"/>
        </w:rPr>
        <w:t>政策咨询2条。</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540"/>
        <w:rPr>
          <w:rFonts w:hint="eastAsia" w:ascii="仿宋" w:hAnsi="仿宋" w:eastAsia="仿宋" w:cs="仿宋"/>
          <w:i w:val="0"/>
          <w:caps w:val="0"/>
          <w:color w:val="000000"/>
          <w:spacing w:val="0"/>
          <w:sz w:val="28"/>
          <w:szCs w:val="28"/>
          <w:u w:val="none"/>
        </w:rPr>
      </w:pPr>
      <w:r>
        <w:rPr>
          <w:rFonts w:hint="eastAsia" w:ascii="仿宋" w:hAnsi="仿宋" w:eastAsia="仿宋" w:cs="仿宋"/>
          <w:i w:val="0"/>
          <w:caps w:val="0"/>
          <w:color w:val="000000"/>
          <w:spacing w:val="0"/>
          <w:sz w:val="28"/>
          <w:szCs w:val="28"/>
          <w:u w:val="none"/>
          <w:shd w:val="clear" w:fill="FFFFFF"/>
        </w:rPr>
        <w:t>(二)公告栏公开情况</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540"/>
        <w:rPr>
          <w:rFonts w:hint="eastAsia" w:ascii="仿宋" w:hAnsi="仿宋" w:eastAsia="仿宋" w:cs="仿宋"/>
          <w:i w:val="0"/>
          <w:caps w:val="0"/>
          <w:color w:val="000000"/>
          <w:spacing w:val="0"/>
          <w:sz w:val="28"/>
          <w:szCs w:val="28"/>
          <w:u w:val="none"/>
        </w:rPr>
      </w:pPr>
      <w:r>
        <w:rPr>
          <w:rFonts w:hint="eastAsia" w:ascii="仿宋" w:hAnsi="仿宋" w:eastAsia="仿宋" w:cs="仿宋"/>
          <w:i w:val="0"/>
          <w:caps w:val="0"/>
          <w:color w:val="000000"/>
          <w:spacing w:val="0"/>
          <w:sz w:val="28"/>
          <w:szCs w:val="28"/>
          <w:u w:val="none"/>
          <w:shd w:val="clear" w:fill="FFFFFF"/>
        </w:rPr>
        <w:t>办公楼一楼大厅宣传栏公开年度服务承诺及201</w:t>
      </w:r>
      <w:r>
        <w:rPr>
          <w:rFonts w:hint="eastAsia" w:ascii="仿宋" w:hAnsi="仿宋" w:eastAsia="仿宋" w:cs="仿宋"/>
          <w:i w:val="0"/>
          <w:caps w:val="0"/>
          <w:color w:val="000000"/>
          <w:spacing w:val="0"/>
          <w:sz w:val="28"/>
          <w:szCs w:val="28"/>
          <w:u w:val="none"/>
          <w:shd w:val="clear" w:fill="FFFFFF"/>
          <w:lang w:val="en-US" w:eastAsia="zh-CN"/>
        </w:rPr>
        <w:t>9</w:t>
      </w:r>
      <w:r>
        <w:rPr>
          <w:rFonts w:hint="eastAsia" w:ascii="仿宋" w:hAnsi="仿宋" w:eastAsia="仿宋" w:cs="仿宋"/>
          <w:i w:val="0"/>
          <w:caps w:val="0"/>
          <w:color w:val="000000"/>
          <w:spacing w:val="0"/>
          <w:sz w:val="28"/>
          <w:szCs w:val="28"/>
          <w:u w:val="none"/>
          <w:shd w:val="clear" w:fill="FFFFFF"/>
        </w:rPr>
        <w:t>年我单位所承办的行政许可事项。</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540"/>
        <w:rPr>
          <w:rFonts w:hint="eastAsia" w:ascii="仿宋" w:hAnsi="仿宋" w:eastAsia="仿宋" w:cs="仿宋"/>
          <w:i w:val="0"/>
          <w:caps w:val="0"/>
          <w:color w:val="000000"/>
          <w:spacing w:val="0"/>
          <w:sz w:val="28"/>
          <w:szCs w:val="28"/>
          <w:u w:val="none"/>
        </w:rPr>
      </w:pPr>
      <w:r>
        <w:rPr>
          <w:rFonts w:hint="eastAsia" w:ascii="仿宋" w:hAnsi="仿宋" w:eastAsia="仿宋" w:cs="仿宋"/>
          <w:i w:val="0"/>
          <w:caps w:val="0"/>
          <w:color w:val="000000"/>
          <w:spacing w:val="0"/>
          <w:sz w:val="28"/>
          <w:szCs w:val="28"/>
          <w:u w:val="none"/>
          <w:shd w:val="clear" w:fill="FFFFFF"/>
        </w:rPr>
        <w:t>三、工作开展情况。</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540"/>
        <w:rPr>
          <w:rFonts w:hint="eastAsia" w:ascii="仿宋" w:hAnsi="仿宋" w:eastAsia="仿宋" w:cs="仿宋"/>
          <w:i w:val="0"/>
          <w:caps w:val="0"/>
          <w:color w:val="000000"/>
          <w:spacing w:val="0"/>
          <w:sz w:val="28"/>
          <w:szCs w:val="28"/>
          <w:u w:val="none"/>
        </w:rPr>
      </w:pPr>
      <w:r>
        <w:rPr>
          <w:rFonts w:hint="eastAsia" w:ascii="仿宋" w:hAnsi="仿宋" w:eastAsia="仿宋" w:cs="仿宋"/>
          <w:i w:val="0"/>
          <w:caps w:val="0"/>
          <w:color w:val="000000"/>
          <w:spacing w:val="0"/>
          <w:sz w:val="28"/>
          <w:szCs w:val="28"/>
          <w:u w:val="none"/>
          <w:shd w:val="clear" w:fill="FFFFFF"/>
        </w:rPr>
        <w:t>在区委、区政府的正确领导下,残联坚持把政府信息与政务公开作为展示行业、树立形象、接受监督、改进工作的重要平台,加强组织领导,健全公开机制,强化工作措施,主动公开社会关切和服务管理对象切身利益的事项,公开办事程序和法律依据,注重拓展政府信息公开领域,实现了管理有专人、工作有制度、落实有痕迹,做到了组织健全、操作规范、渠道多样、处置高效,扎实推进政府信息公开工作。</w:t>
      </w:r>
    </w:p>
    <w:p>
      <w:pPr>
        <w:pStyle w:val="3"/>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540"/>
        <w:rPr>
          <w:rFonts w:hint="eastAsia" w:ascii="仿宋" w:hAnsi="仿宋" w:eastAsia="仿宋" w:cs="仿宋"/>
          <w:i w:val="0"/>
          <w:caps w:val="0"/>
          <w:color w:val="000000"/>
          <w:spacing w:val="0"/>
          <w:sz w:val="28"/>
          <w:szCs w:val="28"/>
          <w:u w:val="none"/>
          <w:shd w:val="clear" w:fill="FFFFFF"/>
        </w:rPr>
      </w:pPr>
      <w:r>
        <w:rPr>
          <w:rFonts w:hint="eastAsia" w:ascii="仿宋" w:hAnsi="仿宋" w:eastAsia="仿宋" w:cs="仿宋"/>
          <w:i w:val="0"/>
          <w:caps w:val="0"/>
          <w:color w:val="000000"/>
          <w:spacing w:val="0"/>
          <w:sz w:val="28"/>
          <w:szCs w:val="28"/>
          <w:u w:val="none"/>
          <w:shd w:val="clear" w:fill="FFFFFF"/>
        </w:rPr>
        <w:t>主动公开政府信息情况 。我单位的政府信息公开工作严格按照《中华人民共和国政府信息公开条例》和上级部门的总体要求,妥善处理公开与保密的关系,合理界定信息公开范围,做到积极稳妥,及时准确,公开、公正、便民。201</w:t>
      </w:r>
      <w:r>
        <w:rPr>
          <w:rFonts w:hint="eastAsia" w:ascii="仿宋" w:hAnsi="仿宋" w:eastAsia="仿宋" w:cs="仿宋"/>
          <w:i w:val="0"/>
          <w:caps w:val="0"/>
          <w:color w:val="000000"/>
          <w:spacing w:val="0"/>
          <w:sz w:val="28"/>
          <w:szCs w:val="28"/>
          <w:u w:val="none"/>
          <w:shd w:val="clear" w:fill="FFFFFF"/>
          <w:lang w:val="en-US" w:eastAsia="zh-CN"/>
        </w:rPr>
        <w:t>9</w:t>
      </w:r>
      <w:r>
        <w:rPr>
          <w:rFonts w:hint="eastAsia" w:ascii="仿宋" w:hAnsi="仿宋" w:eastAsia="仿宋" w:cs="仿宋"/>
          <w:i w:val="0"/>
          <w:caps w:val="0"/>
          <w:color w:val="000000"/>
          <w:spacing w:val="0"/>
          <w:sz w:val="28"/>
          <w:szCs w:val="28"/>
          <w:u w:val="none"/>
          <w:shd w:val="clear" w:fill="FFFFFF"/>
        </w:rPr>
        <w:t>年,我单位主要采取公开目录、公开栏等多种公开形式,对政府信息进行公开。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92" w:afterAutospacing="0"/>
        <w:ind w:left="0" w:right="0" w:firstLine="420"/>
        <w:jc w:val="both"/>
        <w:rPr>
          <w:rFonts w:hint="eastAsia" w:ascii="黑体" w:hAnsi="黑体" w:eastAsia="黑体" w:cs="黑体"/>
          <w:b w:val="0"/>
          <w:i w:val="0"/>
          <w:caps w:val="0"/>
          <w:color w:val="000000"/>
          <w:spacing w:val="0"/>
          <w:sz w:val="32"/>
          <w:szCs w:val="32"/>
        </w:rPr>
      </w:pPr>
      <w:r>
        <w:rPr>
          <w:rFonts w:hint="eastAsia" w:ascii="黑体" w:hAnsi="黑体" w:eastAsia="黑体" w:cs="黑体"/>
          <w:b/>
          <w:i w:val="0"/>
          <w:caps w:val="0"/>
          <w:color w:val="000000"/>
          <w:spacing w:val="0"/>
          <w:sz w:val="32"/>
          <w:szCs w:val="32"/>
        </w:rPr>
        <w:t>二、主动公开政府信息情况</w:t>
      </w:r>
    </w:p>
    <w:tbl>
      <w:tblPr>
        <w:tblStyle w:val="4"/>
        <w:tblW w:w="8140" w:type="dxa"/>
        <w:jc w:val="center"/>
        <w:tblInd w:w="1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3113"/>
        <w:gridCol w:w="1875"/>
        <w:gridCol w:w="6"/>
        <w:gridCol w:w="1265"/>
        <w:gridCol w:w="188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95" w:hRule="atLeast"/>
          <w:jc w:val="center"/>
        </w:trPr>
        <w:tc>
          <w:tcPr>
            <w:tcW w:w="8140" w:type="dxa"/>
            <w:gridSpan w:val="5"/>
            <w:tcBorders>
              <w:top w:val="single" w:color="auto" w:sz="8" w:space="0"/>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882"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信息内容</w:t>
            </w:r>
          </w:p>
        </w:tc>
        <w:tc>
          <w:tcPr>
            <w:tcW w:w="1875" w:type="dxa"/>
            <w:tcBorders>
              <w:top w:val="single" w:color="auto" w:sz="8" w:space="0"/>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本年新</w:t>
            </w:r>
            <w:r>
              <w:rPr>
                <w:rFonts w:hint="eastAsia" w:ascii="仿宋" w:hAnsi="仿宋" w:eastAsia="仿宋" w:cs="仿宋"/>
                <w:color w:val="auto"/>
                <w:kern w:val="0"/>
                <w:sz w:val="24"/>
                <w:szCs w:val="24"/>
                <w:lang w:val="en-US" w:eastAsia="zh-CN" w:bidi="ar"/>
              </w:rPr>
              <w:br w:type="textWrapping"/>
            </w:r>
            <w:r>
              <w:rPr>
                <w:rFonts w:hint="eastAsia" w:ascii="仿宋" w:hAnsi="仿宋" w:eastAsia="仿宋" w:cs="仿宋"/>
                <w:color w:val="auto"/>
                <w:kern w:val="0"/>
                <w:sz w:val="24"/>
                <w:szCs w:val="24"/>
                <w:lang w:val="en-US" w:eastAsia="zh-CN" w:bidi="ar"/>
              </w:rPr>
              <w:t>制作数量</w:t>
            </w:r>
          </w:p>
        </w:tc>
        <w:tc>
          <w:tcPr>
            <w:tcW w:w="1271" w:type="dxa"/>
            <w:gridSpan w:val="2"/>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本年新</w:t>
            </w:r>
            <w:r>
              <w:rPr>
                <w:rFonts w:hint="eastAsia" w:ascii="仿宋" w:hAnsi="仿宋" w:eastAsia="仿宋" w:cs="仿宋"/>
                <w:color w:val="auto"/>
                <w:kern w:val="0"/>
                <w:sz w:val="24"/>
                <w:szCs w:val="24"/>
                <w:lang w:val="en-US" w:eastAsia="zh-CN" w:bidi="ar"/>
              </w:rPr>
              <w:br w:type="textWrapping"/>
            </w:r>
            <w:r>
              <w:rPr>
                <w:rFonts w:hint="eastAsia" w:ascii="仿宋" w:hAnsi="仿宋" w:eastAsia="仿宋" w:cs="仿宋"/>
                <w:color w:val="auto"/>
                <w:kern w:val="0"/>
                <w:sz w:val="24"/>
                <w:szCs w:val="24"/>
                <w:lang w:val="en-US" w:eastAsia="zh-CN" w:bidi="ar"/>
              </w:rPr>
              <w:t>公开数量</w:t>
            </w:r>
          </w:p>
        </w:tc>
        <w:tc>
          <w:tcPr>
            <w:tcW w:w="1881"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对外公开总数量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23"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规章</w:t>
            </w:r>
          </w:p>
        </w:tc>
        <w:tc>
          <w:tcPr>
            <w:tcW w:w="1875"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1271"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1881"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71"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规范性文件</w:t>
            </w:r>
          </w:p>
        </w:tc>
        <w:tc>
          <w:tcPr>
            <w:tcW w:w="1875"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1271"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1881"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80"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信息内容</w:t>
            </w:r>
          </w:p>
        </w:tc>
        <w:tc>
          <w:tcPr>
            <w:tcW w:w="1875" w:type="dxa"/>
            <w:tcBorders>
              <w:top w:val="single" w:color="auto" w:sz="8" w:space="0"/>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上一年项目数量</w:t>
            </w:r>
          </w:p>
        </w:tc>
        <w:tc>
          <w:tcPr>
            <w:tcW w:w="1271" w:type="dxa"/>
            <w:gridSpan w:val="2"/>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本年增/减</w:t>
            </w:r>
          </w:p>
        </w:tc>
        <w:tc>
          <w:tcPr>
            <w:tcW w:w="1881"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28"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行政许可</w:t>
            </w:r>
          </w:p>
        </w:tc>
        <w:tc>
          <w:tcPr>
            <w:tcW w:w="1881" w:type="dxa"/>
            <w:gridSpan w:val="2"/>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1265"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1881"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50"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其他对外管理服务事项</w:t>
            </w:r>
          </w:p>
        </w:tc>
        <w:tc>
          <w:tcPr>
            <w:tcW w:w="1881" w:type="dxa"/>
            <w:gridSpan w:val="2"/>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1265"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1881"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06"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信息内容</w:t>
            </w:r>
          </w:p>
        </w:tc>
        <w:tc>
          <w:tcPr>
            <w:tcW w:w="1875" w:type="dxa"/>
            <w:tcBorders>
              <w:top w:val="single" w:color="auto" w:sz="8" w:space="0"/>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上一年项目数量</w:t>
            </w:r>
          </w:p>
        </w:tc>
        <w:tc>
          <w:tcPr>
            <w:tcW w:w="1271" w:type="dxa"/>
            <w:gridSpan w:val="2"/>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本年增/减</w:t>
            </w:r>
          </w:p>
        </w:tc>
        <w:tc>
          <w:tcPr>
            <w:tcW w:w="1881"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30"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行政处罚</w:t>
            </w:r>
          </w:p>
        </w:tc>
        <w:tc>
          <w:tcPr>
            <w:tcW w:w="1881" w:type="dxa"/>
            <w:gridSpan w:val="2"/>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1265"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1881"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09"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行政强制</w:t>
            </w:r>
          </w:p>
        </w:tc>
        <w:tc>
          <w:tcPr>
            <w:tcW w:w="1881" w:type="dxa"/>
            <w:gridSpan w:val="2"/>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1265"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1881"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74"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70"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信息内容</w:t>
            </w:r>
          </w:p>
        </w:tc>
        <w:tc>
          <w:tcPr>
            <w:tcW w:w="1881" w:type="dxa"/>
            <w:gridSpan w:val="2"/>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上一年项目数量</w:t>
            </w:r>
          </w:p>
        </w:tc>
        <w:tc>
          <w:tcPr>
            <w:tcW w:w="3146" w:type="dxa"/>
            <w:gridSpan w:val="2"/>
            <w:tcBorders>
              <w:top w:val="single" w:color="auto" w:sz="8" w:space="0"/>
              <w:left w:val="nil"/>
              <w:bottom w:val="single" w:color="auto" w:sz="8" w:space="0"/>
              <w:right w:val="single" w:color="000000"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本年增/减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51"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行政事业性收费</w:t>
            </w:r>
          </w:p>
        </w:tc>
        <w:tc>
          <w:tcPr>
            <w:tcW w:w="1881" w:type="dxa"/>
            <w:gridSpan w:val="2"/>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3146" w:type="dxa"/>
            <w:gridSpan w:val="2"/>
            <w:tcBorders>
              <w:top w:val="nil"/>
              <w:left w:val="nil"/>
              <w:bottom w:val="single" w:color="auto" w:sz="8" w:space="0"/>
              <w:right w:val="single" w:color="000000"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76"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第二十条第（九）项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85"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信息内容</w:t>
            </w:r>
          </w:p>
        </w:tc>
        <w:tc>
          <w:tcPr>
            <w:tcW w:w="1881" w:type="dxa"/>
            <w:gridSpan w:val="2"/>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采购项目数量</w:t>
            </w:r>
          </w:p>
        </w:tc>
        <w:tc>
          <w:tcPr>
            <w:tcW w:w="3146" w:type="dxa"/>
            <w:gridSpan w:val="2"/>
            <w:tcBorders>
              <w:top w:val="single" w:color="auto" w:sz="8" w:space="0"/>
              <w:left w:val="nil"/>
              <w:bottom w:val="single" w:color="auto" w:sz="8" w:space="0"/>
              <w:right w:val="single" w:color="000000"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采购总金额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39"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政府集中采购</w:t>
            </w:r>
          </w:p>
        </w:tc>
        <w:tc>
          <w:tcPr>
            <w:tcW w:w="1881" w:type="dxa"/>
            <w:gridSpan w:val="2"/>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3146" w:type="dxa"/>
            <w:gridSpan w:val="2"/>
            <w:tcBorders>
              <w:top w:val="nil"/>
              <w:left w:val="nil"/>
              <w:bottom w:val="single" w:color="auto" w:sz="8" w:space="0"/>
              <w:right w:val="single" w:color="000000" w:sz="8" w:space="0"/>
            </w:tcBorders>
            <w:shd w:val="clear" w:color="auto" w:fill="E6F4FF"/>
            <w:noWrap/>
            <w:tcMar>
              <w:top w:w="0" w:type="dxa"/>
              <w:left w:w="108" w:type="dxa"/>
              <w:bottom w:w="0" w:type="dxa"/>
              <w:right w:w="108" w:type="dxa"/>
            </w:tcMar>
            <w:vAlign w:val="center"/>
          </w:tcPr>
          <w:p>
            <w:pPr>
              <w:rPr>
                <w:rFonts w:hint="eastAsia" w:ascii="仿宋" w:hAnsi="仿宋" w:eastAsia="仿宋" w:cs="仿宋"/>
                <w:color w:val="auto"/>
                <w:sz w:val="24"/>
                <w:szCs w:val="24"/>
              </w:rPr>
            </w:pPr>
          </w:p>
        </w:tc>
      </w:tr>
    </w:tbl>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92" w:afterAutospacing="0"/>
        <w:ind w:left="0" w:right="0" w:firstLine="420"/>
        <w:jc w:val="both"/>
        <w:rPr>
          <w:rFonts w:hint="eastAsia" w:ascii="黑体" w:hAnsi="黑体" w:eastAsia="黑体" w:cs="黑体"/>
          <w:b/>
          <w:i w:val="0"/>
          <w:caps w:val="0"/>
          <w:color w:val="auto"/>
          <w:spacing w:val="0"/>
          <w:sz w:val="32"/>
          <w:szCs w:val="32"/>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92" w:afterAutospacing="0"/>
        <w:ind w:left="0" w:right="0" w:firstLine="420"/>
        <w:jc w:val="both"/>
        <w:rPr>
          <w:rFonts w:hint="eastAsia" w:ascii="黑体" w:hAnsi="黑体" w:eastAsia="黑体" w:cs="黑体"/>
          <w:b/>
          <w:i w:val="0"/>
          <w:caps w:val="0"/>
          <w:color w:val="auto"/>
          <w:spacing w:val="0"/>
          <w:sz w:val="32"/>
          <w:szCs w:val="32"/>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92" w:afterAutospacing="0"/>
        <w:ind w:left="0" w:right="0" w:firstLine="420"/>
        <w:jc w:val="both"/>
        <w:rPr>
          <w:rFonts w:hint="eastAsia" w:ascii="黑体" w:hAnsi="黑体" w:eastAsia="黑体" w:cs="黑体"/>
          <w:b w:val="0"/>
          <w:i w:val="0"/>
          <w:caps w:val="0"/>
          <w:color w:val="auto"/>
          <w:spacing w:val="0"/>
          <w:sz w:val="32"/>
          <w:szCs w:val="32"/>
        </w:rPr>
      </w:pPr>
      <w:r>
        <w:rPr>
          <w:rFonts w:hint="eastAsia" w:ascii="黑体" w:hAnsi="黑体" w:eastAsia="黑体" w:cs="黑体"/>
          <w:b/>
          <w:i w:val="0"/>
          <w:caps w:val="0"/>
          <w:color w:val="auto"/>
          <w:spacing w:val="0"/>
          <w:sz w:val="32"/>
          <w:szCs w:val="32"/>
        </w:rPr>
        <w:t>三、收到和处理政府信息公开申请情况</w:t>
      </w:r>
    </w:p>
    <w:tbl>
      <w:tblPr>
        <w:tblStyle w:val="4"/>
        <w:tblW w:w="9071" w:type="dxa"/>
        <w:jc w:val="center"/>
        <w:tblInd w:w="-274"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
      <w:tblGrid>
        <w:gridCol w:w="856"/>
        <w:gridCol w:w="1176"/>
        <w:gridCol w:w="1904"/>
        <w:gridCol w:w="774"/>
        <w:gridCol w:w="724"/>
        <w:gridCol w:w="724"/>
        <w:gridCol w:w="774"/>
        <w:gridCol w:w="909"/>
        <w:gridCol w:w="687"/>
        <w:gridCol w:w="543"/>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Ex>
        <w:trPr>
          <w:jc w:val="center"/>
        </w:trPr>
        <w:tc>
          <w:tcPr>
            <w:tcW w:w="3936" w:type="dxa"/>
            <w:gridSpan w:val="3"/>
            <w:vMerge w:val="restart"/>
            <w:tcBorders>
              <w:top w:val="single" w:color="auto" w:sz="8" w:space="0"/>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（本列数据的勾稽关系为：第一项加第二项之和，等于第三项加第四项之和）</w:t>
            </w:r>
          </w:p>
        </w:tc>
        <w:tc>
          <w:tcPr>
            <w:tcW w:w="5135" w:type="dxa"/>
            <w:gridSpan w:val="7"/>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Ex>
        <w:trPr>
          <w:jc w:val="center"/>
        </w:trPr>
        <w:tc>
          <w:tcPr>
            <w:tcW w:w="3936" w:type="dxa"/>
            <w:gridSpan w:val="3"/>
            <w:vMerge w:val="continue"/>
            <w:tcBorders>
              <w:top w:val="single" w:color="auto" w:sz="8" w:space="0"/>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774"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自然人</w:t>
            </w:r>
          </w:p>
        </w:tc>
        <w:tc>
          <w:tcPr>
            <w:tcW w:w="3818" w:type="dxa"/>
            <w:gridSpan w:val="5"/>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法人或其他组织</w:t>
            </w:r>
          </w:p>
        </w:tc>
        <w:tc>
          <w:tcPr>
            <w:tcW w:w="543" w:type="dxa"/>
            <w:vMerge w:val="restart"/>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Ex>
        <w:trPr>
          <w:jc w:val="center"/>
        </w:trPr>
        <w:tc>
          <w:tcPr>
            <w:tcW w:w="3936" w:type="dxa"/>
            <w:gridSpan w:val="3"/>
            <w:vMerge w:val="continue"/>
            <w:tcBorders>
              <w:top w:val="single" w:color="auto" w:sz="8" w:space="0"/>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774"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商业企业</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科研机构</w:t>
            </w:r>
          </w:p>
        </w:tc>
        <w:tc>
          <w:tcPr>
            <w:tcW w:w="774"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社会公益组织</w:t>
            </w:r>
          </w:p>
        </w:tc>
        <w:tc>
          <w:tcPr>
            <w:tcW w:w="909"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法律服务机构</w:t>
            </w:r>
          </w:p>
        </w:tc>
        <w:tc>
          <w:tcPr>
            <w:tcW w:w="687"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其他</w:t>
            </w:r>
          </w:p>
        </w:tc>
        <w:tc>
          <w:tcPr>
            <w:tcW w:w="543" w:type="dxa"/>
            <w:vMerge w:val="continue"/>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3936" w:type="dxa"/>
            <w:gridSpan w:val="3"/>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一、本年新收政府信息公开申请数量</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2 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 2</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3936" w:type="dxa"/>
            <w:gridSpan w:val="3"/>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二、上年结转政府信息公开申请数量</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Ex>
        <w:trPr>
          <w:jc w:val="center"/>
        </w:trPr>
        <w:tc>
          <w:tcPr>
            <w:tcW w:w="856" w:type="dxa"/>
            <w:vMerge w:val="restart"/>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三、本年度办理结果</w:t>
            </w:r>
          </w:p>
        </w:tc>
        <w:tc>
          <w:tcPr>
            <w:tcW w:w="308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（一）予以公开</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 2</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543"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2 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308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（二）部分公开（区分处理的，只计这一情形，不计其他情形）</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（三）不予公开</w:t>
            </w: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1.属于国家秘密</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543"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2.其他法律行政法规禁止公开</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3.危及“三安全一稳定”</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4.保护第三方合法权益</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5.属于三类内部事务信息</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6.属于四类过程性信息</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7.属于行政执法案卷</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8.属于行政查询事项</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（四）无法提供</w:t>
            </w: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1.本机关不掌握相关政府信息</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2.没有现成信息需要另行制作</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3.补正后申请内容仍不明确</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（五）不予处理</w:t>
            </w: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1.信访举报投诉类申请</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2.重复申请</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3.要求提供公开出版物</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4.无正当理由大量反复申请</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5.要求行政机关确认或重新出具已获取信息</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308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（六）其他处理</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308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（七）总计</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2 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2 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Ex>
        <w:trPr>
          <w:jc w:val="center"/>
        </w:trPr>
        <w:tc>
          <w:tcPr>
            <w:tcW w:w="3936" w:type="dxa"/>
            <w:gridSpan w:val="3"/>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四、结转下年度继续办理</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r>
    </w:tbl>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rPr>
          <w:rFonts w:hint="eastAsia" w:ascii="黑体" w:hAnsi="黑体" w:eastAsia="黑体" w:cs="黑体"/>
          <w:b w:val="0"/>
          <w:i w:val="0"/>
          <w:caps w:val="0"/>
          <w:color w:val="auto"/>
          <w:spacing w:val="0"/>
          <w:sz w:val="32"/>
          <w:szCs w:val="32"/>
        </w:rPr>
      </w:pPr>
      <w:r>
        <w:rPr>
          <w:rFonts w:hint="eastAsia" w:ascii="黑体" w:hAnsi="黑体" w:eastAsia="黑体" w:cs="黑体"/>
          <w:b/>
          <w:i w:val="0"/>
          <w:caps w:val="0"/>
          <w:color w:val="auto"/>
          <w:spacing w:val="0"/>
          <w:sz w:val="32"/>
          <w:szCs w:val="32"/>
        </w:rPr>
        <w:t>四、政府信息公开行政复议、行政诉讼情况</w:t>
      </w:r>
    </w:p>
    <w:tbl>
      <w:tblPr>
        <w:tblStyle w:val="4"/>
        <w:tblW w:w="9071" w:type="dxa"/>
        <w:jc w:val="center"/>
        <w:tblInd w:w="-274"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Ex>
        <w:trPr>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行政复议</w:t>
            </w:r>
          </w:p>
        </w:tc>
        <w:tc>
          <w:tcPr>
            <w:tcW w:w="5997" w:type="dxa"/>
            <w:gridSpan w:val="10"/>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Ex>
        <w:trPr>
          <w:jc w:val="center"/>
        </w:trPr>
        <w:tc>
          <w:tcPr>
            <w:tcW w:w="604" w:type="dxa"/>
            <w:vMerge w:val="restart"/>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结果维持</w:t>
            </w:r>
          </w:p>
        </w:tc>
        <w:tc>
          <w:tcPr>
            <w:tcW w:w="604"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结果纠正</w:t>
            </w:r>
          </w:p>
        </w:tc>
        <w:tc>
          <w:tcPr>
            <w:tcW w:w="604" w:type="dxa"/>
            <w:vMerge w:val="restart"/>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其他结果</w:t>
            </w:r>
          </w:p>
        </w:tc>
        <w:tc>
          <w:tcPr>
            <w:tcW w:w="604" w:type="dxa"/>
            <w:vMerge w:val="restart"/>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尚未审结</w:t>
            </w:r>
          </w:p>
        </w:tc>
        <w:tc>
          <w:tcPr>
            <w:tcW w:w="658" w:type="dxa"/>
            <w:vMerge w:val="restart"/>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总计</w:t>
            </w:r>
          </w:p>
        </w:tc>
        <w:tc>
          <w:tcPr>
            <w:tcW w:w="2970" w:type="dxa"/>
            <w:gridSpan w:val="5"/>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604"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604"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604" w:type="dxa"/>
            <w:vMerge w:val="continue"/>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604" w:type="dxa"/>
            <w:vMerge w:val="continue"/>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658" w:type="dxa"/>
            <w:vMerge w:val="continue"/>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c>
          <w:tcPr>
            <w:tcW w:w="55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结果维持</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结果纠正</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其他结果</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尚未审结</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总计</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结果维持</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结果纠正</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其他结果</w:t>
            </w:r>
          </w:p>
        </w:tc>
        <w:tc>
          <w:tcPr>
            <w:tcW w:w="606"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尚未审结</w:t>
            </w:r>
          </w:p>
        </w:tc>
        <w:tc>
          <w:tcPr>
            <w:tcW w:w="606"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58"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55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0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 </w:t>
            </w:r>
          </w:p>
        </w:tc>
        <w:tc>
          <w:tcPr>
            <w:tcW w:w="60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hint="eastAsia" w:ascii="仿宋" w:hAnsi="仿宋" w:eastAsia="仿宋" w:cs="仿宋"/>
                <w:color w:val="auto"/>
                <w:sz w:val="24"/>
                <w:szCs w:val="24"/>
              </w:rPr>
            </w:pPr>
          </w:p>
        </w:tc>
      </w:tr>
    </w:tbl>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both"/>
        <w:rPr>
          <w:rFonts w:hint="eastAsia" w:ascii="黑体" w:hAnsi="黑体" w:eastAsia="黑体" w:cs="黑体"/>
          <w:b w:val="0"/>
          <w:i w:val="0"/>
          <w:caps w:val="0"/>
          <w:color w:val="000000"/>
          <w:spacing w:val="0"/>
          <w:sz w:val="32"/>
          <w:szCs w:val="32"/>
        </w:rPr>
      </w:pPr>
      <w:r>
        <w:rPr>
          <w:rFonts w:hint="eastAsia" w:ascii="黑体" w:hAnsi="黑体" w:eastAsia="黑体" w:cs="黑体"/>
          <w:b/>
          <w:i w:val="0"/>
          <w:caps w:val="0"/>
          <w:color w:val="000000"/>
          <w:spacing w:val="0"/>
          <w:sz w:val="32"/>
          <w:szCs w:val="32"/>
        </w:rPr>
        <w:t>五、存在的主要问题及改进情况</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540"/>
        <w:rPr>
          <w:rFonts w:hint="eastAsia" w:ascii="仿宋" w:hAnsi="仿宋" w:eastAsia="仿宋" w:cs="仿宋"/>
          <w:i w:val="0"/>
          <w:caps w:val="0"/>
          <w:color w:val="000000"/>
          <w:spacing w:val="0"/>
          <w:sz w:val="28"/>
          <w:szCs w:val="28"/>
          <w:u w:val="none"/>
          <w:shd w:val="clear" w:fill="FFFFFF"/>
        </w:rPr>
      </w:pPr>
      <w:r>
        <w:rPr>
          <w:rFonts w:hint="eastAsia" w:ascii="仿宋" w:hAnsi="仿宋" w:eastAsia="仿宋" w:cs="仿宋"/>
          <w:i w:val="0"/>
          <w:caps w:val="0"/>
          <w:color w:val="000000"/>
          <w:spacing w:val="0"/>
          <w:sz w:val="28"/>
          <w:szCs w:val="28"/>
          <w:u w:val="none"/>
          <w:shd w:val="clear" w:fill="FFFFFF"/>
        </w:rPr>
        <w:t>存在的主要问题和改进情况。我单位开展政府信息公开工作虽取得初步成效,但同时也存在一些问题,如公开形式的便民性不足、覆盖面不广,信息质量不高等。结合以上不足,我单位将采取以下措施完善信息公开工作:1、加强宣传,提高公众对信息公开的知晓率和参与度。在保证网络公开为主的前提下,为充分照顾特殊群体,将加大广播、电视等传统媒体的推介力度,扩大信息覆盖面。2、规范程序,完善信息发布相关制度。严格规范信息的收集、编制、审查、发布、监管等各环节程序,明确有关信息发布的职责分工,加强监督管理,并建立健全考核制度和责任追究制度,避免互相推诿、遗漏信息等情况的发生。3、加强培训,提高干部职工的认识。加大教育培训的力度,使干部职工在思想上充分重视信息公开,提高信息报送的积极性和主动性;把握信息重点,注重信息时效,提升信息质量。</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540"/>
        <w:rPr>
          <w:rFonts w:hint="eastAsia" w:ascii="仿宋" w:hAnsi="仿宋" w:eastAsia="仿宋" w:cs="仿宋"/>
          <w:i w:val="0"/>
          <w:caps w:val="0"/>
          <w:color w:val="000000"/>
          <w:spacing w:val="0"/>
          <w:sz w:val="28"/>
          <w:szCs w:val="28"/>
          <w:u w:val="none"/>
          <w:shd w:val="clear" w:fill="FFFFFF"/>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34F0449"/>
    <w:multiLevelType w:val="singleLevel"/>
    <w:tmpl w:val="D34F0449"/>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A8169A4"/>
    <w:rsid w:val="3C6612AD"/>
    <w:rsid w:val="5BEE3421"/>
    <w:rsid w:val="634D1C38"/>
    <w:rsid w:val="70D913C7"/>
    <w:rsid w:val="7A8169A4"/>
    <w:rsid w:val="7C437721"/>
    <w:rsid w:val="7E7854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81</TotalTime>
  <ScaleCrop>false</ScaleCrop>
  <LinksUpToDate>false</LinksUpToDate>
  <CharactersWithSpaces>0</CharactersWithSpaces>
  <Application>WPS Office_11.3.0.8632_F1E327BC-269C-435d-A152-05C5408002CA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2020-01-08T07:23:00Z</dcterms:created>
  <dc:creator>三从</dc:creator>
  <cp:lastModifiedBy>三从</cp:lastModifiedBy>
  <dcterms:modified xsi:type="dcterms:W3CDTF">2020-01-17T02:44:46Z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2052-11.3.0.8632</vt:lpwstr>
  </property>
</Properties>
</file>