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page" w:horzAnchor="page" w:tblpX="1405" w:tblpY="1898"/>
        <w:tblOverlap w:val="never"/>
        <w:tblW w:w="93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0"/>
      </w:tblGrid>
      <w:tr w14:paraId="1DE233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9300" w:type="dxa"/>
            <w:vAlign w:val="center"/>
          </w:tcPr>
          <w:p w14:paraId="08E24D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采购人名称：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石家庄市鹿泉区残疾人联合会</w:t>
            </w:r>
          </w:p>
        </w:tc>
      </w:tr>
      <w:tr w14:paraId="35610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300" w:type="dxa"/>
            <w:vAlign w:val="center"/>
          </w:tcPr>
          <w:p w14:paraId="4DCA5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采购人地址：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石家庄市鹿泉区镇宁路61号 </w:t>
            </w:r>
          </w:p>
        </w:tc>
      </w:tr>
      <w:tr w14:paraId="682DB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300" w:type="dxa"/>
            <w:vAlign w:val="center"/>
          </w:tcPr>
          <w:p w14:paraId="17D90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联系人：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刘洋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   0311-82011300 </w:t>
            </w:r>
          </w:p>
        </w:tc>
      </w:tr>
      <w:tr w14:paraId="1B0FC9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300" w:type="dxa"/>
            <w:vAlign w:val="center"/>
          </w:tcPr>
          <w:p w14:paraId="644B9B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eastAsia="zh-CN"/>
              </w:rPr>
              <w:t>采购数量：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护理床15张、轮椅30台、四脚手杖30个、高功率助听器15台、轮座助行器30个</w:t>
            </w:r>
          </w:p>
        </w:tc>
      </w:tr>
      <w:tr w14:paraId="5B111C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300" w:type="dxa"/>
            <w:vAlign w:val="center"/>
          </w:tcPr>
          <w:p w14:paraId="77BB341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default" w:ascii="仿宋" w:hAnsi="仿宋" w:eastAsia="仿宋" w:cs="仿宋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采购预算及最高限价：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8.8万元</w:t>
            </w:r>
          </w:p>
        </w:tc>
      </w:tr>
      <w:tr w14:paraId="57DC2C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9300" w:type="dxa"/>
            <w:vAlign w:val="center"/>
          </w:tcPr>
          <w:p w14:paraId="359FB8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u w:val="none"/>
                <w:vertAlign w:val="baseline"/>
                <w:lang w:val="en-US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服务周期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u w:val="none"/>
              </w:rPr>
              <w:t>：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u w:val="none"/>
                <w:lang w:val="en-US" w:eastAsia="zh-CN"/>
              </w:rPr>
              <w:t>自签订合同之日起15日内将采购辅具交付鹿泉区残疾人联合会</w:t>
            </w:r>
          </w:p>
        </w:tc>
      </w:tr>
      <w:tr w14:paraId="3EE80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9300" w:type="dxa"/>
            <w:vAlign w:val="center"/>
          </w:tcPr>
          <w:p w14:paraId="71260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仿宋" w:hAnsi="仿宋" w:eastAsia="仿宋" w:cs="仿宋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</w:rPr>
              <w:t>基本情况：按照政府采购有关法律法规确定承接主体，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采购残疾人辅助器具。</w:t>
            </w:r>
          </w:p>
        </w:tc>
      </w:tr>
      <w:tr w14:paraId="359A5E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5" w:hRule="atLeast"/>
        </w:trPr>
        <w:tc>
          <w:tcPr>
            <w:tcW w:w="9300" w:type="dxa"/>
            <w:vAlign w:val="center"/>
          </w:tcPr>
          <w:p w14:paraId="4E008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  <w:lang w:val="en-US" w:eastAsia="zh-CN"/>
              </w:rPr>
              <w:t>准入条件</w:t>
            </w: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</w:rPr>
              <w:t>：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（1）全国残联信息化服务平台入围机构。</w:t>
            </w:r>
          </w:p>
          <w:p w14:paraId="7C7C75E5">
            <w:pPr>
              <w:keepNext w:val="0"/>
              <w:keepLines w:val="0"/>
              <w:widowControl/>
              <w:suppressLineNumbers w:val="0"/>
              <w:ind w:left="1917" w:leftChars="570" w:hanging="720" w:hangingChars="300"/>
              <w:jc w:val="left"/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>（2）通过“信用中国”等公开渠道查询，未被列入失信被执行人名单、政府采购严重违法失信行为记录名单、重大税收违法失信主体。</w:t>
            </w:r>
          </w:p>
          <w:p w14:paraId="307A3FCA">
            <w:pPr>
              <w:keepNext w:val="0"/>
              <w:keepLines w:val="0"/>
              <w:widowControl/>
              <w:suppressLineNumbers w:val="0"/>
              <w:ind w:firstLine="2400" w:firstLineChars="1000"/>
              <w:jc w:val="left"/>
              <w:rPr>
                <w:rFonts w:hint="eastAsia" w:ascii="仿宋" w:hAnsi="仿宋" w:eastAsia="仿宋" w:cs="仿宋"/>
                <w:sz w:val="24"/>
                <w:szCs w:val="24"/>
                <w:u w:val="none"/>
                <w:vertAlign w:val="baseline"/>
              </w:rPr>
            </w:pPr>
          </w:p>
        </w:tc>
      </w:tr>
      <w:tr w14:paraId="4940E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9300" w:type="dxa"/>
            <w:shd w:val="clear" w:color="auto" w:fill="auto"/>
            <w:vAlign w:val="center"/>
          </w:tcPr>
          <w:p w14:paraId="725D3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20" w:lineRule="exact"/>
              <w:jc w:val="left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highlight w:val="none"/>
                <w:lang w:val="en-US" w:eastAsia="zh-CN" w:bidi="ar"/>
              </w:rPr>
              <w:t xml:space="preserve">报名时间：2025年11月7日至2025年11月13日，每天上午8:30至12:00，下午14:00至17:30（北京时间，法定节假日除外） </w:t>
            </w:r>
            <w:bookmarkStart w:id="0" w:name="_GoBack"/>
            <w:bookmarkEnd w:id="0"/>
          </w:p>
        </w:tc>
      </w:tr>
      <w:tr w14:paraId="742DE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0" w:type="auto"/>
            <w:shd w:val="clear" w:color="auto" w:fill="auto"/>
            <w:vAlign w:val="center"/>
          </w:tcPr>
          <w:p w14:paraId="66F447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报名地点：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石家庄市鹿泉区镇宁路61号 </w:t>
            </w:r>
          </w:p>
        </w:tc>
      </w:tr>
      <w:tr w14:paraId="40923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0" w:type="auto"/>
            <w:shd w:val="clear" w:color="auto" w:fill="auto"/>
            <w:vAlign w:val="center"/>
          </w:tcPr>
          <w:p w14:paraId="769AC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  <w:t>报名要求：线下报名。报名资料：携带依法登记注册，具有有效的相关执业范围的营业执照及身份证原件。</w:t>
            </w:r>
          </w:p>
        </w:tc>
      </w:tr>
      <w:tr w14:paraId="0E537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0" w:type="auto"/>
            <w:shd w:val="clear" w:color="auto" w:fill="auto"/>
            <w:vAlign w:val="center"/>
          </w:tcPr>
          <w:p w14:paraId="092184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  <w:t>审查方式：采购人对报名的服务机构进行实地审查，最终择优确定服务机构。</w:t>
            </w:r>
          </w:p>
        </w:tc>
      </w:tr>
      <w:tr w14:paraId="2EA8DE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0" w:type="auto"/>
            <w:shd w:val="clear" w:color="auto" w:fill="auto"/>
            <w:vAlign w:val="center"/>
          </w:tcPr>
          <w:p w14:paraId="79532A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default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项目联系人：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刘洋  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联系电话：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0311-82011300</w:t>
            </w:r>
          </w:p>
        </w:tc>
      </w:tr>
      <w:tr w14:paraId="089D0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0" w:type="auto"/>
            <w:shd w:val="clear" w:color="auto" w:fill="auto"/>
            <w:vAlign w:val="center"/>
          </w:tcPr>
          <w:p w14:paraId="7F54E9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本公告发布媒体：石家庄市鹿泉区政府网站</w:t>
            </w:r>
          </w:p>
        </w:tc>
      </w:tr>
      <w:tr w14:paraId="6AA6E9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0" w:type="auto"/>
            <w:shd w:val="clear" w:color="auto" w:fill="auto"/>
            <w:vAlign w:val="center"/>
          </w:tcPr>
          <w:p w14:paraId="66EF56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u w:val="none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备注：此项目禁止分包、转包</w:t>
            </w:r>
          </w:p>
        </w:tc>
      </w:tr>
    </w:tbl>
    <w:p w14:paraId="745A6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bCs/>
          <w:sz w:val="24"/>
          <w:szCs w:val="24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24"/>
          <w:szCs w:val="24"/>
          <w:highlight w:val="none"/>
          <w:lang w:val="en-US" w:eastAsia="zh-CN" w:bidi="ar"/>
        </w:rPr>
        <w:t>项目名称：2025年鹿泉区残疾人辅助器具采购项目报名公告</w:t>
      </w:r>
    </w:p>
    <w:sectPr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C74429"/>
    <w:rsid w:val="150D67B5"/>
    <w:rsid w:val="18373CE2"/>
    <w:rsid w:val="2406098A"/>
    <w:rsid w:val="27596C00"/>
    <w:rsid w:val="30A94110"/>
    <w:rsid w:val="34971051"/>
    <w:rsid w:val="3ED729FF"/>
    <w:rsid w:val="4FA34E0F"/>
    <w:rsid w:val="50044053"/>
    <w:rsid w:val="5886561A"/>
    <w:rsid w:val="67AD7FE0"/>
    <w:rsid w:val="74270858"/>
    <w:rsid w:val="7C74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Chars="2500"/>
    </w:pPr>
    <w:rPr>
      <w:szCs w:val="20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Default"/>
    <w:next w:val="2"/>
    <w:qFormat/>
    <w:uiPriority w:val="0"/>
    <w:pPr>
      <w:widowControl w:val="0"/>
      <w:autoSpaceDE w:val="0"/>
      <w:autoSpaceDN w:val="0"/>
      <w:adjustRightInd w:val="0"/>
      <w:jc w:val="center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429</Words>
  <Characters>489</Characters>
  <Lines>0</Lines>
  <Paragraphs>0</Paragraphs>
  <TotalTime>1</TotalTime>
  <ScaleCrop>false</ScaleCrop>
  <LinksUpToDate>false</LinksUpToDate>
  <CharactersWithSpaces>504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2025-03-17T07:53:00Z</dcterms:created>
  <dc:creator>JIKE</dc:creator>
  <cp:lastModifiedBy>刘洋</cp:lastModifiedBy>
  <cp:lastPrinted>2025-03-21T08:21:00Z</cp:lastPrinted>
  <dcterms:modified xsi:type="dcterms:W3CDTF">2025-11-07T02:38:20Z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eyJoZGlkIjoiMTU2ZGM1NmQ3Mzc4MjI0NmM0OTFjMjJjYmJiNDI2ZmMiLCJ1c2VySWQiOiIxNzUxMDQ2OTg0In0=</vt:lpwstr>
  </property>
  <property fmtid="{D5CDD505-2E9C-101B-9397-08002B2CF9AE}" pid="4" name="ICV">
    <vt:lpwstr>83E2E0312AAA420E9F2035B3C752BC95_13</vt:lpwstr>
  </property>
</Properties>
</file>