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宋体"/>
          <w:b/>
          <w:bCs/>
          <w:sz w:val="36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中共石家庄市鹿泉区委区直机关工委党组织活动经费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中共石家庄市鹿泉区委区直机关工作委员会党组织活动经费项目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本项目实施单位为中共石家庄市鹿泉区委区直机关工委，共涉及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60个直属单位党组织。该项目经过可行性研究、和集体决策，具有其可行性。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项目主要实施内容和范围；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为贯彻落实《中国共产党党和国家机关基层组织工作条例》，加强和改进新形势下机关党的工作，充分发挥机关基层党组织的作用，主要用于各区直部门党组织开展党员活动。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3.项目资金投入情况（资金数量、资金结构、资金来源渠道等）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全区区直部门共计293万元，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主要用于各区直部门党组织开展党员活动。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各区直部门党组织按期完成党组织选举、评选表彰奖励先进、慰问贫困党员、开展党员教育培训、理论学习、购买党员教育有关设备及学习资料、党员活动室建设、展牌制作、到革命圣地参观学习等各项任务。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zh-CN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zh-CN" w:eastAsia="zh-CN"/>
        </w:rPr>
        <w:t>根据《机关基层党组织工作条例》、《区委党建工作五年规划》</w:t>
      </w:r>
    </w:p>
    <w:p>
      <w:pPr>
        <w:numPr>
          <w:ilvl w:val="0"/>
          <w:numId w:val="2"/>
        </w:numPr>
        <w:ind w:left="0" w:leftChars="0" w:right="0" w:rightChars="0" w:firstLine="640" w:firstLineChars="20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numPr>
          <w:ilvl w:val="0"/>
          <w:numId w:val="0"/>
        </w:numPr>
        <w:ind w:right="0" w:rightChars="0" w:firstLine="640" w:firstLineChars="20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成立领导小组，组长为常务副书记王浩，副书记刘永昌为副组长。为规范本单位财务工作，加强会计核算与内部监督，提高财政资金使用效益，我单位根据会计法和区财政局有关财务制度规定执行。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1.按期完成上级安排的各项任务100%为优，≥90%为良，≥85%为中，＜80%为差。</w:t>
      </w:r>
    </w:p>
    <w:p>
      <w:pPr>
        <w:ind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2.各部门全年累计共多少党员参加活动（人次）：200人次为优，≥150为良，≥100为中，＜100为差。</w:t>
      </w:r>
    </w:p>
    <w:p>
      <w:pPr>
        <w:ind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3.各区直部门累计开展多少天，10天为优，8为良。6为中，＜6为差。</w:t>
      </w:r>
    </w:p>
    <w:p>
      <w:pPr>
        <w:ind w:firstLine="320" w:firstLineChars="1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4.培训满意率100%为优，≥90%为良，≥85%为中，＜85%为良。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立项情况分析。该项目立项规范、绩效目标合理、绩效指标明确，经分析，项目投入分值为95分。</w:t>
      </w:r>
    </w:p>
    <w:p>
      <w:p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2.资金落实情况分析。该项目为区财政资金，资金到位和到位及时等情况好，经分析，资金落实情况分值为100分。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1.业务管理情况分析。该项目管理制度健全、制度执行有效性、项目质量可控，经分析，项目实施过程分值为95分。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2.财务管理。该项目管理制度健全、资金使用合规、财务监控有效，经分析项目实施过程分值为95分。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对项目的实际完成率、完成及时率、质量达标率、成本节约率良好，经分析，项目产出分值为95分。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对项目的经济效益、社会效益、生态效益、可持续影响和社会公众或服务对象满意度经分析，项目效果分值为95分。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根据项目执行情况和项目绩效情况，该项目综合绩效评价为95分，优秀。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</w:t>
      </w:r>
    </w:p>
    <w:p>
      <w:pPr>
        <w:numPr>
          <w:ilvl w:val="0"/>
          <w:numId w:val="0"/>
        </w:numPr>
        <w:ind w:leftChars="200" w:firstLine="320" w:firstLineChars="1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对党建业务重视程度不够</w:t>
      </w:r>
    </w:p>
    <w:p>
      <w:pPr>
        <w:numPr>
          <w:ilvl w:val="0"/>
          <w:numId w:val="0"/>
        </w:numPr>
        <w:ind w:leftChars="200" w:firstLine="320" w:firstLineChars="100"/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针对问题提出具体的改进措施或建议</w:t>
      </w:r>
    </w:p>
    <w:p>
      <w:pPr>
        <w:numPr>
          <w:ilvl w:val="0"/>
          <w:numId w:val="0"/>
        </w:numPr>
        <w:ind w:leftChars="200"/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加大督导调研，使党建工作上新的台阶。</w:t>
      </w:r>
    </w:p>
    <w:p>
      <w:pPr>
        <w:numPr>
          <w:ilvl w:val="0"/>
          <w:numId w:val="3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</w:t>
      </w:r>
      <w:bookmarkStart w:id="0" w:name="_GoBack"/>
      <w:bookmarkEnd w:id="0"/>
      <w:r>
        <w:rPr>
          <w:rFonts w:hint="eastAsia" w:ascii="黑体" w:eastAsia="黑体"/>
          <w:b w:val="0"/>
          <w:bCs w:val="0"/>
          <w:sz w:val="32"/>
          <w:szCs w:val="32"/>
        </w:rPr>
        <w:t>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常务副书记：王浩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副书记：王占民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财务人员：刘倩</w:t>
      </w:r>
    </w:p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1C51436"/>
    <w:multiLevelType w:val="singleLevel"/>
    <w:tmpl w:val="81C5143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A4FED87C"/>
    <w:multiLevelType w:val="singleLevel"/>
    <w:tmpl w:val="A4FED87C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067997D"/>
    <w:multiLevelType w:val="singleLevel"/>
    <w:tmpl w:val="3067997D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D976F1"/>
    <w:rsid w:val="055218CC"/>
    <w:rsid w:val="055C407A"/>
    <w:rsid w:val="067D29AB"/>
    <w:rsid w:val="0ADC78C9"/>
    <w:rsid w:val="0F8B5F8D"/>
    <w:rsid w:val="11FB290F"/>
    <w:rsid w:val="18AC5EC7"/>
    <w:rsid w:val="19EB003A"/>
    <w:rsid w:val="1B150564"/>
    <w:rsid w:val="1D6C5644"/>
    <w:rsid w:val="1D9A4A1B"/>
    <w:rsid w:val="1E4314D2"/>
    <w:rsid w:val="1EAB0EB6"/>
    <w:rsid w:val="20B41855"/>
    <w:rsid w:val="226216BF"/>
    <w:rsid w:val="27895392"/>
    <w:rsid w:val="27BC78A3"/>
    <w:rsid w:val="286D5258"/>
    <w:rsid w:val="2A2941B7"/>
    <w:rsid w:val="2BB544D8"/>
    <w:rsid w:val="2BBD0F68"/>
    <w:rsid w:val="2C9574B7"/>
    <w:rsid w:val="2E953080"/>
    <w:rsid w:val="2E9718FF"/>
    <w:rsid w:val="300D6F5A"/>
    <w:rsid w:val="35161472"/>
    <w:rsid w:val="35BF5ADA"/>
    <w:rsid w:val="364F71CA"/>
    <w:rsid w:val="37F82150"/>
    <w:rsid w:val="39054BF8"/>
    <w:rsid w:val="39507081"/>
    <w:rsid w:val="3CA23BFA"/>
    <w:rsid w:val="3D564985"/>
    <w:rsid w:val="408918C4"/>
    <w:rsid w:val="41DE37C9"/>
    <w:rsid w:val="43DB1DCB"/>
    <w:rsid w:val="45267E04"/>
    <w:rsid w:val="461E449F"/>
    <w:rsid w:val="463805EC"/>
    <w:rsid w:val="47472771"/>
    <w:rsid w:val="4C6A0123"/>
    <w:rsid w:val="4D7D3D38"/>
    <w:rsid w:val="4DE20D93"/>
    <w:rsid w:val="502B46E0"/>
    <w:rsid w:val="54A73082"/>
    <w:rsid w:val="55926B4B"/>
    <w:rsid w:val="572924AE"/>
    <w:rsid w:val="573B3EE8"/>
    <w:rsid w:val="57B20EB5"/>
    <w:rsid w:val="581C2C5E"/>
    <w:rsid w:val="59106638"/>
    <w:rsid w:val="591F1EFB"/>
    <w:rsid w:val="5A6978E4"/>
    <w:rsid w:val="5B962746"/>
    <w:rsid w:val="5F2812EB"/>
    <w:rsid w:val="61035EB8"/>
    <w:rsid w:val="679B421B"/>
    <w:rsid w:val="67A22B43"/>
    <w:rsid w:val="6A1A1915"/>
    <w:rsid w:val="6BE52F0F"/>
    <w:rsid w:val="6C2C4F8D"/>
    <w:rsid w:val="6D304ECF"/>
    <w:rsid w:val="6D4B62DA"/>
    <w:rsid w:val="6DB061CD"/>
    <w:rsid w:val="6DBC2082"/>
    <w:rsid w:val="6E6B0E9E"/>
    <w:rsid w:val="6EB5403A"/>
    <w:rsid w:val="7261635D"/>
    <w:rsid w:val="78593262"/>
    <w:rsid w:val="7A150111"/>
    <w:rsid w:val="7BC24824"/>
    <w:rsid w:val="7BE81610"/>
    <w:rsid w:val="7C432945"/>
    <w:rsid w:val="7CB333E2"/>
    <w:rsid w:val="7E8126F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2020-01-07T10:17:33Z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