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37</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37</w:t>
      </w:r>
      <w:r>
        <w:fldChar w:fldCharType="end"/>
      </w:r>
      <w:r>
        <w:fldChar w:fldCharType="end"/>
      </w:r>
    </w:p>
    <w:p>
      <w:pPr>
        <w:pStyle w:val="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38</w:t>
      </w:r>
      <w:r>
        <w:fldChar w:fldCharType="end"/>
      </w:r>
      <w:r>
        <w:fldChar w:fldCharType="end"/>
      </w:r>
    </w:p>
    <w:p>
      <w:pPr>
        <w:pStyle w:val="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39</w:t>
      </w:r>
      <w:r>
        <w:fldChar w:fldCharType="end"/>
      </w:r>
      <w:r>
        <w:fldChar w:fldCharType="end"/>
      </w:r>
    </w:p>
    <w:p>
      <w:pPr>
        <w:sectPr>
          <w:headerReference r:id="rId3" w:type="default"/>
          <w:footerReference r:id="rId5" w:type="default"/>
          <w:headerReference r:id="rId4" w:type="even"/>
          <w:footerReference r:id="rId6" w:type="even"/>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2"/>
            </w:pPr>
            <w:r>
              <w:t>301石家庄市鹿泉区人民政府办公室</w:t>
            </w:r>
          </w:p>
        </w:tc>
        <w:tc>
          <w:tcPr>
            <w:tcW w:w="2126" w:type="dxa"/>
            <w:tcBorders>
              <w:top w:val="single" w:color="FFFFFF" w:sz="6" w:space="0"/>
              <w:left w:val="single" w:color="FFFFFF" w:sz="6" w:space="0"/>
              <w:right w:val="single" w:color="FFFFFF" w:sz="6" w:space="0"/>
            </w:tcBorders>
            <w:vAlign w:val="center"/>
          </w:tcPr>
          <w:p>
            <w:pPr>
              <w:pStyle w:val="11"/>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vAlign w:val="center"/>
          </w:tcPr>
          <w:p>
            <w:pPr>
              <w:pStyle w:val="13"/>
            </w:pPr>
            <w:r>
              <w:t>收入</w:t>
            </w:r>
          </w:p>
        </w:tc>
        <w:tc>
          <w:tcPr>
            <w:tcW w:w="6661" w:type="dxa"/>
            <w:gridSpan w:val="2"/>
            <w:vAlign w:val="center"/>
          </w:tcPr>
          <w:p>
            <w:pPr>
              <w:pStyle w:val="13"/>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vAlign w:val="center"/>
          </w:tcPr>
          <w:p>
            <w:pPr>
              <w:pStyle w:val="15"/>
            </w:pPr>
            <w:r>
              <w:t>一、一般公共预算拨款收入</w:t>
            </w:r>
          </w:p>
        </w:tc>
        <w:tc>
          <w:tcPr>
            <w:tcW w:w="2126" w:type="dxa"/>
            <w:vAlign w:val="center"/>
          </w:tcPr>
          <w:p>
            <w:pPr>
              <w:pStyle w:val="14"/>
            </w:pPr>
            <w:r>
              <w:t>1846.40</w:t>
            </w:r>
          </w:p>
        </w:tc>
        <w:tc>
          <w:tcPr>
            <w:tcW w:w="4535" w:type="dxa"/>
            <w:vAlign w:val="center"/>
          </w:tcPr>
          <w:p>
            <w:pPr>
              <w:pStyle w:val="15"/>
            </w:pPr>
            <w:r>
              <w:t>一、一般公共服务支出</w:t>
            </w:r>
          </w:p>
        </w:tc>
        <w:tc>
          <w:tcPr>
            <w:tcW w:w="2126" w:type="dxa"/>
            <w:vAlign w:val="center"/>
          </w:tcPr>
          <w:p>
            <w:pPr>
              <w:pStyle w:val="14"/>
            </w:pPr>
            <w:r>
              <w:t>1369.68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t>二、政府性基金预算拨款收入</w:t>
            </w:r>
          </w:p>
        </w:tc>
        <w:tc>
          <w:tcPr>
            <w:tcW w:w="2126" w:type="dxa"/>
            <w:vAlign w:val="center"/>
          </w:tcPr>
          <w:p>
            <w:pPr>
              <w:pStyle w:val="14"/>
            </w:pPr>
          </w:p>
        </w:tc>
        <w:tc>
          <w:tcPr>
            <w:tcW w:w="4535" w:type="dxa"/>
            <w:vAlign w:val="center"/>
          </w:tcPr>
          <w:p>
            <w:pPr>
              <w:pStyle w:val="15"/>
            </w:pPr>
            <w:r>
              <w:t>二、外交支出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t>五、单位资金</w:t>
            </w:r>
          </w:p>
        </w:tc>
        <w:tc>
          <w:tcPr>
            <w:tcW w:w="2126" w:type="dxa"/>
            <w:vAlign w:val="center"/>
          </w:tcPr>
          <w:p>
            <w:pPr>
              <w:pStyle w:val="14"/>
            </w:pPr>
          </w:p>
        </w:tc>
        <w:tc>
          <w:tcPr>
            <w:tcW w:w="4535" w:type="dxa"/>
            <w:vAlign w:val="center"/>
          </w:tcPr>
          <w:p>
            <w:pPr>
              <w:pStyle w:val="15"/>
            </w:pPr>
            <w:r>
              <w:t>五、教育支出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r>
              <w:t>156.22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r>
              <w:t>51.47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r>
              <w:t>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r>
              <w:t>69.04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二十七、债务还本支出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二十八、债务付息支出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二十九、债务发行费用支出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三十、抗疫特别国债安排的支出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三十一、人行科目</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vAlign w:val="center"/>
          </w:tcPr>
          <w:p>
            <w:pPr>
              <w:pStyle w:val="17"/>
            </w:pPr>
            <w:r>
              <w:t>本年收入合计</w:t>
            </w:r>
          </w:p>
        </w:tc>
        <w:tc>
          <w:tcPr>
            <w:tcW w:w="2126" w:type="dxa"/>
            <w:vAlign w:val="center"/>
          </w:tcPr>
          <w:p>
            <w:pPr>
              <w:pStyle w:val="18"/>
            </w:pPr>
            <w:r>
              <w:t>1846.40</w:t>
            </w:r>
          </w:p>
        </w:tc>
        <w:tc>
          <w:tcPr>
            <w:tcW w:w="4535" w:type="dxa"/>
            <w:vAlign w:val="center"/>
          </w:tcPr>
          <w:p>
            <w:pPr>
              <w:pStyle w:val="17"/>
            </w:pPr>
            <w:r>
              <w:t>本年支出合计</w:t>
            </w:r>
          </w:p>
        </w:tc>
        <w:tc>
          <w:tcPr>
            <w:tcW w:w="2126" w:type="dxa"/>
            <w:vAlign w:val="center"/>
          </w:tcPr>
          <w:p>
            <w:pPr>
              <w:pStyle w:val="18"/>
            </w:pPr>
            <w:r>
              <w:t>1846.40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vAlign w:val="center"/>
          </w:tcPr>
          <w:p>
            <w:pPr>
              <w:pStyle w:val="15"/>
            </w:pPr>
            <w:r>
              <w:t>上年结转结余</w:t>
            </w:r>
          </w:p>
        </w:tc>
        <w:tc>
          <w:tcPr>
            <w:tcW w:w="2126" w:type="dxa"/>
            <w:vAlign w:val="center"/>
          </w:tcPr>
          <w:p>
            <w:pPr>
              <w:pStyle w:val="14"/>
            </w:pPr>
          </w:p>
        </w:tc>
        <w:tc>
          <w:tcPr>
            <w:tcW w:w="4535" w:type="dxa"/>
            <w:vAlign w:val="center"/>
          </w:tcPr>
          <w:p>
            <w:pPr>
              <w:pStyle w:val="15"/>
            </w:pPr>
            <w:r>
              <w:t>年终结转结余</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4535" w:type="dxa"/>
            <w:vAlign w:val="center"/>
          </w:tcPr>
          <w:p>
            <w:pPr>
              <w:pStyle w:val="17"/>
            </w:pPr>
            <w:r>
              <w:t>收入总计</w:t>
            </w:r>
          </w:p>
        </w:tc>
        <w:tc>
          <w:tcPr>
            <w:tcW w:w="2126" w:type="dxa"/>
            <w:vAlign w:val="center"/>
          </w:tcPr>
          <w:p>
            <w:pPr>
              <w:pStyle w:val="18"/>
            </w:pPr>
            <w:r>
              <w:t>1846.40</w:t>
            </w:r>
          </w:p>
        </w:tc>
        <w:tc>
          <w:tcPr>
            <w:tcW w:w="4535" w:type="dxa"/>
            <w:vAlign w:val="center"/>
          </w:tcPr>
          <w:p>
            <w:pPr>
              <w:pStyle w:val="17"/>
            </w:pPr>
            <w:r>
              <w:t>支出总计</w:t>
            </w:r>
          </w:p>
        </w:tc>
        <w:tc>
          <w:tcPr>
            <w:tcW w:w="2126" w:type="dxa"/>
            <w:vAlign w:val="center"/>
          </w:tcPr>
          <w:p>
            <w:pPr>
              <w:pStyle w:val="18"/>
            </w:pPr>
            <w:r>
              <w:t>1846.40</w:t>
            </w:r>
          </w:p>
        </w:tc>
      </w:tr>
    </w:tbl>
    <w:p>
      <w:pPr>
        <w:sectPr>
          <w:footerReference r:id="rId7" w:type="default"/>
          <w:footerReference r:id="rId8"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pPr>
            <w:r>
              <w:t>301石家庄市鹿泉区人民政府办公室</w:t>
            </w:r>
          </w:p>
        </w:tc>
        <w:tc>
          <w:tcPr>
            <w:tcW w:w="3402" w:type="dxa"/>
            <w:gridSpan w:val="3"/>
            <w:tcBorders>
              <w:top w:val="single" w:color="FFFFFF" w:sz="6" w:space="0"/>
              <w:left w:val="single" w:color="FFFFFF" w:sz="6" w:space="0"/>
              <w:right w:val="single" w:color="FFFFFF" w:sz="6" w:space="0"/>
            </w:tcBorders>
            <w:vAlign w:val="center"/>
          </w:tcPr>
          <w:p>
            <w:pPr>
              <w:pStyle w:val="11"/>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pPr>
            <w:r>
              <w:t>序号</w:t>
            </w:r>
          </w:p>
        </w:tc>
        <w:tc>
          <w:tcPr>
            <w:tcW w:w="2551" w:type="dxa"/>
            <w:gridSpan w:val="2"/>
            <w:vAlign w:val="center"/>
          </w:tcPr>
          <w:p>
            <w:pPr>
              <w:pStyle w:val="13"/>
            </w:pPr>
            <w:r>
              <w:t>功能分类科目</w:t>
            </w:r>
          </w:p>
        </w:tc>
        <w:tc>
          <w:tcPr>
            <w:tcW w:w="1134" w:type="dxa"/>
            <w:vMerge w:val="restart"/>
            <w:vAlign w:val="center"/>
          </w:tcPr>
          <w:p>
            <w:pPr>
              <w:pStyle w:val="13"/>
            </w:pPr>
            <w:r>
              <w:t>合计</w:t>
            </w:r>
          </w:p>
        </w:tc>
        <w:tc>
          <w:tcPr>
            <w:tcW w:w="9072" w:type="dxa"/>
            <w:gridSpan w:val="8"/>
            <w:vAlign w:val="center"/>
          </w:tcPr>
          <w:p>
            <w:pPr>
              <w:pStyle w:val="13"/>
            </w:pPr>
            <w:r>
              <w:t>本年收入</w:t>
            </w:r>
          </w:p>
        </w:tc>
        <w:tc>
          <w:tcPr>
            <w:tcW w:w="1134" w:type="dxa"/>
            <w:vMerge w:val="restart"/>
            <w:vAlign w:val="center"/>
          </w:tcPr>
          <w:p>
            <w:pPr>
              <w:pStyle w:val="13"/>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3"/>
            </w:pPr>
            <w:r>
              <w:t>科目    编码</w:t>
            </w:r>
          </w:p>
        </w:tc>
        <w:tc>
          <w:tcPr>
            <w:tcW w:w="1559" w:type="dxa"/>
            <w:vAlign w:val="center"/>
          </w:tcPr>
          <w:p>
            <w:pPr>
              <w:pStyle w:val="13"/>
            </w:pPr>
            <w:r>
              <w:t>科目名称</w:t>
            </w:r>
          </w:p>
        </w:tc>
        <w:tc>
          <w:tcPr>
            <w:tcW w:w="1134" w:type="dxa"/>
            <w:vMerge w:val="continue"/>
          </w:tcPr>
          <w:p/>
        </w:tc>
        <w:tc>
          <w:tcPr>
            <w:tcW w:w="1134" w:type="dxa"/>
            <w:vAlign w:val="center"/>
          </w:tcPr>
          <w:p>
            <w:pPr>
              <w:pStyle w:val="13"/>
            </w:pPr>
            <w:r>
              <w:t>小计</w:t>
            </w:r>
          </w:p>
        </w:tc>
        <w:tc>
          <w:tcPr>
            <w:tcW w:w="1134" w:type="dxa"/>
            <w:vAlign w:val="center"/>
          </w:tcPr>
          <w:p>
            <w:pPr>
              <w:pStyle w:val="13"/>
            </w:pPr>
            <w:r>
              <w:t>财政拨款 收入</w:t>
            </w:r>
          </w:p>
        </w:tc>
        <w:tc>
          <w:tcPr>
            <w:tcW w:w="1134" w:type="dxa"/>
            <w:vAlign w:val="center"/>
          </w:tcPr>
          <w:p>
            <w:pPr>
              <w:pStyle w:val="13"/>
            </w:pPr>
            <w:r>
              <w:t>财政专户 收入</w:t>
            </w:r>
          </w:p>
        </w:tc>
        <w:tc>
          <w:tcPr>
            <w:tcW w:w="1134" w:type="dxa"/>
            <w:vAlign w:val="center"/>
          </w:tcPr>
          <w:p>
            <w:pPr>
              <w:pStyle w:val="13"/>
            </w:pPr>
            <w:r>
              <w:t>事业收入</w:t>
            </w:r>
          </w:p>
        </w:tc>
        <w:tc>
          <w:tcPr>
            <w:tcW w:w="1134" w:type="dxa"/>
            <w:vAlign w:val="center"/>
          </w:tcPr>
          <w:p>
            <w:pPr>
              <w:pStyle w:val="13"/>
            </w:pPr>
            <w:r>
              <w:t>经营收入</w:t>
            </w:r>
          </w:p>
        </w:tc>
        <w:tc>
          <w:tcPr>
            <w:tcW w:w="1134" w:type="dxa"/>
            <w:vAlign w:val="center"/>
          </w:tcPr>
          <w:p>
            <w:pPr>
              <w:pStyle w:val="13"/>
            </w:pPr>
            <w:r>
              <w:t>上级补助收入</w:t>
            </w:r>
          </w:p>
        </w:tc>
        <w:tc>
          <w:tcPr>
            <w:tcW w:w="1134" w:type="dxa"/>
            <w:vAlign w:val="center"/>
          </w:tcPr>
          <w:p>
            <w:pPr>
              <w:pStyle w:val="13"/>
            </w:pPr>
            <w:r>
              <w:t>附属单位上缴收入</w:t>
            </w:r>
          </w:p>
        </w:tc>
        <w:tc>
          <w:tcPr>
            <w:tcW w:w="1134" w:type="dxa"/>
            <w:vAlign w:val="center"/>
          </w:tcPr>
          <w:p>
            <w:pPr>
              <w:pStyle w:val="13"/>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3"/>
            </w:pPr>
            <w:r>
              <w:t>栏次</w:t>
            </w:r>
          </w:p>
        </w:tc>
        <w:tc>
          <w:tcPr>
            <w:tcW w:w="992" w:type="dxa"/>
            <w:vAlign w:val="center"/>
          </w:tcPr>
          <w:p>
            <w:pPr>
              <w:pStyle w:val="13"/>
            </w:pPr>
            <w:r>
              <w:t>1</w:t>
            </w:r>
          </w:p>
        </w:tc>
        <w:tc>
          <w:tcPr>
            <w:tcW w:w="1559" w:type="dxa"/>
            <w:vAlign w:val="center"/>
          </w:tcPr>
          <w:p>
            <w:pPr>
              <w:pStyle w:val="13"/>
            </w:pPr>
            <w:r>
              <w:t>2</w:t>
            </w:r>
          </w:p>
        </w:tc>
        <w:tc>
          <w:tcPr>
            <w:tcW w:w="1134" w:type="dxa"/>
            <w:vAlign w:val="center"/>
          </w:tcPr>
          <w:p>
            <w:pPr>
              <w:pStyle w:val="13"/>
            </w:pPr>
            <w:r>
              <w:t>3</w:t>
            </w:r>
          </w:p>
        </w:tc>
        <w:tc>
          <w:tcPr>
            <w:tcW w:w="1134" w:type="dxa"/>
            <w:vAlign w:val="center"/>
          </w:tcPr>
          <w:p>
            <w:pPr>
              <w:pStyle w:val="13"/>
            </w:pPr>
            <w:r>
              <w:t>4</w:t>
            </w:r>
          </w:p>
        </w:tc>
        <w:tc>
          <w:tcPr>
            <w:tcW w:w="1134" w:type="dxa"/>
            <w:vAlign w:val="center"/>
          </w:tcPr>
          <w:p>
            <w:pPr>
              <w:pStyle w:val="13"/>
            </w:pPr>
            <w:r>
              <w:t>5</w:t>
            </w:r>
          </w:p>
        </w:tc>
        <w:tc>
          <w:tcPr>
            <w:tcW w:w="1134" w:type="dxa"/>
            <w:vAlign w:val="center"/>
          </w:tcPr>
          <w:p>
            <w:pPr>
              <w:pStyle w:val="13"/>
            </w:pPr>
            <w:r>
              <w:t>6</w:t>
            </w:r>
          </w:p>
        </w:tc>
        <w:tc>
          <w:tcPr>
            <w:tcW w:w="1134" w:type="dxa"/>
            <w:vAlign w:val="center"/>
          </w:tcPr>
          <w:p>
            <w:pPr>
              <w:pStyle w:val="13"/>
            </w:pPr>
            <w:r>
              <w:t>7</w:t>
            </w:r>
          </w:p>
        </w:tc>
        <w:tc>
          <w:tcPr>
            <w:tcW w:w="1134" w:type="dxa"/>
            <w:vAlign w:val="center"/>
          </w:tcPr>
          <w:p>
            <w:pPr>
              <w:pStyle w:val="13"/>
            </w:pPr>
            <w:r>
              <w:t>8</w:t>
            </w:r>
          </w:p>
        </w:tc>
        <w:tc>
          <w:tcPr>
            <w:tcW w:w="1134" w:type="dxa"/>
            <w:vAlign w:val="center"/>
          </w:tcPr>
          <w:p>
            <w:pPr>
              <w:pStyle w:val="13"/>
            </w:pPr>
            <w:r>
              <w:t>9</w:t>
            </w:r>
          </w:p>
        </w:tc>
        <w:tc>
          <w:tcPr>
            <w:tcW w:w="1134" w:type="dxa"/>
            <w:vAlign w:val="center"/>
          </w:tcPr>
          <w:p>
            <w:pPr>
              <w:pStyle w:val="13"/>
            </w:pPr>
            <w:r>
              <w:t>10</w:t>
            </w:r>
          </w:p>
        </w:tc>
        <w:tc>
          <w:tcPr>
            <w:tcW w:w="1134" w:type="dxa"/>
            <w:vAlign w:val="center"/>
          </w:tcPr>
          <w:p>
            <w:pPr>
              <w:pStyle w:val="13"/>
            </w:pPr>
            <w:r>
              <w:t>11</w:t>
            </w:r>
          </w:p>
        </w:tc>
        <w:tc>
          <w:tcPr>
            <w:tcW w:w="1134" w:type="dxa"/>
            <w:vAlign w:val="center"/>
          </w:tcPr>
          <w:p>
            <w:pPr>
              <w:pStyle w:val="13"/>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w:t>
            </w:r>
          </w:p>
        </w:tc>
        <w:tc>
          <w:tcPr>
            <w:tcW w:w="992" w:type="dxa"/>
            <w:vAlign w:val="center"/>
          </w:tcPr>
          <w:p>
            <w:pPr>
              <w:pStyle w:val="19"/>
            </w:pPr>
          </w:p>
        </w:tc>
        <w:tc>
          <w:tcPr>
            <w:tcW w:w="1559" w:type="dxa"/>
            <w:vAlign w:val="center"/>
          </w:tcPr>
          <w:p>
            <w:pPr>
              <w:pStyle w:val="17"/>
            </w:pPr>
            <w:r>
              <w:t>合计</w:t>
            </w:r>
          </w:p>
        </w:tc>
        <w:tc>
          <w:tcPr>
            <w:tcW w:w="1134" w:type="dxa"/>
            <w:vAlign w:val="center"/>
          </w:tcPr>
          <w:p>
            <w:pPr>
              <w:pStyle w:val="18"/>
            </w:pPr>
            <w:r>
              <w:t>1846.40</w:t>
            </w:r>
          </w:p>
        </w:tc>
        <w:tc>
          <w:tcPr>
            <w:tcW w:w="1134" w:type="dxa"/>
            <w:vAlign w:val="center"/>
          </w:tcPr>
          <w:p>
            <w:pPr>
              <w:pStyle w:val="18"/>
            </w:pPr>
            <w:r>
              <w:t>1846.40</w:t>
            </w:r>
          </w:p>
        </w:tc>
        <w:tc>
          <w:tcPr>
            <w:tcW w:w="1134" w:type="dxa"/>
            <w:vAlign w:val="center"/>
          </w:tcPr>
          <w:p>
            <w:pPr>
              <w:pStyle w:val="18"/>
            </w:pPr>
            <w:r>
              <w:t>1846.40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w:t>
            </w:r>
          </w:p>
        </w:tc>
        <w:tc>
          <w:tcPr>
            <w:tcW w:w="992" w:type="dxa"/>
            <w:vAlign w:val="center"/>
          </w:tcPr>
          <w:p>
            <w:pPr>
              <w:pStyle w:val="15"/>
            </w:pPr>
            <w:r>
              <w:t>201</w:t>
            </w:r>
          </w:p>
        </w:tc>
        <w:tc>
          <w:tcPr>
            <w:tcW w:w="1559" w:type="dxa"/>
            <w:vAlign w:val="center"/>
          </w:tcPr>
          <w:p>
            <w:pPr>
              <w:pStyle w:val="15"/>
            </w:pPr>
            <w:r>
              <w:t>一般公共服务支出</w:t>
            </w:r>
          </w:p>
        </w:tc>
        <w:tc>
          <w:tcPr>
            <w:tcW w:w="1134" w:type="dxa"/>
            <w:vAlign w:val="center"/>
          </w:tcPr>
          <w:p>
            <w:pPr>
              <w:pStyle w:val="14"/>
            </w:pPr>
            <w:r>
              <w:t>1369.68</w:t>
            </w:r>
          </w:p>
        </w:tc>
        <w:tc>
          <w:tcPr>
            <w:tcW w:w="1134" w:type="dxa"/>
            <w:vAlign w:val="center"/>
          </w:tcPr>
          <w:p>
            <w:pPr>
              <w:pStyle w:val="14"/>
            </w:pPr>
            <w:r>
              <w:t>1369.68</w:t>
            </w:r>
          </w:p>
        </w:tc>
        <w:tc>
          <w:tcPr>
            <w:tcW w:w="1134" w:type="dxa"/>
            <w:vAlign w:val="center"/>
          </w:tcPr>
          <w:p>
            <w:pPr>
              <w:pStyle w:val="14"/>
            </w:pPr>
            <w:r>
              <w:t>1369.68</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w:t>
            </w:r>
          </w:p>
        </w:tc>
        <w:tc>
          <w:tcPr>
            <w:tcW w:w="992" w:type="dxa"/>
            <w:vAlign w:val="center"/>
          </w:tcPr>
          <w:p>
            <w:pPr>
              <w:pStyle w:val="15"/>
            </w:pPr>
            <w:r>
              <w:t>20103</w:t>
            </w:r>
          </w:p>
        </w:tc>
        <w:tc>
          <w:tcPr>
            <w:tcW w:w="1559" w:type="dxa"/>
            <w:vAlign w:val="center"/>
          </w:tcPr>
          <w:p>
            <w:pPr>
              <w:pStyle w:val="15"/>
            </w:pPr>
            <w:r>
              <w:t>政府办公厅（室）及相关机构事务</w:t>
            </w:r>
          </w:p>
        </w:tc>
        <w:tc>
          <w:tcPr>
            <w:tcW w:w="1134" w:type="dxa"/>
            <w:vAlign w:val="center"/>
          </w:tcPr>
          <w:p>
            <w:pPr>
              <w:pStyle w:val="14"/>
            </w:pPr>
            <w:r>
              <w:t>1369.68</w:t>
            </w:r>
          </w:p>
        </w:tc>
        <w:tc>
          <w:tcPr>
            <w:tcW w:w="1134" w:type="dxa"/>
            <w:vAlign w:val="center"/>
          </w:tcPr>
          <w:p>
            <w:pPr>
              <w:pStyle w:val="14"/>
            </w:pPr>
            <w:r>
              <w:t>1369.68</w:t>
            </w:r>
          </w:p>
        </w:tc>
        <w:tc>
          <w:tcPr>
            <w:tcW w:w="1134" w:type="dxa"/>
            <w:vAlign w:val="center"/>
          </w:tcPr>
          <w:p>
            <w:pPr>
              <w:pStyle w:val="14"/>
            </w:pPr>
            <w:r>
              <w:t>1369.68</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4</w:t>
            </w:r>
          </w:p>
        </w:tc>
        <w:tc>
          <w:tcPr>
            <w:tcW w:w="992" w:type="dxa"/>
            <w:vAlign w:val="center"/>
          </w:tcPr>
          <w:p>
            <w:pPr>
              <w:pStyle w:val="15"/>
            </w:pPr>
            <w:r>
              <w:t>2010301</w:t>
            </w:r>
          </w:p>
        </w:tc>
        <w:tc>
          <w:tcPr>
            <w:tcW w:w="1559" w:type="dxa"/>
            <w:vAlign w:val="center"/>
          </w:tcPr>
          <w:p>
            <w:pPr>
              <w:pStyle w:val="15"/>
            </w:pPr>
            <w:r>
              <w:t>行政运行</w:t>
            </w:r>
          </w:p>
        </w:tc>
        <w:tc>
          <w:tcPr>
            <w:tcW w:w="1134" w:type="dxa"/>
            <w:vAlign w:val="center"/>
          </w:tcPr>
          <w:p>
            <w:pPr>
              <w:pStyle w:val="14"/>
            </w:pPr>
            <w:r>
              <w:t>747.78</w:t>
            </w:r>
          </w:p>
        </w:tc>
        <w:tc>
          <w:tcPr>
            <w:tcW w:w="1134" w:type="dxa"/>
            <w:vAlign w:val="center"/>
          </w:tcPr>
          <w:p>
            <w:pPr>
              <w:pStyle w:val="14"/>
            </w:pPr>
            <w:r>
              <w:t>747.78</w:t>
            </w:r>
          </w:p>
        </w:tc>
        <w:tc>
          <w:tcPr>
            <w:tcW w:w="1134" w:type="dxa"/>
            <w:vAlign w:val="center"/>
          </w:tcPr>
          <w:p>
            <w:pPr>
              <w:pStyle w:val="14"/>
            </w:pPr>
            <w:r>
              <w:t>747.78</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5</w:t>
            </w:r>
          </w:p>
        </w:tc>
        <w:tc>
          <w:tcPr>
            <w:tcW w:w="992" w:type="dxa"/>
            <w:vAlign w:val="center"/>
          </w:tcPr>
          <w:p>
            <w:pPr>
              <w:pStyle w:val="15"/>
            </w:pPr>
            <w:r>
              <w:t>2010302</w:t>
            </w:r>
          </w:p>
        </w:tc>
        <w:tc>
          <w:tcPr>
            <w:tcW w:w="1559" w:type="dxa"/>
            <w:vAlign w:val="center"/>
          </w:tcPr>
          <w:p>
            <w:pPr>
              <w:pStyle w:val="15"/>
            </w:pPr>
            <w:r>
              <w:t>一般行政管理事务</w:t>
            </w:r>
          </w:p>
        </w:tc>
        <w:tc>
          <w:tcPr>
            <w:tcW w:w="1134" w:type="dxa"/>
            <w:vAlign w:val="center"/>
          </w:tcPr>
          <w:p>
            <w:pPr>
              <w:pStyle w:val="14"/>
            </w:pPr>
            <w:r>
              <w:t>621.90</w:t>
            </w:r>
          </w:p>
        </w:tc>
        <w:tc>
          <w:tcPr>
            <w:tcW w:w="1134" w:type="dxa"/>
            <w:vAlign w:val="center"/>
          </w:tcPr>
          <w:p>
            <w:pPr>
              <w:pStyle w:val="14"/>
            </w:pPr>
            <w:r>
              <w:t>621.90</w:t>
            </w:r>
          </w:p>
        </w:tc>
        <w:tc>
          <w:tcPr>
            <w:tcW w:w="1134" w:type="dxa"/>
            <w:vAlign w:val="center"/>
          </w:tcPr>
          <w:p>
            <w:pPr>
              <w:pStyle w:val="14"/>
            </w:pPr>
            <w:r>
              <w:t>621.90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6</w:t>
            </w:r>
          </w:p>
        </w:tc>
        <w:tc>
          <w:tcPr>
            <w:tcW w:w="992" w:type="dxa"/>
            <w:vAlign w:val="center"/>
          </w:tcPr>
          <w:p>
            <w:pPr>
              <w:pStyle w:val="15"/>
            </w:pPr>
            <w:r>
              <w:t>208</w:t>
            </w:r>
          </w:p>
        </w:tc>
        <w:tc>
          <w:tcPr>
            <w:tcW w:w="1559" w:type="dxa"/>
            <w:vAlign w:val="center"/>
          </w:tcPr>
          <w:p>
            <w:pPr>
              <w:pStyle w:val="15"/>
            </w:pPr>
            <w:r>
              <w:t>社会保障和就业支出</w:t>
            </w:r>
          </w:p>
        </w:tc>
        <w:tc>
          <w:tcPr>
            <w:tcW w:w="1134" w:type="dxa"/>
            <w:vAlign w:val="center"/>
          </w:tcPr>
          <w:p>
            <w:pPr>
              <w:pStyle w:val="14"/>
            </w:pPr>
            <w:r>
              <w:t>156.22</w:t>
            </w:r>
          </w:p>
        </w:tc>
        <w:tc>
          <w:tcPr>
            <w:tcW w:w="1134" w:type="dxa"/>
            <w:vAlign w:val="center"/>
          </w:tcPr>
          <w:p>
            <w:pPr>
              <w:pStyle w:val="14"/>
            </w:pPr>
            <w:r>
              <w:t>156.22</w:t>
            </w:r>
          </w:p>
        </w:tc>
        <w:tc>
          <w:tcPr>
            <w:tcW w:w="1134" w:type="dxa"/>
            <w:vAlign w:val="center"/>
          </w:tcPr>
          <w:p>
            <w:pPr>
              <w:pStyle w:val="14"/>
            </w:pPr>
            <w:r>
              <w:t>156.22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7</w:t>
            </w:r>
          </w:p>
        </w:tc>
        <w:tc>
          <w:tcPr>
            <w:tcW w:w="992" w:type="dxa"/>
            <w:vAlign w:val="center"/>
          </w:tcPr>
          <w:p>
            <w:pPr>
              <w:pStyle w:val="15"/>
            </w:pPr>
            <w:r>
              <w:t>20805</w:t>
            </w:r>
          </w:p>
        </w:tc>
        <w:tc>
          <w:tcPr>
            <w:tcW w:w="1559" w:type="dxa"/>
            <w:vAlign w:val="center"/>
          </w:tcPr>
          <w:p>
            <w:pPr>
              <w:pStyle w:val="15"/>
            </w:pPr>
            <w:r>
              <w:t>行政事业单位养老支出</w:t>
            </w:r>
          </w:p>
        </w:tc>
        <w:tc>
          <w:tcPr>
            <w:tcW w:w="1134" w:type="dxa"/>
            <w:vAlign w:val="center"/>
          </w:tcPr>
          <w:p>
            <w:pPr>
              <w:pStyle w:val="14"/>
            </w:pPr>
            <w:r>
              <w:t>150.42</w:t>
            </w:r>
          </w:p>
        </w:tc>
        <w:tc>
          <w:tcPr>
            <w:tcW w:w="1134" w:type="dxa"/>
            <w:vAlign w:val="center"/>
          </w:tcPr>
          <w:p>
            <w:pPr>
              <w:pStyle w:val="14"/>
            </w:pPr>
            <w:r>
              <w:t>150.42</w:t>
            </w:r>
          </w:p>
        </w:tc>
        <w:tc>
          <w:tcPr>
            <w:tcW w:w="1134" w:type="dxa"/>
            <w:vAlign w:val="center"/>
          </w:tcPr>
          <w:p>
            <w:pPr>
              <w:pStyle w:val="14"/>
            </w:pPr>
            <w:r>
              <w:t>150.42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8</w:t>
            </w:r>
          </w:p>
        </w:tc>
        <w:tc>
          <w:tcPr>
            <w:tcW w:w="992" w:type="dxa"/>
            <w:vAlign w:val="center"/>
          </w:tcPr>
          <w:p>
            <w:pPr>
              <w:pStyle w:val="15"/>
            </w:pPr>
            <w:r>
              <w:t>2080501</w:t>
            </w:r>
          </w:p>
        </w:tc>
        <w:tc>
          <w:tcPr>
            <w:tcW w:w="1559" w:type="dxa"/>
            <w:vAlign w:val="center"/>
          </w:tcPr>
          <w:p>
            <w:pPr>
              <w:pStyle w:val="15"/>
            </w:pPr>
            <w:r>
              <w:t>行政单位离退休</w:t>
            </w:r>
          </w:p>
        </w:tc>
        <w:tc>
          <w:tcPr>
            <w:tcW w:w="1134" w:type="dxa"/>
            <w:vAlign w:val="center"/>
          </w:tcPr>
          <w:p>
            <w:pPr>
              <w:pStyle w:val="14"/>
            </w:pPr>
            <w:r>
              <w:t>80.89</w:t>
            </w:r>
          </w:p>
        </w:tc>
        <w:tc>
          <w:tcPr>
            <w:tcW w:w="1134" w:type="dxa"/>
            <w:vAlign w:val="center"/>
          </w:tcPr>
          <w:p>
            <w:pPr>
              <w:pStyle w:val="14"/>
            </w:pPr>
            <w:r>
              <w:t>80.89</w:t>
            </w:r>
          </w:p>
        </w:tc>
        <w:tc>
          <w:tcPr>
            <w:tcW w:w="1134" w:type="dxa"/>
            <w:vAlign w:val="center"/>
          </w:tcPr>
          <w:p>
            <w:pPr>
              <w:pStyle w:val="14"/>
            </w:pPr>
            <w:r>
              <w:t>80.89</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9</w:t>
            </w:r>
          </w:p>
        </w:tc>
        <w:tc>
          <w:tcPr>
            <w:tcW w:w="992" w:type="dxa"/>
            <w:vAlign w:val="center"/>
          </w:tcPr>
          <w:p>
            <w:pPr>
              <w:pStyle w:val="15"/>
            </w:pPr>
            <w:r>
              <w:t>2080505</w:t>
            </w:r>
          </w:p>
        </w:tc>
        <w:tc>
          <w:tcPr>
            <w:tcW w:w="1559" w:type="dxa"/>
            <w:vAlign w:val="center"/>
          </w:tcPr>
          <w:p>
            <w:pPr>
              <w:pStyle w:val="15"/>
            </w:pPr>
            <w:r>
              <w:t>机关事业单位基本养老保险缴费支出</w:t>
            </w:r>
          </w:p>
        </w:tc>
        <w:tc>
          <w:tcPr>
            <w:tcW w:w="1134" w:type="dxa"/>
            <w:vAlign w:val="center"/>
          </w:tcPr>
          <w:p>
            <w:pPr>
              <w:pStyle w:val="14"/>
            </w:pPr>
            <w:r>
              <w:t>69.53</w:t>
            </w:r>
          </w:p>
        </w:tc>
        <w:tc>
          <w:tcPr>
            <w:tcW w:w="1134" w:type="dxa"/>
            <w:vAlign w:val="center"/>
          </w:tcPr>
          <w:p>
            <w:pPr>
              <w:pStyle w:val="14"/>
            </w:pPr>
            <w:r>
              <w:t>69.53</w:t>
            </w:r>
          </w:p>
        </w:tc>
        <w:tc>
          <w:tcPr>
            <w:tcW w:w="1134" w:type="dxa"/>
            <w:vAlign w:val="center"/>
          </w:tcPr>
          <w:p>
            <w:pPr>
              <w:pStyle w:val="14"/>
            </w:pPr>
            <w:r>
              <w:t>69.53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10</w:t>
            </w:r>
          </w:p>
        </w:tc>
        <w:tc>
          <w:tcPr>
            <w:tcW w:w="992" w:type="dxa"/>
            <w:vAlign w:val="center"/>
          </w:tcPr>
          <w:p>
            <w:pPr>
              <w:pStyle w:val="15"/>
            </w:pPr>
            <w:r>
              <w:t>20809</w:t>
            </w:r>
          </w:p>
        </w:tc>
        <w:tc>
          <w:tcPr>
            <w:tcW w:w="1559" w:type="dxa"/>
            <w:vAlign w:val="center"/>
          </w:tcPr>
          <w:p>
            <w:pPr>
              <w:pStyle w:val="15"/>
            </w:pPr>
            <w:r>
              <w:t>退役安置</w:t>
            </w:r>
          </w:p>
        </w:tc>
        <w:tc>
          <w:tcPr>
            <w:tcW w:w="1134" w:type="dxa"/>
            <w:vAlign w:val="center"/>
          </w:tcPr>
          <w:p>
            <w:pPr>
              <w:pStyle w:val="14"/>
            </w:pPr>
            <w:r>
              <w:t>5.80</w:t>
            </w:r>
          </w:p>
        </w:tc>
        <w:tc>
          <w:tcPr>
            <w:tcW w:w="1134" w:type="dxa"/>
            <w:vAlign w:val="center"/>
          </w:tcPr>
          <w:p>
            <w:pPr>
              <w:pStyle w:val="14"/>
            </w:pPr>
            <w:r>
              <w:t>5.80</w:t>
            </w:r>
          </w:p>
        </w:tc>
        <w:tc>
          <w:tcPr>
            <w:tcW w:w="1134" w:type="dxa"/>
            <w:vAlign w:val="center"/>
          </w:tcPr>
          <w:p>
            <w:pPr>
              <w:pStyle w:val="14"/>
            </w:pPr>
            <w:r>
              <w:t>5.80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11</w:t>
            </w:r>
          </w:p>
        </w:tc>
        <w:tc>
          <w:tcPr>
            <w:tcW w:w="992" w:type="dxa"/>
            <w:vAlign w:val="center"/>
          </w:tcPr>
          <w:p>
            <w:pPr>
              <w:pStyle w:val="15"/>
            </w:pPr>
            <w:r>
              <w:t>2080901</w:t>
            </w:r>
          </w:p>
        </w:tc>
        <w:tc>
          <w:tcPr>
            <w:tcW w:w="1559" w:type="dxa"/>
            <w:vAlign w:val="center"/>
          </w:tcPr>
          <w:p>
            <w:pPr>
              <w:pStyle w:val="15"/>
            </w:pPr>
            <w:r>
              <w:t>退役士兵安置</w:t>
            </w:r>
          </w:p>
        </w:tc>
        <w:tc>
          <w:tcPr>
            <w:tcW w:w="1134" w:type="dxa"/>
            <w:vAlign w:val="center"/>
          </w:tcPr>
          <w:p>
            <w:pPr>
              <w:pStyle w:val="14"/>
            </w:pPr>
            <w:r>
              <w:t>5.80</w:t>
            </w:r>
          </w:p>
        </w:tc>
        <w:tc>
          <w:tcPr>
            <w:tcW w:w="1134" w:type="dxa"/>
            <w:vAlign w:val="center"/>
          </w:tcPr>
          <w:p>
            <w:pPr>
              <w:pStyle w:val="14"/>
            </w:pPr>
            <w:r>
              <w:t>5.80</w:t>
            </w:r>
          </w:p>
        </w:tc>
        <w:tc>
          <w:tcPr>
            <w:tcW w:w="1134" w:type="dxa"/>
            <w:vAlign w:val="center"/>
          </w:tcPr>
          <w:p>
            <w:pPr>
              <w:pStyle w:val="14"/>
            </w:pPr>
            <w:r>
              <w:t>5.80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12</w:t>
            </w:r>
          </w:p>
        </w:tc>
        <w:tc>
          <w:tcPr>
            <w:tcW w:w="992" w:type="dxa"/>
            <w:vAlign w:val="center"/>
          </w:tcPr>
          <w:p>
            <w:pPr>
              <w:pStyle w:val="15"/>
            </w:pPr>
            <w:r>
              <w:t>210</w:t>
            </w:r>
          </w:p>
        </w:tc>
        <w:tc>
          <w:tcPr>
            <w:tcW w:w="1559" w:type="dxa"/>
            <w:vAlign w:val="center"/>
          </w:tcPr>
          <w:p>
            <w:pPr>
              <w:pStyle w:val="15"/>
            </w:pPr>
            <w:r>
              <w:t>卫生健康支出</w:t>
            </w:r>
          </w:p>
        </w:tc>
        <w:tc>
          <w:tcPr>
            <w:tcW w:w="1134" w:type="dxa"/>
            <w:vAlign w:val="center"/>
          </w:tcPr>
          <w:p>
            <w:pPr>
              <w:pStyle w:val="14"/>
            </w:pPr>
            <w:r>
              <w:t>51.47</w:t>
            </w:r>
          </w:p>
        </w:tc>
        <w:tc>
          <w:tcPr>
            <w:tcW w:w="1134" w:type="dxa"/>
            <w:vAlign w:val="center"/>
          </w:tcPr>
          <w:p>
            <w:pPr>
              <w:pStyle w:val="14"/>
            </w:pPr>
            <w:r>
              <w:t>51.47</w:t>
            </w:r>
          </w:p>
        </w:tc>
        <w:tc>
          <w:tcPr>
            <w:tcW w:w="1134" w:type="dxa"/>
            <w:vAlign w:val="center"/>
          </w:tcPr>
          <w:p>
            <w:pPr>
              <w:pStyle w:val="14"/>
            </w:pPr>
            <w:r>
              <w:t>51.47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13</w:t>
            </w:r>
          </w:p>
        </w:tc>
        <w:tc>
          <w:tcPr>
            <w:tcW w:w="992" w:type="dxa"/>
            <w:vAlign w:val="center"/>
          </w:tcPr>
          <w:p>
            <w:pPr>
              <w:pStyle w:val="15"/>
            </w:pPr>
            <w:r>
              <w:t>21011</w:t>
            </w:r>
          </w:p>
        </w:tc>
        <w:tc>
          <w:tcPr>
            <w:tcW w:w="1559" w:type="dxa"/>
            <w:vAlign w:val="center"/>
          </w:tcPr>
          <w:p>
            <w:pPr>
              <w:pStyle w:val="15"/>
            </w:pPr>
            <w:r>
              <w:t>行政事业单位医疗</w:t>
            </w:r>
          </w:p>
        </w:tc>
        <w:tc>
          <w:tcPr>
            <w:tcW w:w="1134" w:type="dxa"/>
            <w:vAlign w:val="center"/>
          </w:tcPr>
          <w:p>
            <w:pPr>
              <w:pStyle w:val="14"/>
            </w:pPr>
            <w:r>
              <w:t>51.47</w:t>
            </w:r>
          </w:p>
        </w:tc>
        <w:tc>
          <w:tcPr>
            <w:tcW w:w="1134" w:type="dxa"/>
            <w:vAlign w:val="center"/>
          </w:tcPr>
          <w:p>
            <w:pPr>
              <w:pStyle w:val="14"/>
            </w:pPr>
            <w:r>
              <w:t>51.47</w:t>
            </w:r>
          </w:p>
        </w:tc>
        <w:tc>
          <w:tcPr>
            <w:tcW w:w="1134" w:type="dxa"/>
            <w:vAlign w:val="center"/>
          </w:tcPr>
          <w:p>
            <w:pPr>
              <w:pStyle w:val="14"/>
            </w:pPr>
            <w:r>
              <w:t>51.47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14</w:t>
            </w:r>
          </w:p>
        </w:tc>
        <w:tc>
          <w:tcPr>
            <w:tcW w:w="992" w:type="dxa"/>
            <w:vAlign w:val="center"/>
          </w:tcPr>
          <w:p>
            <w:pPr>
              <w:pStyle w:val="15"/>
            </w:pPr>
            <w:r>
              <w:t>2101101</w:t>
            </w:r>
          </w:p>
        </w:tc>
        <w:tc>
          <w:tcPr>
            <w:tcW w:w="1559" w:type="dxa"/>
            <w:vAlign w:val="center"/>
          </w:tcPr>
          <w:p>
            <w:pPr>
              <w:pStyle w:val="15"/>
            </w:pPr>
            <w:r>
              <w:t>行政单位医疗</w:t>
            </w:r>
          </w:p>
        </w:tc>
        <w:tc>
          <w:tcPr>
            <w:tcW w:w="1134" w:type="dxa"/>
            <w:vAlign w:val="center"/>
          </w:tcPr>
          <w:p>
            <w:pPr>
              <w:pStyle w:val="14"/>
            </w:pPr>
            <w:r>
              <w:t>51.47</w:t>
            </w:r>
          </w:p>
        </w:tc>
        <w:tc>
          <w:tcPr>
            <w:tcW w:w="1134" w:type="dxa"/>
            <w:vAlign w:val="center"/>
          </w:tcPr>
          <w:p>
            <w:pPr>
              <w:pStyle w:val="14"/>
            </w:pPr>
            <w:r>
              <w:t>51.47</w:t>
            </w:r>
          </w:p>
        </w:tc>
        <w:tc>
          <w:tcPr>
            <w:tcW w:w="1134" w:type="dxa"/>
            <w:vAlign w:val="center"/>
          </w:tcPr>
          <w:p>
            <w:pPr>
              <w:pStyle w:val="14"/>
            </w:pPr>
            <w:r>
              <w:t>51.47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15</w:t>
            </w:r>
          </w:p>
        </w:tc>
        <w:tc>
          <w:tcPr>
            <w:tcW w:w="992" w:type="dxa"/>
            <w:vAlign w:val="center"/>
          </w:tcPr>
          <w:p>
            <w:pPr>
              <w:pStyle w:val="15"/>
            </w:pPr>
            <w:r>
              <w:t>211</w:t>
            </w:r>
          </w:p>
        </w:tc>
        <w:tc>
          <w:tcPr>
            <w:tcW w:w="1559" w:type="dxa"/>
            <w:vAlign w:val="center"/>
          </w:tcPr>
          <w:p>
            <w:pPr>
              <w:pStyle w:val="15"/>
            </w:pPr>
            <w:r>
              <w:t>节能环保支出</w:t>
            </w:r>
          </w:p>
        </w:tc>
        <w:tc>
          <w:tcPr>
            <w:tcW w:w="1134" w:type="dxa"/>
            <w:vAlign w:val="center"/>
          </w:tcPr>
          <w:p>
            <w:pPr>
              <w:pStyle w:val="14"/>
            </w:pPr>
            <w:r>
              <w:t>200.00</w:t>
            </w:r>
          </w:p>
        </w:tc>
        <w:tc>
          <w:tcPr>
            <w:tcW w:w="1134" w:type="dxa"/>
            <w:vAlign w:val="center"/>
          </w:tcPr>
          <w:p>
            <w:pPr>
              <w:pStyle w:val="14"/>
            </w:pPr>
            <w:r>
              <w:t>200.00</w:t>
            </w:r>
          </w:p>
        </w:tc>
        <w:tc>
          <w:tcPr>
            <w:tcW w:w="1134" w:type="dxa"/>
            <w:vAlign w:val="center"/>
          </w:tcPr>
          <w:p>
            <w:pPr>
              <w:pStyle w:val="14"/>
            </w:pPr>
            <w:r>
              <w:t>200.00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16</w:t>
            </w:r>
          </w:p>
        </w:tc>
        <w:tc>
          <w:tcPr>
            <w:tcW w:w="992" w:type="dxa"/>
            <w:vAlign w:val="center"/>
          </w:tcPr>
          <w:p>
            <w:pPr>
              <w:pStyle w:val="15"/>
            </w:pPr>
            <w:r>
              <w:t>21103</w:t>
            </w:r>
          </w:p>
        </w:tc>
        <w:tc>
          <w:tcPr>
            <w:tcW w:w="1559" w:type="dxa"/>
            <w:vAlign w:val="center"/>
          </w:tcPr>
          <w:p>
            <w:pPr>
              <w:pStyle w:val="15"/>
            </w:pPr>
            <w:r>
              <w:t>污染防治</w:t>
            </w:r>
          </w:p>
        </w:tc>
        <w:tc>
          <w:tcPr>
            <w:tcW w:w="1134" w:type="dxa"/>
            <w:vAlign w:val="center"/>
          </w:tcPr>
          <w:p>
            <w:pPr>
              <w:pStyle w:val="14"/>
            </w:pPr>
            <w:r>
              <w:t>200.00</w:t>
            </w:r>
          </w:p>
        </w:tc>
        <w:tc>
          <w:tcPr>
            <w:tcW w:w="1134" w:type="dxa"/>
            <w:vAlign w:val="center"/>
          </w:tcPr>
          <w:p>
            <w:pPr>
              <w:pStyle w:val="14"/>
            </w:pPr>
            <w:r>
              <w:t>200.00</w:t>
            </w:r>
          </w:p>
        </w:tc>
        <w:tc>
          <w:tcPr>
            <w:tcW w:w="1134" w:type="dxa"/>
            <w:vAlign w:val="center"/>
          </w:tcPr>
          <w:p>
            <w:pPr>
              <w:pStyle w:val="14"/>
            </w:pPr>
            <w:r>
              <w:t>200.00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17</w:t>
            </w:r>
          </w:p>
        </w:tc>
        <w:tc>
          <w:tcPr>
            <w:tcW w:w="992" w:type="dxa"/>
            <w:vAlign w:val="center"/>
          </w:tcPr>
          <w:p>
            <w:pPr>
              <w:pStyle w:val="15"/>
            </w:pPr>
            <w:r>
              <w:t>2110301</w:t>
            </w:r>
          </w:p>
        </w:tc>
        <w:tc>
          <w:tcPr>
            <w:tcW w:w="1559" w:type="dxa"/>
            <w:vAlign w:val="center"/>
          </w:tcPr>
          <w:p>
            <w:pPr>
              <w:pStyle w:val="15"/>
            </w:pPr>
            <w:r>
              <w:t>大气</w:t>
            </w:r>
          </w:p>
        </w:tc>
        <w:tc>
          <w:tcPr>
            <w:tcW w:w="1134" w:type="dxa"/>
            <w:vAlign w:val="center"/>
          </w:tcPr>
          <w:p>
            <w:pPr>
              <w:pStyle w:val="14"/>
            </w:pPr>
            <w:r>
              <w:t>200.00</w:t>
            </w:r>
          </w:p>
        </w:tc>
        <w:tc>
          <w:tcPr>
            <w:tcW w:w="1134" w:type="dxa"/>
            <w:vAlign w:val="center"/>
          </w:tcPr>
          <w:p>
            <w:pPr>
              <w:pStyle w:val="14"/>
            </w:pPr>
            <w:r>
              <w:t>200.00</w:t>
            </w:r>
          </w:p>
        </w:tc>
        <w:tc>
          <w:tcPr>
            <w:tcW w:w="1134" w:type="dxa"/>
            <w:vAlign w:val="center"/>
          </w:tcPr>
          <w:p>
            <w:pPr>
              <w:pStyle w:val="14"/>
            </w:pPr>
            <w:r>
              <w:t>200.00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18</w:t>
            </w:r>
          </w:p>
        </w:tc>
        <w:tc>
          <w:tcPr>
            <w:tcW w:w="992" w:type="dxa"/>
            <w:vAlign w:val="center"/>
          </w:tcPr>
          <w:p>
            <w:pPr>
              <w:pStyle w:val="15"/>
            </w:pPr>
            <w:r>
              <w:t>221</w:t>
            </w:r>
          </w:p>
        </w:tc>
        <w:tc>
          <w:tcPr>
            <w:tcW w:w="1559" w:type="dxa"/>
            <w:vAlign w:val="center"/>
          </w:tcPr>
          <w:p>
            <w:pPr>
              <w:pStyle w:val="15"/>
            </w:pPr>
            <w:r>
              <w:t>住房保障支出</w:t>
            </w:r>
          </w:p>
        </w:tc>
        <w:tc>
          <w:tcPr>
            <w:tcW w:w="1134" w:type="dxa"/>
            <w:vAlign w:val="center"/>
          </w:tcPr>
          <w:p>
            <w:pPr>
              <w:pStyle w:val="14"/>
            </w:pPr>
            <w:r>
              <w:t>69.04</w:t>
            </w:r>
          </w:p>
        </w:tc>
        <w:tc>
          <w:tcPr>
            <w:tcW w:w="1134" w:type="dxa"/>
            <w:vAlign w:val="center"/>
          </w:tcPr>
          <w:p>
            <w:pPr>
              <w:pStyle w:val="14"/>
            </w:pPr>
            <w:r>
              <w:t>69.04</w:t>
            </w:r>
          </w:p>
        </w:tc>
        <w:tc>
          <w:tcPr>
            <w:tcW w:w="1134" w:type="dxa"/>
            <w:vAlign w:val="center"/>
          </w:tcPr>
          <w:p>
            <w:pPr>
              <w:pStyle w:val="14"/>
            </w:pPr>
            <w:r>
              <w:t>69.04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19</w:t>
            </w:r>
          </w:p>
        </w:tc>
        <w:tc>
          <w:tcPr>
            <w:tcW w:w="992" w:type="dxa"/>
            <w:vAlign w:val="center"/>
          </w:tcPr>
          <w:p>
            <w:pPr>
              <w:pStyle w:val="15"/>
            </w:pPr>
            <w:r>
              <w:t>22102</w:t>
            </w:r>
          </w:p>
        </w:tc>
        <w:tc>
          <w:tcPr>
            <w:tcW w:w="1559" w:type="dxa"/>
            <w:vAlign w:val="center"/>
          </w:tcPr>
          <w:p>
            <w:pPr>
              <w:pStyle w:val="15"/>
            </w:pPr>
            <w:r>
              <w:t>住房改革支出</w:t>
            </w:r>
          </w:p>
        </w:tc>
        <w:tc>
          <w:tcPr>
            <w:tcW w:w="1134" w:type="dxa"/>
            <w:vAlign w:val="center"/>
          </w:tcPr>
          <w:p>
            <w:pPr>
              <w:pStyle w:val="14"/>
            </w:pPr>
            <w:r>
              <w:t>69.04</w:t>
            </w:r>
          </w:p>
        </w:tc>
        <w:tc>
          <w:tcPr>
            <w:tcW w:w="1134" w:type="dxa"/>
            <w:vAlign w:val="center"/>
          </w:tcPr>
          <w:p>
            <w:pPr>
              <w:pStyle w:val="14"/>
            </w:pPr>
            <w:r>
              <w:t>69.04</w:t>
            </w:r>
          </w:p>
        </w:tc>
        <w:tc>
          <w:tcPr>
            <w:tcW w:w="1134" w:type="dxa"/>
            <w:vAlign w:val="center"/>
          </w:tcPr>
          <w:p>
            <w:pPr>
              <w:pStyle w:val="14"/>
            </w:pPr>
            <w:r>
              <w:t>69.04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20</w:t>
            </w:r>
          </w:p>
        </w:tc>
        <w:tc>
          <w:tcPr>
            <w:tcW w:w="992" w:type="dxa"/>
            <w:vAlign w:val="center"/>
          </w:tcPr>
          <w:p>
            <w:pPr>
              <w:pStyle w:val="15"/>
            </w:pPr>
            <w:r>
              <w:t>2210201</w:t>
            </w:r>
          </w:p>
        </w:tc>
        <w:tc>
          <w:tcPr>
            <w:tcW w:w="1559" w:type="dxa"/>
            <w:vAlign w:val="center"/>
          </w:tcPr>
          <w:p>
            <w:pPr>
              <w:pStyle w:val="15"/>
            </w:pPr>
            <w:r>
              <w:t>住房公积金</w:t>
            </w:r>
          </w:p>
        </w:tc>
        <w:tc>
          <w:tcPr>
            <w:tcW w:w="1134" w:type="dxa"/>
            <w:vAlign w:val="center"/>
          </w:tcPr>
          <w:p>
            <w:pPr>
              <w:pStyle w:val="14"/>
            </w:pPr>
            <w:r>
              <w:t>69.04</w:t>
            </w:r>
          </w:p>
        </w:tc>
        <w:tc>
          <w:tcPr>
            <w:tcW w:w="1134" w:type="dxa"/>
            <w:vAlign w:val="center"/>
          </w:tcPr>
          <w:p>
            <w:pPr>
              <w:pStyle w:val="14"/>
            </w:pPr>
            <w:r>
              <w:t>69.04</w:t>
            </w:r>
          </w:p>
        </w:tc>
        <w:tc>
          <w:tcPr>
            <w:tcW w:w="1134" w:type="dxa"/>
            <w:vAlign w:val="center"/>
          </w:tcPr>
          <w:p>
            <w:pPr>
              <w:pStyle w:val="14"/>
            </w:pPr>
            <w:r>
              <w:t>69.04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2"/>
            </w:pPr>
            <w:r>
              <w:t>301石家庄市鹿泉区人民政府办公室</w:t>
            </w:r>
          </w:p>
        </w:tc>
        <w:tc>
          <w:tcPr>
            <w:tcW w:w="2722" w:type="dxa"/>
            <w:gridSpan w:val="2"/>
            <w:tcBorders>
              <w:top w:val="single" w:color="FFFFFF" w:sz="6" w:space="0"/>
              <w:left w:val="single" w:color="FFFFFF" w:sz="6" w:space="0"/>
              <w:right w:val="single" w:color="FFFFFF" w:sz="6" w:space="0"/>
            </w:tcBorders>
            <w:vAlign w:val="center"/>
          </w:tcPr>
          <w:p>
            <w:pPr>
              <w:pStyle w:val="11"/>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527" w:type="dxa"/>
            <w:gridSpan w:val="2"/>
            <w:vAlign w:val="center"/>
          </w:tcPr>
          <w:p>
            <w:pPr>
              <w:pStyle w:val="13"/>
            </w:pPr>
            <w:r>
              <w:t>功能分类科目</w:t>
            </w:r>
          </w:p>
        </w:tc>
        <w:tc>
          <w:tcPr>
            <w:tcW w:w="1361" w:type="dxa"/>
            <w:vMerge w:val="restart"/>
            <w:vAlign w:val="center"/>
          </w:tcPr>
          <w:p>
            <w:pPr>
              <w:pStyle w:val="13"/>
            </w:pPr>
            <w:r>
              <w:t>合计</w:t>
            </w:r>
          </w:p>
        </w:tc>
        <w:tc>
          <w:tcPr>
            <w:tcW w:w="1361" w:type="dxa"/>
            <w:vMerge w:val="restart"/>
            <w:vAlign w:val="center"/>
          </w:tcPr>
          <w:p>
            <w:pPr>
              <w:pStyle w:val="13"/>
            </w:pPr>
            <w:r>
              <w:t>基本支出</w:t>
            </w:r>
          </w:p>
        </w:tc>
        <w:tc>
          <w:tcPr>
            <w:tcW w:w="1361" w:type="dxa"/>
            <w:vMerge w:val="restart"/>
            <w:vAlign w:val="center"/>
          </w:tcPr>
          <w:p>
            <w:pPr>
              <w:pStyle w:val="13"/>
            </w:pPr>
            <w:r>
              <w:t>项目支出</w:t>
            </w:r>
          </w:p>
        </w:tc>
        <w:tc>
          <w:tcPr>
            <w:tcW w:w="1361" w:type="dxa"/>
            <w:vMerge w:val="restart"/>
            <w:vAlign w:val="center"/>
          </w:tcPr>
          <w:p>
            <w:pPr>
              <w:pStyle w:val="13"/>
            </w:pPr>
            <w:r>
              <w:t>经营支出</w:t>
            </w:r>
          </w:p>
        </w:tc>
        <w:tc>
          <w:tcPr>
            <w:tcW w:w="1361" w:type="dxa"/>
            <w:vMerge w:val="restart"/>
            <w:vAlign w:val="center"/>
          </w:tcPr>
          <w:p>
            <w:pPr>
              <w:pStyle w:val="13"/>
            </w:pPr>
            <w:r>
              <w:t>上解上级     支出</w:t>
            </w:r>
          </w:p>
        </w:tc>
        <w:tc>
          <w:tcPr>
            <w:tcW w:w="1361" w:type="dxa"/>
            <w:vMerge w:val="restart"/>
            <w:vAlign w:val="center"/>
          </w:tcPr>
          <w:p>
            <w:pPr>
              <w:pStyle w:val="13"/>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3"/>
            </w:pPr>
            <w:r>
              <w:t>科目    编码</w:t>
            </w:r>
          </w:p>
        </w:tc>
        <w:tc>
          <w:tcPr>
            <w:tcW w:w="4535" w:type="dxa"/>
            <w:vAlign w:val="center"/>
          </w:tcPr>
          <w:p>
            <w:pPr>
              <w:pStyle w:val="13"/>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992" w:type="dxa"/>
            <w:vAlign w:val="center"/>
          </w:tcPr>
          <w:p>
            <w:pPr>
              <w:pStyle w:val="13"/>
            </w:pPr>
            <w:r>
              <w:t>1</w:t>
            </w:r>
          </w:p>
        </w:tc>
        <w:tc>
          <w:tcPr>
            <w:tcW w:w="4535" w:type="dxa"/>
            <w:vAlign w:val="center"/>
          </w:tcPr>
          <w:p>
            <w:pPr>
              <w:pStyle w:val="13"/>
            </w:pPr>
            <w:r>
              <w:t>2</w:t>
            </w:r>
          </w:p>
        </w:tc>
        <w:tc>
          <w:tcPr>
            <w:tcW w:w="1361" w:type="dxa"/>
            <w:vAlign w:val="center"/>
          </w:tcPr>
          <w:p>
            <w:pPr>
              <w:pStyle w:val="13"/>
            </w:pPr>
            <w:r>
              <w:t>3</w:t>
            </w:r>
          </w:p>
        </w:tc>
        <w:tc>
          <w:tcPr>
            <w:tcW w:w="1361" w:type="dxa"/>
            <w:vAlign w:val="center"/>
          </w:tcPr>
          <w:p>
            <w:pPr>
              <w:pStyle w:val="13"/>
            </w:pPr>
            <w:r>
              <w:t>4</w:t>
            </w:r>
          </w:p>
        </w:tc>
        <w:tc>
          <w:tcPr>
            <w:tcW w:w="1361" w:type="dxa"/>
            <w:vAlign w:val="center"/>
          </w:tcPr>
          <w:p>
            <w:pPr>
              <w:pStyle w:val="13"/>
            </w:pPr>
            <w:r>
              <w:t>5</w:t>
            </w:r>
          </w:p>
        </w:tc>
        <w:tc>
          <w:tcPr>
            <w:tcW w:w="1361" w:type="dxa"/>
            <w:vAlign w:val="center"/>
          </w:tcPr>
          <w:p>
            <w:pPr>
              <w:pStyle w:val="13"/>
            </w:pPr>
            <w:r>
              <w:t>6</w:t>
            </w:r>
          </w:p>
        </w:tc>
        <w:tc>
          <w:tcPr>
            <w:tcW w:w="1361" w:type="dxa"/>
            <w:vAlign w:val="center"/>
          </w:tcPr>
          <w:p>
            <w:pPr>
              <w:pStyle w:val="13"/>
            </w:pPr>
            <w:r>
              <w:t>7</w:t>
            </w:r>
          </w:p>
        </w:tc>
        <w:tc>
          <w:tcPr>
            <w:tcW w:w="1361" w:type="dxa"/>
            <w:vAlign w:val="center"/>
          </w:tcPr>
          <w:p>
            <w:pPr>
              <w:pStyle w:val="13"/>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992" w:type="dxa"/>
            <w:vAlign w:val="center"/>
          </w:tcPr>
          <w:p>
            <w:pPr>
              <w:pStyle w:val="19"/>
            </w:pPr>
          </w:p>
        </w:tc>
        <w:tc>
          <w:tcPr>
            <w:tcW w:w="4535" w:type="dxa"/>
            <w:vAlign w:val="center"/>
          </w:tcPr>
          <w:p>
            <w:pPr>
              <w:pStyle w:val="17"/>
            </w:pPr>
            <w:r>
              <w:t>合计</w:t>
            </w:r>
          </w:p>
        </w:tc>
        <w:tc>
          <w:tcPr>
            <w:tcW w:w="1361" w:type="dxa"/>
            <w:vAlign w:val="center"/>
          </w:tcPr>
          <w:p>
            <w:pPr>
              <w:pStyle w:val="18"/>
            </w:pPr>
            <w:r>
              <w:t>1846.40</w:t>
            </w:r>
          </w:p>
        </w:tc>
        <w:tc>
          <w:tcPr>
            <w:tcW w:w="1361" w:type="dxa"/>
            <w:vAlign w:val="center"/>
          </w:tcPr>
          <w:p>
            <w:pPr>
              <w:pStyle w:val="18"/>
            </w:pPr>
            <w:r>
              <w:t>1018.70</w:t>
            </w:r>
          </w:p>
        </w:tc>
        <w:tc>
          <w:tcPr>
            <w:tcW w:w="1361" w:type="dxa"/>
            <w:vAlign w:val="center"/>
          </w:tcPr>
          <w:p>
            <w:pPr>
              <w:pStyle w:val="18"/>
            </w:pPr>
            <w:r>
              <w:t>827.70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992" w:type="dxa"/>
            <w:vAlign w:val="center"/>
          </w:tcPr>
          <w:p>
            <w:pPr>
              <w:pStyle w:val="15"/>
            </w:pPr>
            <w:r>
              <w:t>201</w:t>
            </w:r>
          </w:p>
        </w:tc>
        <w:tc>
          <w:tcPr>
            <w:tcW w:w="4535" w:type="dxa"/>
            <w:vAlign w:val="center"/>
          </w:tcPr>
          <w:p>
            <w:pPr>
              <w:pStyle w:val="15"/>
            </w:pPr>
            <w:r>
              <w:t>一般公共服务支出</w:t>
            </w:r>
          </w:p>
        </w:tc>
        <w:tc>
          <w:tcPr>
            <w:tcW w:w="1361" w:type="dxa"/>
            <w:vAlign w:val="center"/>
          </w:tcPr>
          <w:p>
            <w:pPr>
              <w:pStyle w:val="14"/>
            </w:pPr>
            <w:r>
              <w:t>1369.68</w:t>
            </w:r>
          </w:p>
        </w:tc>
        <w:tc>
          <w:tcPr>
            <w:tcW w:w="1361" w:type="dxa"/>
            <w:vAlign w:val="center"/>
          </w:tcPr>
          <w:p>
            <w:pPr>
              <w:pStyle w:val="14"/>
            </w:pPr>
            <w:r>
              <w:t>747.78</w:t>
            </w:r>
          </w:p>
        </w:tc>
        <w:tc>
          <w:tcPr>
            <w:tcW w:w="1361" w:type="dxa"/>
            <w:vAlign w:val="center"/>
          </w:tcPr>
          <w:p>
            <w:pPr>
              <w:pStyle w:val="14"/>
            </w:pPr>
            <w:r>
              <w:t>621.90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992" w:type="dxa"/>
            <w:vAlign w:val="center"/>
          </w:tcPr>
          <w:p>
            <w:pPr>
              <w:pStyle w:val="15"/>
            </w:pPr>
            <w:r>
              <w:t>20103</w:t>
            </w:r>
          </w:p>
        </w:tc>
        <w:tc>
          <w:tcPr>
            <w:tcW w:w="4535" w:type="dxa"/>
            <w:vAlign w:val="center"/>
          </w:tcPr>
          <w:p>
            <w:pPr>
              <w:pStyle w:val="15"/>
            </w:pPr>
            <w:r>
              <w:t>政府办公厅（室）及相关机构事务</w:t>
            </w:r>
          </w:p>
        </w:tc>
        <w:tc>
          <w:tcPr>
            <w:tcW w:w="1361" w:type="dxa"/>
            <w:vAlign w:val="center"/>
          </w:tcPr>
          <w:p>
            <w:pPr>
              <w:pStyle w:val="14"/>
            </w:pPr>
            <w:r>
              <w:t>1369.68</w:t>
            </w:r>
          </w:p>
        </w:tc>
        <w:tc>
          <w:tcPr>
            <w:tcW w:w="1361" w:type="dxa"/>
            <w:vAlign w:val="center"/>
          </w:tcPr>
          <w:p>
            <w:pPr>
              <w:pStyle w:val="14"/>
            </w:pPr>
            <w:r>
              <w:t>747.78</w:t>
            </w:r>
          </w:p>
        </w:tc>
        <w:tc>
          <w:tcPr>
            <w:tcW w:w="1361" w:type="dxa"/>
            <w:vAlign w:val="center"/>
          </w:tcPr>
          <w:p>
            <w:pPr>
              <w:pStyle w:val="14"/>
            </w:pPr>
            <w:r>
              <w:t>621.90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992" w:type="dxa"/>
            <w:vAlign w:val="center"/>
          </w:tcPr>
          <w:p>
            <w:pPr>
              <w:pStyle w:val="15"/>
            </w:pPr>
            <w:r>
              <w:t>2010301</w:t>
            </w:r>
          </w:p>
        </w:tc>
        <w:tc>
          <w:tcPr>
            <w:tcW w:w="4535" w:type="dxa"/>
            <w:vAlign w:val="center"/>
          </w:tcPr>
          <w:p>
            <w:pPr>
              <w:pStyle w:val="15"/>
            </w:pPr>
            <w:r>
              <w:t>行政运行</w:t>
            </w:r>
          </w:p>
        </w:tc>
        <w:tc>
          <w:tcPr>
            <w:tcW w:w="1361" w:type="dxa"/>
            <w:vAlign w:val="center"/>
          </w:tcPr>
          <w:p>
            <w:pPr>
              <w:pStyle w:val="14"/>
            </w:pPr>
            <w:r>
              <w:t>747.78</w:t>
            </w:r>
          </w:p>
        </w:tc>
        <w:tc>
          <w:tcPr>
            <w:tcW w:w="1361" w:type="dxa"/>
            <w:vAlign w:val="center"/>
          </w:tcPr>
          <w:p>
            <w:pPr>
              <w:pStyle w:val="14"/>
            </w:pPr>
            <w:r>
              <w:t>747.78</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992" w:type="dxa"/>
            <w:vAlign w:val="center"/>
          </w:tcPr>
          <w:p>
            <w:pPr>
              <w:pStyle w:val="15"/>
            </w:pPr>
            <w:r>
              <w:t>2010302</w:t>
            </w:r>
          </w:p>
        </w:tc>
        <w:tc>
          <w:tcPr>
            <w:tcW w:w="4535" w:type="dxa"/>
            <w:vAlign w:val="center"/>
          </w:tcPr>
          <w:p>
            <w:pPr>
              <w:pStyle w:val="15"/>
            </w:pPr>
            <w:r>
              <w:t>一般行政管理事务</w:t>
            </w:r>
          </w:p>
        </w:tc>
        <w:tc>
          <w:tcPr>
            <w:tcW w:w="1361" w:type="dxa"/>
            <w:vAlign w:val="center"/>
          </w:tcPr>
          <w:p>
            <w:pPr>
              <w:pStyle w:val="14"/>
            </w:pPr>
            <w:r>
              <w:t>621.90</w:t>
            </w:r>
          </w:p>
        </w:tc>
        <w:tc>
          <w:tcPr>
            <w:tcW w:w="1361" w:type="dxa"/>
            <w:vAlign w:val="center"/>
          </w:tcPr>
          <w:p>
            <w:pPr>
              <w:pStyle w:val="14"/>
            </w:pPr>
          </w:p>
        </w:tc>
        <w:tc>
          <w:tcPr>
            <w:tcW w:w="1361" w:type="dxa"/>
            <w:vAlign w:val="center"/>
          </w:tcPr>
          <w:p>
            <w:pPr>
              <w:pStyle w:val="14"/>
            </w:pPr>
            <w:r>
              <w:t>621.90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992" w:type="dxa"/>
            <w:vAlign w:val="center"/>
          </w:tcPr>
          <w:p>
            <w:pPr>
              <w:pStyle w:val="15"/>
            </w:pPr>
            <w:r>
              <w:t>208</w:t>
            </w:r>
          </w:p>
        </w:tc>
        <w:tc>
          <w:tcPr>
            <w:tcW w:w="4535" w:type="dxa"/>
            <w:vAlign w:val="center"/>
          </w:tcPr>
          <w:p>
            <w:pPr>
              <w:pStyle w:val="15"/>
            </w:pPr>
            <w:r>
              <w:t>社会保障和就业支出</w:t>
            </w:r>
          </w:p>
        </w:tc>
        <w:tc>
          <w:tcPr>
            <w:tcW w:w="1361" w:type="dxa"/>
            <w:vAlign w:val="center"/>
          </w:tcPr>
          <w:p>
            <w:pPr>
              <w:pStyle w:val="14"/>
            </w:pPr>
            <w:r>
              <w:t>156.22</w:t>
            </w:r>
          </w:p>
        </w:tc>
        <w:tc>
          <w:tcPr>
            <w:tcW w:w="1361" w:type="dxa"/>
            <w:vAlign w:val="center"/>
          </w:tcPr>
          <w:p>
            <w:pPr>
              <w:pStyle w:val="14"/>
            </w:pPr>
            <w:r>
              <w:t>150.42</w:t>
            </w:r>
          </w:p>
        </w:tc>
        <w:tc>
          <w:tcPr>
            <w:tcW w:w="1361" w:type="dxa"/>
            <w:vAlign w:val="center"/>
          </w:tcPr>
          <w:p>
            <w:pPr>
              <w:pStyle w:val="14"/>
            </w:pPr>
            <w:r>
              <w:t>5.80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992" w:type="dxa"/>
            <w:vAlign w:val="center"/>
          </w:tcPr>
          <w:p>
            <w:pPr>
              <w:pStyle w:val="15"/>
            </w:pPr>
            <w:r>
              <w:t>20805</w:t>
            </w:r>
          </w:p>
        </w:tc>
        <w:tc>
          <w:tcPr>
            <w:tcW w:w="4535" w:type="dxa"/>
            <w:vAlign w:val="center"/>
          </w:tcPr>
          <w:p>
            <w:pPr>
              <w:pStyle w:val="15"/>
            </w:pPr>
            <w:r>
              <w:t>行政事业单位养老支出</w:t>
            </w:r>
          </w:p>
        </w:tc>
        <w:tc>
          <w:tcPr>
            <w:tcW w:w="1361" w:type="dxa"/>
            <w:vAlign w:val="center"/>
          </w:tcPr>
          <w:p>
            <w:pPr>
              <w:pStyle w:val="14"/>
            </w:pPr>
            <w:r>
              <w:t>150.42</w:t>
            </w:r>
          </w:p>
        </w:tc>
        <w:tc>
          <w:tcPr>
            <w:tcW w:w="1361" w:type="dxa"/>
            <w:vAlign w:val="center"/>
          </w:tcPr>
          <w:p>
            <w:pPr>
              <w:pStyle w:val="14"/>
            </w:pPr>
            <w:r>
              <w:t>150.42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992" w:type="dxa"/>
            <w:vAlign w:val="center"/>
          </w:tcPr>
          <w:p>
            <w:pPr>
              <w:pStyle w:val="15"/>
            </w:pPr>
            <w:r>
              <w:t>2080501</w:t>
            </w:r>
          </w:p>
        </w:tc>
        <w:tc>
          <w:tcPr>
            <w:tcW w:w="4535" w:type="dxa"/>
            <w:vAlign w:val="center"/>
          </w:tcPr>
          <w:p>
            <w:pPr>
              <w:pStyle w:val="15"/>
            </w:pPr>
            <w:r>
              <w:t>行政单位离退休</w:t>
            </w:r>
          </w:p>
        </w:tc>
        <w:tc>
          <w:tcPr>
            <w:tcW w:w="1361" w:type="dxa"/>
            <w:vAlign w:val="center"/>
          </w:tcPr>
          <w:p>
            <w:pPr>
              <w:pStyle w:val="14"/>
            </w:pPr>
            <w:r>
              <w:t>80.89</w:t>
            </w:r>
          </w:p>
        </w:tc>
        <w:tc>
          <w:tcPr>
            <w:tcW w:w="1361" w:type="dxa"/>
            <w:vAlign w:val="center"/>
          </w:tcPr>
          <w:p>
            <w:pPr>
              <w:pStyle w:val="14"/>
            </w:pPr>
            <w:r>
              <w:t>80.89</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992" w:type="dxa"/>
            <w:vAlign w:val="center"/>
          </w:tcPr>
          <w:p>
            <w:pPr>
              <w:pStyle w:val="15"/>
            </w:pPr>
            <w:r>
              <w:t>2080505</w:t>
            </w:r>
          </w:p>
        </w:tc>
        <w:tc>
          <w:tcPr>
            <w:tcW w:w="4535" w:type="dxa"/>
            <w:vAlign w:val="center"/>
          </w:tcPr>
          <w:p>
            <w:pPr>
              <w:pStyle w:val="15"/>
            </w:pPr>
            <w:r>
              <w:t>机关事业单位基本养老保险缴费支出</w:t>
            </w:r>
          </w:p>
        </w:tc>
        <w:tc>
          <w:tcPr>
            <w:tcW w:w="1361" w:type="dxa"/>
            <w:vAlign w:val="center"/>
          </w:tcPr>
          <w:p>
            <w:pPr>
              <w:pStyle w:val="14"/>
            </w:pPr>
            <w:r>
              <w:t>69.53</w:t>
            </w:r>
          </w:p>
        </w:tc>
        <w:tc>
          <w:tcPr>
            <w:tcW w:w="1361" w:type="dxa"/>
            <w:vAlign w:val="center"/>
          </w:tcPr>
          <w:p>
            <w:pPr>
              <w:pStyle w:val="14"/>
            </w:pPr>
            <w:r>
              <w:t>69.53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992" w:type="dxa"/>
            <w:vAlign w:val="center"/>
          </w:tcPr>
          <w:p>
            <w:pPr>
              <w:pStyle w:val="15"/>
            </w:pPr>
            <w:r>
              <w:t>20809</w:t>
            </w:r>
          </w:p>
        </w:tc>
        <w:tc>
          <w:tcPr>
            <w:tcW w:w="4535" w:type="dxa"/>
            <w:vAlign w:val="center"/>
          </w:tcPr>
          <w:p>
            <w:pPr>
              <w:pStyle w:val="15"/>
            </w:pPr>
            <w:r>
              <w:t>退役安置</w:t>
            </w:r>
          </w:p>
        </w:tc>
        <w:tc>
          <w:tcPr>
            <w:tcW w:w="1361" w:type="dxa"/>
            <w:vAlign w:val="center"/>
          </w:tcPr>
          <w:p>
            <w:pPr>
              <w:pStyle w:val="14"/>
            </w:pPr>
            <w:r>
              <w:t>5.80</w:t>
            </w:r>
          </w:p>
        </w:tc>
        <w:tc>
          <w:tcPr>
            <w:tcW w:w="1361" w:type="dxa"/>
            <w:vAlign w:val="center"/>
          </w:tcPr>
          <w:p>
            <w:pPr>
              <w:pStyle w:val="14"/>
            </w:pPr>
          </w:p>
        </w:tc>
        <w:tc>
          <w:tcPr>
            <w:tcW w:w="1361" w:type="dxa"/>
            <w:vAlign w:val="center"/>
          </w:tcPr>
          <w:p>
            <w:pPr>
              <w:pStyle w:val="14"/>
            </w:pPr>
            <w:r>
              <w:t>5.80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992" w:type="dxa"/>
            <w:vAlign w:val="center"/>
          </w:tcPr>
          <w:p>
            <w:pPr>
              <w:pStyle w:val="15"/>
            </w:pPr>
            <w:r>
              <w:t>2080901</w:t>
            </w:r>
          </w:p>
        </w:tc>
        <w:tc>
          <w:tcPr>
            <w:tcW w:w="4535" w:type="dxa"/>
            <w:vAlign w:val="center"/>
          </w:tcPr>
          <w:p>
            <w:pPr>
              <w:pStyle w:val="15"/>
            </w:pPr>
            <w:r>
              <w:t>退役士兵安置</w:t>
            </w:r>
          </w:p>
        </w:tc>
        <w:tc>
          <w:tcPr>
            <w:tcW w:w="1361" w:type="dxa"/>
            <w:vAlign w:val="center"/>
          </w:tcPr>
          <w:p>
            <w:pPr>
              <w:pStyle w:val="14"/>
            </w:pPr>
            <w:r>
              <w:t>5.80</w:t>
            </w:r>
          </w:p>
        </w:tc>
        <w:tc>
          <w:tcPr>
            <w:tcW w:w="1361" w:type="dxa"/>
            <w:vAlign w:val="center"/>
          </w:tcPr>
          <w:p>
            <w:pPr>
              <w:pStyle w:val="14"/>
            </w:pPr>
          </w:p>
        </w:tc>
        <w:tc>
          <w:tcPr>
            <w:tcW w:w="1361" w:type="dxa"/>
            <w:vAlign w:val="center"/>
          </w:tcPr>
          <w:p>
            <w:pPr>
              <w:pStyle w:val="14"/>
            </w:pPr>
            <w:r>
              <w:t>5.80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992" w:type="dxa"/>
            <w:vAlign w:val="center"/>
          </w:tcPr>
          <w:p>
            <w:pPr>
              <w:pStyle w:val="15"/>
            </w:pPr>
            <w:r>
              <w:t>210</w:t>
            </w:r>
          </w:p>
        </w:tc>
        <w:tc>
          <w:tcPr>
            <w:tcW w:w="4535" w:type="dxa"/>
            <w:vAlign w:val="center"/>
          </w:tcPr>
          <w:p>
            <w:pPr>
              <w:pStyle w:val="15"/>
            </w:pPr>
            <w:r>
              <w:t>卫生健康支出</w:t>
            </w:r>
          </w:p>
        </w:tc>
        <w:tc>
          <w:tcPr>
            <w:tcW w:w="1361" w:type="dxa"/>
            <w:vAlign w:val="center"/>
          </w:tcPr>
          <w:p>
            <w:pPr>
              <w:pStyle w:val="14"/>
            </w:pPr>
            <w:r>
              <w:t>51.47</w:t>
            </w:r>
          </w:p>
        </w:tc>
        <w:tc>
          <w:tcPr>
            <w:tcW w:w="1361" w:type="dxa"/>
            <w:vAlign w:val="center"/>
          </w:tcPr>
          <w:p>
            <w:pPr>
              <w:pStyle w:val="14"/>
            </w:pPr>
            <w:r>
              <w:t>51.47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992" w:type="dxa"/>
            <w:vAlign w:val="center"/>
          </w:tcPr>
          <w:p>
            <w:pPr>
              <w:pStyle w:val="15"/>
            </w:pPr>
            <w:r>
              <w:t>21011</w:t>
            </w:r>
          </w:p>
        </w:tc>
        <w:tc>
          <w:tcPr>
            <w:tcW w:w="4535" w:type="dxa"/>
            <w:vAlign w:val="center"/>
          </w:tcPr>
          <w:p>
            <w:pPr>
              <w:pStyle w:val="15"/>
            </w:pPr>
            <w:r>
              <w:t>行政事业单位医疗</w:t>
            </w:r>
          </w:p>
        </w:tc>
        <w:tc>
          <w:tcPr>
            <w:tcW w:w="1361" w:type="dxa"/>
            <w:vAlign w:val="center"/>
          </w:tcPr>
          <w:p>
            <w:pPr>
              <w:pStyle w:val="14"/>
            </w:pPr>
            <w:r>
              <w:t>51.47</w:t>
            </w:r>
          </w:p>
        </w:tc>
        <w:tc>
          <w:tcPr>
            <w:tcW w:w="1361" w:type="dxa"/>
            <w:vAlign w:val="center"/>
          </w:tcPr>
          <w:p>
            <w:pPr>
              <w:pStyle w:val="14"/>
            </w:pPr>
            <w:r>
              <w:t>51.47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992" w:type="dxa"/>
            <w:vAlign w:val="center"/>
          </w:tcPr>
          <w:p>
            <w:pPr>
              <w:pStyle w:val="15"/>
            </w:pPr>
            <w:r>
              <w:t>2101101</w:t>
            </w:r>
          </w:p>
        </w:tc>
        <w:tc>
          <w:tcPr>
            <w:tcW w:w="4535" w:type="dxa"/>
            <w:vAlign w:val="center"/>
          </w:tcPr>
          <w:p>
            <w:pPr>
              <w:pStyle w:val="15"/>
            </w:pPr>
            <w:r>
              <w:t>行政单位医疗</w:t>
            </w:r>
          </w:p>
        </w:tc>
        <w:tc>
          <w:tcPr>
            <w:tcW w:w="1361" w:type="dxa"/>
            <w:vAlign w:val="center"/>
          </w:tcPr>
          <w:p>
            <w:pPr>
              <w:pStyle w:val="14"/>
            </w:pPr>
            <w:r>
              <w:t>51.47</w:t>
            </w:r>
          </w:p>
        </w:tc>
        <w:tc>
          <w:tcPr>
            <w:tcW w:w="1361" w:type="dxa"/>
            <w:vAlign w:val="center"/>
          </w:tcPr>
          <w:p>
            <w:pPr>
              <w:pStyle w:val="14"/>
            </w:pPr>
            <w:r>
              <w:t>51.47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992" w:type="dxa"/>
            <w:vAlign w:val="center"/>
          </w:tcPr>
          <w:p>
            <w:pPr>
              <w:pStyle w:val="15"/>
            </w:pPr>
            <w:r>
              <w:t>211</w:t>
            </w:r>
          </w:p>
        </w:tc>
        <w:tc>
          <w:tcPr>
            <w:tcW w:w="4535" w:type="dxa"/>
            <w:vAlign w:val="center"/>
          </w:tcPr>
          <w:p>
            <w:pPr>
              <w:pStyle w:val="15"/>
            </w:pPr>
            <w:r>
              <w:t>节能环保支出</w:t>
            </w:r>
          </w:p>
        </w:tc>
        <w:tc>
          <w:tcPr>
            <w:tcW w:w="1361" w:type="dxa"/>
            <w:vAlign w:val="center"/>
          </w:tcPr>
          <w:p>
            <w:pPr>
              <w:pStyle w:val="14"/>
            </w:pPr>
            <w:r>
              <w:t>200.00</w:t>
            </w:r>
          </w:p>
        </w:tc>
        <w:tc>
          <w:tcPr>
            <w:tcW w:w="1361" w:type="dxa"/>
            <w:vAlign w:val="center"/>
          </w:tcPr>
          <w:p>
            <w:pPr>
              <w:pStyle w:val="14"/>
            </w:pPr>
          </w:p>
        </w:tc>
        <w:tc>
          <w:tcPr>
            <w:tcW w:w="1361" w:type="dxa"/>
            <w:vAlign w:val="center"/>
          </w:tcPr>
          <w:p>
            <w:pPr>
              <w:pStyle w:val="14"/>
            </w:pPr>
            <w:r>
              <w:t>200.00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992" w:type="dxa"/>
            <w:vAlign w:val="center"/>
          </w:tcPr>
          <w:p>
            <w:pPr>
              <w:pStyle w:val="15"/>
            </w:pPr>
            <w:r>
              <w:t>21103</w:t>
            </w:r>
          </w:p>
        </w:tc>
        <w:tc>
          <w:tcPr>
            <w:tcW w:w="4535" w:type="dxa"/>
            <w:vAlign w:val="center"/>
          </w:tcPr>
          <w:p>
            <w:pPr>
              <w:pStyle w:val="15"/>
            </w:pPr>
            <w:r>
              <w:t>污染防治</w:t>
            </w:r>
          </w:p>
        </w:tc>
        <w:tc>
          <w:tcPr>
            <w:tcW w:w="1361" w:type="dxa"/>
            <w:vAlign w:val="center"/>
          </w:tcPr>
          <w:p>
            <w:pPr>
              <w:pStyle w:val="14"/>
            </w:pPr>
            <w:r>
              <w:t>200.00</w:t>
            </w:r>
          </w:p>
        </w:tc>
        <w:tc>
          <w:tcPr>
            <w:tcW w:w="1361" w:type="dxa"/>
            <w:vAlign w:val="center"/>
          </w:tcPr>
          <w:p>
            <w:pPr>
              <w:pStyle w:val="14"/>
            </w:pPr>
          </w:p>
        </w:tc>
        <w:tc>
          <w:tcPr>
            <w:tcW w:w="1361" w:type="dxa"/>
            <w:vAlign w:val="center"/>
          </w:tcPr>
          <w:p>
            <w:pPr>
              <w:pStyle w:val="14"/>
            </w:pPr>
            <w:r>
              <w:t>200.00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992" w:type="dxa"/>
            <w:vAlign w:val="center"/>
          </w:tcPr>
          <w:p>
            <w:pPr>
              <w:pStyle w:val="15"/>
            </w:pPr>
            <w:r>
              <w:t>2110301</w:t>
            </w:r>
          </w:p>
        </w:tc>
        <w:tc>
          <w:tcPr>
            <w:tcW w:w="4535" w:type="dxa"/>
            <w:vAlign w:val="center"/>
          </w:tcPr>
          <w:p>
            <w:pPr>
              <w:pStyle w:val="15"/>
            </w:pPr>
            <w:r>
              <w:t>大气</w:t>
            </w:r>
          </w:p>
        </w:tc>
        <w:tc>
          <w:tcPr>
            <w:tcW w:w="1361" w:type="dxa"/>
            <w:vAlign w:val="center"/>
          </w:tcPr>
          <w:p>
            <w:pPr>
              <w:pStyle w:val="14"/>
            </w:pPr>
            <w:r>
              <w:t>200.00</w:t>
            </w:r>
          </w:p>
        </w:tc>
        <w:tc>
          <w:tcPr>
            <w:tcW w:w="1361" w:type="dxa"/>
            <w:vAlign w:val="center"/>
          </w:tcPr>
          <w:p>
            <w:pPr>
              <w:pStyle w:val="14"/>
            </w:pPr>
          </w:p>
        </w:tc>
        <w:tc>
          <w:tcPr>
            <w:tcW w:w="1361" w:type="dxa"/>
            <w:vAlign w:val="center"/>
          </w:tcPr>
          <w:p>
            <w:pPr>
              <w:pStyle w:val="14"/>
            </w:pPr>
            <w:r>
              <w:t>200.00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992" w:type="dxa"/>
            <w:vAlign w:val="center"/>
          </w:tcPr>
          <w:p>
            <w:pPr>
              <w:pStyle w:val="15"/>
            </w:pPr>
            <w:r>
              <w:t>221</w:t>
            </w:r>
          </w:p>
        </w:tc>
        <w:tc>
          <w:tcPr>
            <w:tcW w:w="4535" w:type="dxa"/>
            <w:vAlign w:val="center"/>
          </w:tcPr>
          <w:p>
            <w:pPr>
              <w:pStyle w:val="15"/>
            </w:pPr>
            <w:r>
              <w:t>住房保障支出</w:t>
            </w:r>
          </w:p>
        </w:tc>
        <w:tc>
          <w:tcPr>
            <w:tcW w:w="1361" w:type="dxa"/>
            <w:vAlign w:val="center"/>
          </w:tcPr>
          <w:p>
            <w:pPr>
              <w:pStyle w:val="14"/>
            </w:pPr>
            <w:r>
              <w:t>69.04</w:t>
            </w:r>
          </w:p>
        </w:tc>
        <w:tc>
          <w:tcPr>
            <w:tcW w:w="1361" w:type="dxa"/>
            <w:vAlign w:val="center"/>
          </w:tcPr>
          <w:p>
            <w:pPr>
              <w:pStyle w:val="14"/>
            </w:pPr>
            <w:r>
              <w:t>69.04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992" w:type="dxa"/>
            <w:vAlign w:val="center"/>
          </w:tcPr>
          <w:p>
            <w:pPr>
              <w:pStyle w:val="15"/>
            </w:pPr>
            <w:r>
              <w:t>22102</w:t>
            </w:r>
          </w:p>
        </w:tc>
        <w:tc>
          <w:tcPr>
            <w:tcW w:w="4535" w:type="dxa"/>
            <w:vAlign w:val="center"/>
          </w:tcPr>
          <w:p>
            <w:pPr>
              <w:pStyle w:val="15"/>
            </w:pPr>
            <w:r>
              <w:t>住房改革支出</w:t>
            </w:r>
          </w:p>
        </w:tc>
        <w:tc>
          <w:tcPr>
            <w:tcW w:w="1361" w:type="dxa"/>
            <w:vAlign w:val="center"/>
          </w:tcPr>
          <w:p>
            <w:pPr>
              <w:pStyle w:val="14"/>
            </w:pPr>
            <w:r>
              <w:t>69.04</w:t>
            </w:r>
          </w:p>
        </w:tc>
        <w:tc>
          <w:tcPr>
            <w:tcW w:w="1361" w:type="dxa"/>
            <w:vAlign w:val="center"/>
          </w:tcPr>
          <w:p>
            <w:pPr>
              <w:pStyle w:val="14"/>
            </w:pPr>
            <w:r>
              <w:t>69.04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992" w:type="dxa"/>
            <w:vAlign w:val="center"/>
          </w:tcPr>
          <w:p>
            <w:pPr>
              <w:pStyle w:val="15"/>
            </w:pPr>
            <w:r>
              <w:t>2210201</w:t>
            </w:r>
          </w:p>
        </w:tc>
        <w:tc>
          <w:tcPr>
            <w:tcW w:w="4535" w:type="dxa"/>
            <w:vAlign w:val="center"/>
          </w:tcPr>
          <w:p>
            <w:pPr>
              <w:pStyle w:val="15"/>
            </w:pPr>
            <w:r>
              <w:t>住房公积金</w:t>
            </w:r>
          </w:p>
        </w:tc>
        <w:tc>
          <w:tcPr>
            <w:tcW w:w="1361" w:type="dxa"/>
            <w:vAlign w:val="center"/>
          </w:tcPr>
          <w:p>
            <w:pPr>
              <w:pStyle w:val="14"/>
            </w:pPr>
            <w:r>
              <w:t>69.04</w:t>
            </w:r>
          </w:p>
        </w:tc>
        <w:tc>
          <w:tcPr>
            <w:tcW w:w="1361" w:type="dxa"/>
            <w:vAlign w:val="center"/>
          </w:tcPr>
          <w:p>
            <w:pPr>
              <w:pStyle w:val="14"/>
            </w:pPr>
            <w:r>
              <w:t>69.04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pPr>
            <w:r>
              <w:t>301石家庄市鹿泉区人民政府办公室</w:t>
            </w:r>
          </w:p>
        </w:tc>
        <w:tc>
          <w:tcPr>
            <w:tcW w:w="3402" w:type="dxa"/>
            <w:tcBorders>
              <w:top w:val="single" w:color="FFFFFF" w:sz="6" w:space="0"/>
              <w:left w:val="single" w:color="FFFFFF" w:sz="6" w:space="0"/>
              <w:right w:val="single" w:color="FFFFFF" w:sz="6" w:space="0"/>
            </w:tcBorders>
            <w:vAlign w:val="center"/>
          </w:tcPr>
          <w:p>
            <w:pPr>
              <w:pStyle w:val="11"/>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4876" w:type="dxa"/>
            <w:gridSpan w:val="2"/>
            <w:vAlign w:val="center"/>
          </w:tcPr>
          <w:p>
            <w:pPr>
              <w:pStyle w:val="13"/>
            </w:pPr>
            <w:r>
              <w:t>收入</w:t>
            </w:r>
          </w:p>
        </w:tc>
        <w:tc>
          <w:tcPr>
            <w:tcW w:w="9298" w:type="dxa"/>
            <w:gridSpan w:val="5"/>
            <w:vAlign w:val="center"/>
          </w:tcPr>
          <w:p>
            <w:pPr>
              <w:pStyle w:val="13"/>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3"/>
            </w:pPr>
            <w:r>
              <w:t>项  目</w:t>
            </w:r>
          </w:p>
        </w:tc>
        <w:tc>
          <w:tcPr>
            <w:tcW w:w="1474" w:type="dxa"/>
            <w:vAlign w:val="center"/>
          </w:tcPr>
          <w:p>
            <w:pPr>
              <w:pStyle w:val="13"/>
            </w:pPr>
            <w:r>
              <w:t>金额</w:t>
            </w:r>
          </w:p>
        </w:tc>
        <w:tc>
          <w:tcPr>
            <w:tcW w:w="3402" w:type="dxa"/>
            <w:vAlign w:val="center"/>
          </w:tcPr>
          <w:p>
            <w:pPr>
              <w:pStyle w:val="13"/>
            </w:pPr>
            <w:r>
              <w:t>项  目</w:t>
            </w:r>
          </w:p>
        </w:tc>
        <w:tc>
          <w:tcPr>
            <w:tcW w:w="1474" w:type="dxa"/>
            <w:vAlign w:val="center"/>
          </w:tcPr>
          <w:p>
            <w:pPr>
              <w:pStyle w:val="13"/>
            </w:pPr>
            <w:r>
              <w:t>合计</w:t>
            </w:r>
          </w:p>
        </w:tc>
        <w:tc>
          <w:tcPr>
            <w:tcW w:w="1474" w:type="dxa"/>
            <w:vAlign w:val="center"/>
          </w:tcPr>
          <w:p>
            <w:pPr>
              <w:pStyle w:val="13"/>
            </w:pPr>
            <w:r>
              <w:t>一般公共预算财政拨款</w:t>
            </w:r>
          </w:p>
        </w:tc>
        <w:tc>
          <w:tcPr>
            <w:tcW w:w="1474" w:type="dxa"/>
            <w:vAlign w:val="center"/>
          </w:tcPr>
          <w:p>
            <w:pPr>
              <w:pStyle w:val="13"/>
            </w:pPr>
            <w:r>
              <w:t>政府性基金预算财政    拨款</w:t>
            </w:r>
          </w:p>
        </w:tc>
        <w:tc>
          <w:tcPr>
            <w:tcW w:w="1474" w:type="dxa"/>
            <w:vAlign w:val="center"/>
          </w:tcPr>
          <w:p>
            <w:pPr>
              <w:pStyle w:val="13"/>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3402" w:type="dxa"/>
            <w:vAlign w:val="center"/>
          </w:tcPr>
          <w:p>
            <w:pPr>
              <w:pStyle w:val="13"/>
            </w:pPr>
            <w:r>
              <w:t>1</w:t>
            </w:r>
          </w:p>
        </w:tc>
        <w:tc>
          <w:tcPr>
            <w:tcW w:w="1474" w:type="dxa"/>
            <w:vAlign w:val="center"/>
          </w:tcPr>
          <w:p>
            <w:pPr>
              <w:pStyle w:val="13"/>
            </w:pPr>
            <w:r>
              <w:t>2</w:t>
            </w:r>
          </w:p>
        </w:tc>
        <w:tc>
          <w:tcPr>
            <w:tcW w:w="3402" w:type="dxa"/>
            <w:vAlign w:val="center"/>
          </w:tcPr>
          <w:p>
            <w:pPr>
              <w:pStyle w:val="13"/>
            </w:pPr>
            <w:r>
              <w:t>3</w:t>
            </w:r>
          </w:p>
        </w:tc>
        <w:tc>
          <w:tcPr>
            <w:tcW w:w="1474" w:type="dxa"/>
            <w:vAlign w:val="center"/>
          </w:tcPr>
          <w:p>
            <w:pPr>
              <w:pStyle w:val="13"/>
            </w:pPr>
            <w:r>
              <w:t>4</w:t>
            </w:r>
          </w:p>
        </w:tc>
        <w:tc>
          <w:tcPr>
            <w:tcW w:w="1474" w:type="dxa"/>
            <w:vAlign w:val="center"/>
          </w:tcPr>
          <w:p>
            <w:pPr>
              <w:pStyle w:val="13"/>
            </w:pPr>
            <w:r>
              <w:t>5</w:t>
            </w:r>
          </w:p>
        </w:tc>
        <w:tc>
          <w:tcPr>
            <w:tcW w:w="1474" w:type="dxa"/>
            <w:vAlign w:val="center"/>
          </w:tcPr>
          <w:p>
            <w:pPr>
              <w:pStyle w:val="13"/>
            </w:pPr>
            <w:r>
              <w:t>6</w:t>
            </w:r>
          </w:p>
        </w:tc>
        <w:tc>
          <w:tcPr>
            <w:tcW w:w="1474" w:type="dxa"/>
            <w:vAlign w:val="center"/>
          </w:tcPr>
          <w:p>
            <w:pPr>
              <w:pStyle w:val="13"/>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3402" w:type="dxa"/>
            <w:vAlign w:val="center"/>
          </w:tcPr>
          <w:p>
            <w:pPr>
              <w:pStyle w:val="15"/>
            </w:pPr>
            <w:r>
              <w:t>一、一般公共预算拨款</w:t>
            </w:r>
          </w:p>
        </w:tc>
        <w:tc>
          <w:tcPr>
            <w:tcW w:w="1474" w:type="dxa"/>
            <w:vAlign w:val="center"/>
          </w:tcPr>
          <w:p>
            <w:pPr>
              <w:pStyle w:val="14"/>
            </w:pPr>
            <w:r>
              <w:t>1846.40</w:t>
            </w:r>
          </w:p>
        </w:tc>
        <w:tc>
          <w:tcPr>
            <w:tcW w:w="3402" w:type="dxa"/>
            <w:vAlign w:val="center"/>
          </w:tcPr>
          <w:p>
            <w:pPr>
              <w:pStyle w:val="15"/>
            </w:pPr>
            <w:r>
              <w:t>一、一般公共服务支出</w:t>
            </w:r>
          </w:p>
        </w:tc>
        <w:tc>
          <w:tcPr>
            <w:tcW w:w="1474" w:type="dxa"/>
            <w:vAlign w:val="center"/>
          </w:tcPr>
          <w:p>
            <w:pPr>
              <w:pStyle w:val="14"/>
            </w:pPr>
            <w:r>
              <w:t>1369.68</w:t>
            </w:r>
          </w:p>
        </w:tc>
        <w:tc>
          <w:tcPr>
            <w:tcW w:w="1474" w:type="dxa"/>
            <w:vAlign w:val="center"/>
          </w:tcPr>
          <w:p>
            <w:pPr>
              <w:pStyle w:val="14"/>
            </w:pPr>
            <w:r>
              <w:t>1369.68</w:t>
            </w: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r>
              <w:t>二、外交支出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r>
              <w:t>三、国防支出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四、公共安全支出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五、教育支出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六、科学技术支出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七、文化旅游体育与传媒支出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八、社会保障和就业支出</w:t>
            </w:r>
          </w:p>
        </w:tc>
        <w:tc>
          <w:tcPr>
            <w:tcW w:w="1474" w:type="dxa"/>
            <w:vAlign w:val="center"/>
          </w:tcPr>
          <w:p>
            <w:pPr>
              <w:pStyle w:val="14"/>
            </w:pPr>
            <w:r>
              <w:t>156.22</w:t>
            </w:r>
          </w:p>
        </w:tc>
        <w:tc>
          <w:tcPr>
            <w:tcW w:w="1474" w:type="dxa"/>
            <w:vAlign w:val="center"/>
          </w:tcPr>
          <w:p>
            <w:pPr>
              <w:pStyle w:val="14"/>
            </w:pPr>
            <w:r>
              <w:t>156.22</w:t>
            </w: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九、社会保险基金支出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十、卫生健康支出</w:t>
            </w:r>
          </w:p>
        </w:tc>
        <w:tc>
          <w:tcPr>
            <w:tcW w:w="1474" w:type="dxa"/>
            <w:vAlign w:val="center"/>
          </w:tcPr>
          <w:p>
            <w:pPr>
              <w:pStyle w:val="14"/>
            </w:pPr>
            <w:r>
              <w:t>51.47</w:t>
            </w:r>
          </w:p>
        </w:tc>
        <w:tc>
          <w:tcPr>
            <w:tcW w:w="1474" w:type="dxa"/>
            <w:vAlign w:val="center"/>
          </w:tcPr>
          <w:p>
            <w:pPr>
              <w:pStyle w:val="14"/>
            </w:pPr>
            <w:r>
              <w:t>51.47</w:t>
            </w: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十一、节能环保支出</w:t>
            </w:r>
          </w:p>
        </w:tc>
        <w:tc>
          <w:tcPr>
            <w:tcW w:w="1474" w:type="dxa"/>
            <w:vAlign w:val="center"/>
          </w:tcPr>
          <w:p>
            <w:pPr>
              <w:pStyle w:val="14"/>
            </w:pPr>
            <w:r>
              <w:t>200.00</w:t>
            </w:r>
          </w:p>
        </w:tc>
        <w:tc>
          <w:tcPr>
            <w:tcW w:w="1474" w:type="dxa"/>
            <w:vAlign w:val="center"/>
          </w:tcPr>
          <w:p>
            <w:pPr>
              <w:pStyle w:val="14"/>
            </w:pPr>
            <w:r>
              <w:t>200.00</w:t>
            </w: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十二、城乡社区支出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十三、农林水支出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十四、交通运输支出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十五、资源勘探工业信息等支出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十六、商业服务业等支出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十七、金融支出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十八、援助其他地区支出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十九、自然资源海洋气象等支出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二十、住房保障支出</w:t>
            </w:r>
          </w:p>
        </w:tc>
        <w:tc>
          <w:tcPr>
            <w:tcW w:w="1474" w:type="dxa"/>
            <w:vAlign w:val="center"/>
          </w:tcPr>
          <w:p>
            <w:pPr>
              <w:pStyle w:val="14"/>
            </w:pPr>
            <w:r>
              <w:t>69.04</w:t>
            </w:r>
          </w:p>
        </w:tc>
        <w:tc>
          <w:tcPr>
            <w:tcW w:w="1474" w:type="dxa"/>
            <w:vAlign w:val="center"/>
          </w:tcPr>
          <w:p>
            <w:pPr>
              <w:pStyle w:val="14"/>
            </w:pPr>
            <w:r>
              <w:t>69.04</w:t>
            </w: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二十一、粮油物资储备支出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二十二、国有资本经营预算支出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二十三、灾害防治及应急管理支出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二十四、预备费</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二十五、其他支出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二十六、转移性支出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二十七、债务还本支出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二十八、债务付息支出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二十九、债务发行费用支出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三十、抗疫特别国债安排的支出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三十一、人行科目</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3402" w:type="dxa"/>
            <w:vAlign w:val="center"/>
          </w:tcPr>
          <w:p>
            <w:pPr>
              <w:pStyle w:val="17"/>
            </w:pPr>
            <w:r>
              <w:t>本年收入合计</w:t>
            </w:r>
          </w:p>
        </w:tc>
        <w:tc>
          <w:tcPr>
            <w:tcW w:w="1474" w:type="dxa"/>
            <w:vAlign w:val="center"/>
          </w:tcPr>
          <w:p>
            <w:pPr>
              <w:pStyle w:val="18"/>
            </w:pPr>
            <w:r>
              <w:t>1846.40</w:t>
            </w:r>
          </w:p>
        </w:tc>
        <w:tc>
          <w:tcPr>
            <w:tcW w:w="3402" w:type="dxa"/>
            <w:vAlign w:val="center"/>
          </w:tcPr>
          <w:p>
            <w:pPr>
              <w:pStyle w:val="17"/>
            </w:pPr>
            <w:r>
              <w:t>本年支出合计</w:t>
            </w:r>
          </w:p>
        </w:tc>
        <w:tc>
          <w:tcPr>
            <w:tcW w:w="1474" w:type="dxa"/>
            <w:vAlign w:val="center"/>
          </w:tcPr>
          <w:p>
            <w:pPr>
              <w:pStyle w:val="18"/>
            </w:pPr>
            <w:r>
              <w:t>1846.40</w:t>
            </w:r>
          </w:p>
        </w:tc>
        <w:tc>
          <w:tcPr>
            <w:tcW w:w="1474" w:type="dxa"/>
            <w:vAlign w:val="center"/>
          </w:tcPr>
          <w:p>
            <w:pPr>
              <w:pStyle w:val="18"/>
            </w:pPr>
            <w:r>
              <w:t>1846.40</w:t>
            </w:r>
          </w:p>
        </w:tc>
        <w:tc>
          <w:tcPr>
            <w:tcW w:w="1474" w:type="dxa"/>
            <w:vAlign w:val="center"/>
          </w:tcPr>
          <w:p>
            <w:pPr>
              <w:pStyle w:val="18"/>
            </w:pPr>
          </w:p>
        </w:tc>
        <w:tc>
          <w:tcPr>
            <w:tcW w:w="147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3402" w:type="dxa"/>
            <w:vAlign w:val="center"/>
          </w:tcPr>
          <w:p>
            <w:pPr>
              <w:pStyle w:val="15"/>
            </w:pPr>
            <w:r>
              <w:t>年初财政拨款结转和结余</w:t>
            </w:r>
          </w:p>
        </w:tc>
        <w:tc>
          <w:tcPr>
            <w:tcW w:w="1474" w:type="dxa"/>
            <w:vAlign w:val="center"/>
          </w:tcPr>
          <w:p>
            <w:pPr>
              <w:pStyle w:val="14"/>
            </w:pPr>
          </w:p>
        </w:tc>
        <w:tc>
          <w:tcPr>
            <w:tcW w:w="3402" w:type="dxa"/>
            <w:vAlign w:val="center"/>
          </w:tcPr>
          <w:p>
            <w:pPr>
              <w:pStyle w:val="15"/>
            </w:pPr>
            <w:r>
              <w:t>年末财政拨款结转和结余</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3402" w:type="dxa"/>
            <w:vAlign w:val="center"/>
          </w:tcPr>
          <w:p>
            <w:pPr>
              <w:pStyle w:val="15"/>
            </w:pPr>
            <w:r>
              <w:t>一、一般公共预算拨款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37</w:t>
            </w:r>
          </w:p>
        </w:tc>
        <w:tc>
          <w:tcPr>
            <w:tcW w:w="3402" w:type="dxa"/>
            <w:vAlign w:val="center"/>
          </w:tcPr>
          <w:p>
            <w:pPr>
              <w:pStyle w:val="17"/>
            </w:pPr>
            <w:r>
              <w:t>收入总计</w:t>
            </w:r>
          </w:p>
        </w:tc>
        <w:tc>
          <w:tcPr>
            <w:tcW w:w="1474" w:type="dxa"/>
            <w:vAlign w:val="center"/>
          </w:tcPr>
          <w:p>
            <w:pPr>
              <w:pStyle w:val="18"/>
            </w:pPr>
            <w:r>
              <w:t>1846.40</w:t>
            </w:r>
          </w:p>
        </w:tc>
        <w:tc>
          <w:tcPr>
            <w:tcW w:w="3402" w:type="dxa"/>
            <w:vAlign w:val="center"/>
          </w:tcPr>
          <w:p>
            <w:pPr>
              <w:pStyle w:val="17"/>
            </w:pPr>
            <w:r>
              <w:t>支出总计</w:t>
            </w:r>
          </w:p>
        </w:tc>
        <w:tc>
          <w:tcPr>
            <w:tcW w:w="1474" w:type="dxa"/>
            <w:vAlign w:val="center"/>
          </w:tcPr>
          <w:p>
            <w:pPr>
              <w:pStyle w:val="18"/>
            </w:pPr>
            <w:r>
              <w:t>1846.40</w:t>
            </w:r>
          </w:p>
        </w:tc>
        <w:tc>
          <w:tcPr>
            <w:tcW w:w="1474" w:type="dxa"/>
            <w:vAlign w:val="center"/>
          </w:tcPr>
          <w:p>
            <w:pPr>
              <w:pStyle w:val="18"/>
            </w:pPr>
            <w:r>
              <w:t>1846.40</w:t>
            </w:r>
          </w:p>
        </w:tc>
        <w:tc>
          <w:tcPr>
            <w:tcW w:w="1474" w:type="dxa"/>
            <w:vAlign w:val="center"/>
          </w:tcPr>
          <w:p>
            <w:pPr>
              <w:pStyle w:val="18"/>
            </w:pPr>
          </w:p>
        </w:tc>
        <w:tc>
          <w:tcPr>
            <w:tcW w:w="1474"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301石家庄市鹿泉区人民政府办公室</w:t>
            </w:r>
          </w:p>
        </w:tc>
        <w:tc>
          <w:tcPr>
            <w:tcW w:w="2551" w:type="dxa"/>
            <w:tcBorders>
              <w:top w:val="single" w:color="FFFFFF" w:sz="6" w:space="0"/>
              <w:left w:val="single" w:color="FFFFFF" w:sz="6" w:space="0"/>
              <w:right w:val="single" w:color="FFFFFF" w:sz="6" w:space="0"/>
            </w:tcBorders>
            <w:vAlign w:val="center"/>
          </w:tcPr>
          <w:p>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1846.40</w:t>
            </w:r>
          </w:p>
        </w:tc>
        <w:tc>
          <w:tcPr>
            <w:tcW w:w="2551" w:type="dxa"/>
            <w:vAlign w:val="center"/>
          </w:tcPr>
          <w:p>
            <w:pPr>
              <w:pStyle w:val="18"/>
            </w:pPr>
            <w:r>
              <w:t>1018.70</w:t>
            </w:r>
          </w:p>
        </w:tc>
        <w:tc>
          <w:tcPr>
            <w:tcW w:w="2551" w:type="dxa"/>
            <w:vAlign w:val="center"/>
          </w:tcPr>
          <w:p>
            <w:pPr>
              <w:pStyle w:val="18"/>
            </w:pPr>
            <w:r>
              <w:t>827.70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201</w:t>
            </w:r>
          </w:p>
        </w:tc>
        <w:tc>
          <w:tcPr>
            <w:tcW w:w="4535" w:type="dxa"/>
            <w:vAlign w:val="center"/>
          </w:tcPr>
          <w:p>
            <w:pPr>
              <w:pStyle w:val="15"/>
            </w:pPr>
            <w:r>
              <w:t>一般公共服务支出</w:t>
            </w:r>
          </w:p>
        </w:tc>
        <w:tc>
          <w:tcPr>
            <w:tcW w:w="2551" w:type="dxa"/>
            <w:vAlign w:val="center"/>
          </w:tcPr>
          <w:p>
            <w:pPr>
              <w:pStyle w:val="14"/>
            </w:pPr>
            <w:r>
              <w:t>1369.68</w:t>
            </w:r>
          </w:p>
        </w:tc>
        <w:tc>
          <w:tcPr>
            <w:tcW w:w="2551" w:type="dxa"/>
            <w:vAlign w:val="center"/>
          </w:tcPr>
          <w:p>
            <w:pPr>
              <w:pStyle w:val="14"/>
            </w:pPr>
            <w:r>
              <w:t>747.78</w:t>
            </w:r>
          </w:p>
        </w:tc>
        <w:tc>
          <w:tcPr>
            <w:tcW w:w="2551" w:type="dxa"/>
            <w:vAlign w:val="center"/>
          </w:tcPr>
          <w:p>
            <w:pPr>
              <w:pStyle w:val="14"/>
            </w:pPr>
            <w:r>
              <w:t>621.90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20103</w:t>
            </w:r>
          </w:p>
        </w:tc>
        <w:tc>
          <w:tcPr>
            <w:tcW w:w="4535" w:type="dxa"/>
            <w:vAlign w:val="center"/>
          </w:tcPr>
          <w:p>
            <w:pPr>
              <w:pStyle w:val="15"/>
            </w:pPr>
            <w:r>
              <w:t>政府办公厅（室）及相关机构事务</w:t>
            </w:r>
          </w:p>
        </w:tc>
        <w:tc>
          <w:tcPr>
            <w:tcW w:w="2551" w:type="dxa"/>
            <w:vAlign w:val="center"/>
          </w:tcPr>
          <w:p>
            <w:pPr>
              <w:pStyle w:val="14"/>
            </w:pPr>
            <w:r>
              <w:t>1369.68</w:t>
            </w:r>
          </w:p>
        </w:tc>
        <w:tc>
          <w:tcPr>
            <w:tcW w:w="2551" w:type="dxa"/>
            <w:vAlign w:val="center"/>
          </w:tcPr>
          <w:p>
            <w:pPr>
              <w:pStyle w:val="14"/>
            </w:pPr>
            <w:r>
              <w:t>747.78</w:t>
            </w:r>
          </w:p>
        </w:tc>
        <w:tc>
          <w:tcPr>
            <w:tcW w:w="2551" w:type="dxa"/>
            <w:vAlign w:val="center"/>
          </w:tcPr>
          <w:p>
            <w:pPr>
              <w:pStyle w:val="14"/>
            </w:pPr>
            <w:r>
              <w:t>621.90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2010301</w:t>
            </w:r>
          </w:p>
        </w:tc>
        <w:tc>
          <w:tcPr>
            <w:tcW w:w="4535" w:type="dxa"/>
            <w:vAlign w:val="center"/>
          </w:tcPr>
          <w:p>
            <w:pPr>
              <w:pStyle w:val="15"/>
            </w:pPr>
            <w:r>
              <w:t>行政运行</w:t>
            </w:r>
          </w:p>
        </w:tc>
        <w:tc>
          <w:tcPr>
            <w:tcW w:w="2551" w:type="dxa"/>
            <w:vAlign w:val="center"/>
          </w:tcPr>
          <w:p>
            <w:pPr>
              <w:pStyle w:val="14"/>
            </w:pPr>
            <w:r>
              <w:t>747.78</w:t>
            </w:r>
          </w:p>
        </w:tc>
        <w:tc>
          <w:tcPr>
            <w:tcW w:w="2551" w:type="dxa"/>
            <w:vAlign w:val="center"/>
          </w:tcPr>
          <w:p>
            <w:pPr>
              <w:pStyle w:val="14"/>
            </w:pPr>
            <w:r>
              <w:t>747.78</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2010302</w:t>
            </w:r>
          </w:p>
        </w:tc>
        <w:tc>
          <w:tcPr>
            <w:tcW w:w="4535" w:type="dxa"/>
            <w:vAlign w:val="center"/>
          </w:tcPr>
          <w:p>
            <w:pPr>
              <w:pStyle w:val="15"/>
            </w:pPr>
            <w:r>
              <w:t>一般行政管理事务</w:t>
            </w:r>
          </w:p>
        </w:tc>
        <w:tc>
          <w:tcPr>
            <w:tcW w:w="2551" w:type="dxa"/>
            <w:vAlign w:val="center"/>
          </w:tcPr>
          <w:p>
            <w:pPr>
              <w:pStyle w:val="14"/>
            </w:pPr>
            <w:r>
              <w:t>621.90</w:t>
            </w:r>
          </w:p>
        </w:tc>
        <w:tc>
          <w:tcPr>
            <w:tcW w:w="2551" w:type="dxa"/>
            <w:vAlign w:val="center"/>
          </w:tcPr>
          <w:p>
            <w:pPr>
              <w:pStyle w:val="14"/>
            </w:pPr>
          </w:p>
        </w:tc>
        <w:tc>
          <w:tcPr>
            <w:tcW w:w="2551" w:type="dxa"/>
            <w:vAlign w:val="center"/>
          </w:tcPr>
          <w:p>
            <w:pPr>
              <w:pStyle w:val="14"/>
            </w:pPr>
            <w:r>
              <w:t>621.90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208</w:t>
            </w:r>
          </w:p>
        </w:tc>
        <w:tc>
          <w:tcPr>
            <w:tcW w:w="4535" w:type="dxa"/>
            <w:vAlign w:val="center"/>
          </w:tcPr>
          <w:p>
            <w:pPr>
              <w:pStyle w:val="15"/>
            </w:pPr>
            <w:r>
              <w:t>社会保障和就业支出</w:t>
            </w:r>
          </w:p>
        </w:tc>
        <w:tc>
          <w:tcPr>
            <w:tcW w:w="2551" w:type="dxa"/>
            <w:vAlign w:val="center"/>
          </w:tcPr>
          <w:p>
            <w:pPr>
              <w:pStyle w:val="14"/>
            </w:pPr>
            <w:r>
              <w:t>156.22</w:t>
            </w:r>
          </w:p>
        </w:tc>
        <w:tc>
          <w:tcPr>
            <w:tcW w:w="2551" w:type="dxa"/>
            <w:vAlign w:val="center"/>
          </w:tcPr>
          <w:p>
            <w:pPr>
              <w:pStyle w:val="14"/>
            </w:pPr>
            <w:r>
              <w:t>150.42</w:t>
            </w:r>
          </w:p>
        </w:tc>
        <w:tc>
          <w:tcPr>
            <w:tcW w:w="2551" w:type="dxa"/>
            <w:vAlign w:val="center"/>
          </w:tcPr>
          <w:p>
            <w:pPr>
              <w:pStyle w:val="14"/>
            </w:pPr>
            <w:r>
              <w:t>5.80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20805</w:t>
            </w:r>
          </w:p>
        </w:tc>
        <w:tc>
          <w:tcPr>
            <w:tcW w:w="4535" w:type="dxa"/>
            <w:vAlign w:val="center"/>
          </w:tcPr>
          <w:p>
            <w:pPr>
              <w:pStyle w:val="15"/>
            </w:pPr>
            <w:r>
              <w:t>行政事业单位养老支出</w:t>
            </w:r>
          </w:p>
        </w:tc>
        <w:tc>
          <w:tcPr>
            <w:tcW w:w="2551" w:type="dxa"/>
            <w:vAlign w:val="center"/>
          </w:tcPr>
          <w:p>
            <w:pPr>
              <w:pStyle w:val="14"/>
            </w:pPr>
            <w:r>
              <w:t>150.42</w:t>
            </w:r>
          </w:p>
        </w:tc>
        <w:tc>
          <w:tcPr>
            <w:tcW w:w="2551" w:type="dxa"/>
            <w:vAlign w:val="center"/>
          </w:tcPr>
          <w:p>
            <w:pPr>
              <w:pStyle w:val="14"/>
            </w:pPr>
            <w:r>
              <w:t>150.42</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2080501</w:t>
            </w:r>
          </w:p>
        </w:tc>
        <w:tc>
          <w:tcPr>
            <w:tcW w:w="4535" w:type="dxa"/>
            <w:vAlign w:val="center"/>
          </w:tcPr>
          <w:p>
            <w:pPr>
              <w:pStyle w:val="15"/>
            </w:pPr>
            <w:r>
              <w:t>行政单位离退休</w:t>
            </w:r>
          </w:p>
        </w:tc>
        <w:tc>
          <w:tcPr>
            <w:tcW w:w="2551" w:type="dxa"/>
            <w:vAlign w:val="center"/>
          </w:tcPr>
          <w:p>
            <w:pPr>
              <w:pStyle w:val="14"/>
            </w:pPr>
            <w:r>
              <w:t>80.89</w:t>
            </w:r>
          </w:p>
        </w:tc>
        <w:tc>
          <w:tcPr>
            <w:tcW w:w="2551" w:type="dxa"/>
            <w:vAlign w:val="center"/>
          </w:tcPr>
          <w:p>
            <w:pPr>
              <w:pStyle w:val="14"/>
            </w:pPr>
            <w:r>
              <w:t>80.89</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2080505</w:t>
            </w:r>
          </w:p>
        </w:tc>
        <w:tc>
          <w:tcPr>
            <w:tcW w:w="4535" w:type="dxa"/>
            <w:vAlign w:val="center"/>
          </w:tcPr>
          <w:p>
            <w:pPr>
              <w:pStyle w:val="15"/>
            </w:pPr>
            <w:r>
              <w:t>机关事业单位基本养老保险缴费支出</w:t>
            </w:r>
          </w:p>
        </w:tc>
        <w:tc>
          <w:tcPr>
            <w:tcW w:w="2551" w:type="dxa"/>
            <w:vAlign w:val="center"/>
          </w:tcPr>
          <w:p>
            <w:pPr>
              <w:pStyle w:val="14"/>
            </w:pPr>
            <w:r>
              <w:t>69.53</w:t>
            </w:r>
          </w:p>
        </w:tc>
        <w:tc>
          <w:tcPr>
            <w:tcW w:w="2551" w:type="dxa"/>
            <w:vAlign w:val="center"/>
          </w:tcPr>
          <w:p>
            <w:pPr>
              <w:pStyle w:val="14"/>
            </w:pPr>
            <w:r>
              <w:t>69.53</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20809</w:t>
            </w:r>
          </w:p>
        </w:tc>
        <w:tc>
          <w:tcPr>
            <w:tcW w:w="4535" w:type="dxa"/>
            <w:vAlign w:val="center"/>
          </w:tcPr>
          <w:p>
            <w:pPr>
              <w:pStyle w:val="15"/>
            </w:pPr>
            <w:r>
              <w:t>退役安置</w:t>
            </w:r>
          </w:p>
        </w:tc>
        <w:tc>
          <w:tcPr>
            <w:tcW w:w="2551" w:type="dxa"/>
            <w:vAlign w:val="center"/>
          </w:tcPr>
          <w:p>
            <w:pPr>
              <w:pStyle w:val="14"/>
            </w:pPr>
            <w:r>
              <w:t>5.80</w:t>
            </w:r>
          </w:p>
        </w:tc>
        <w:tc>
          <w:tcPr>
            <w:tcW w:w="2551" w:type="dxa"/>
            <w:vAlign w:val="center"/>
          </w:tcPr>
          <w:p>
            <w:pPr>
              <w:pStyle w:val="14"/>
            </w:pPr>
          </w:p>
        </w:tc>
        <w:tc>
          <w:tcPr>
            <w:tcW w:w="2551" w:type="dxa"/>
            <w:vAlign w:val="center"/>
          </w:tcPr>
          <w:p>
            <w:pPr>
              <w:pStyle w:val="14"/>
            </w:pPr>
            <w:r>
              <w:t>5.80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2080901</w:t>
            </w:r>
          </w:p>
        </w:tc>
        <w:tc>
          <w:tcPr>
            <w:tcW w:w="4535" w:type="dxa"/>
            <w:vAlign w:val="center"/>
          </w:tcPr>
          <w:p>
            <w:pPr>
              <w:pStyle w:val="15"/>
            </w:pPr>
            <w:r>
              <w:t>退役士兵安置</w:t>
            </w:r>
          </w:p>
        </w:tc>
        <w:tc>
          <w:tcPr>
            <w:tcW w:w="2551" w:type="dxa"/>
            <w:vAlign w:val="center"/>
          </w:tcPr>
          <w:p>
            <w:pPr>
              <w:pStyle w:val="14"/>
            </w:pPr>
            <w:r>
              <w:t>5.80</w:t>
            </w:r>
          </w:p>
        </w:tc>
        <w:tc>
          <w:tcPr>
            <w:tcW w:w="2551" w:type="dxa"/>
            <w:vAlign w:val="center"/>
          </w:tcPr>
          <w:p>
            <w:pPr>
              <w:pStyle w:val="14"/>
            </w:pPr>
          </w:p>
        </w:tc>
        <w:tc>
          <w:tcPr>
            <w:tcW w:w="2551" w:type="dxa"/>
            <w:vAlign w:val="center"/>
          </w:tcPr>
          <w:p>
            <w:pPr>
              <w:pStyle w:val="14"/>
            </w:pPr>
            <w:r>
              <w:t>5.80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210</w:t>
            </w:r>
          </w:p>
        </w:tc>
        <w:tc>
          <w:tcPr>
            <w:tcW w:w="4535" w:type="dxa"/>
            <w:vAlign w:val="center"/>
          </w:tcPr>
          <w:p>
            <w:pPr>
              <w:pStyle w:val="15"/>
            </w:pPr>
            <w:r>
              <w:t>卫生健康支出</w:t>
            </w:r>
          </w:p>
        </w:tc>
        <w:tc>
          <w:tcPr>
            <w:tcW w:w="2551" w:type="dxa"/>
            <w:vAlign w:val="center"/>
          </w:tcPr>
          <w:p>
            <w:pPr>
              <w:pStyle w:val="14"/>
            </w:pPr>
            <w:r>
              <w:t>51.47</w:t>
            </w:r>
          </w:p>
        </w:tc>
        <w:tc>
          <w:tcPr>
            <w:tcW w:w="2551" w:type="dxa"/>
            <w:vAlign w:val="center"/>
          </w:tcPr>
          <w:p>
            <w:pPr>
              <w:pStyle w:val="14"/>
            </w:pPr>
            <w:r>
              <w:t>51.47</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21011</w:t>
            </w:r>
          </w:p>
        </w:tc>
        <w:tc>
          <w:tcPr>
            <w:tcW w:w="4535" w:type="dxa"/>
            <w:vAlign w:val="center"/>
          </w:tcPr>
          <w:p>
            <w:pPr>
              <w:pStyle w:val="15"/>
            </w:pPr>
            <w:r>
              <w:t>行政事业单位医疗</w:t>
            </w:r>
          </w:p>
        </w:tc>
        <w:tc>
          <w:tcPr>
            <w:tcW w:w="2551" w:type="dxa"/>
            <w:vAlign w:val="center"/>
          </w:tcPr>
          <w:p>
            <w:pPr>
              <w:pStyle w:val="14"/>
            </w:pPr>
            <w:r>
              <w:t>51.47</w:t>
            </w:r>
          </w:p>
        </w:tc>
        <w:tc>
          <w:tcPr>
            <w:tcW w:w="2551" w:type="dxa"/>
            <w:vAlign w:val="center"/>
          </w:tcPr>
          <w:p>
            <w:pPr>
              <w:pStyle w:val="14"/>
            </w:pPr>
            <w:r>
              <w:t>51.47</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2101101</w:t>
            </w:r>
          </w:p>
        </w:tc>
        <w:tc>
          <w:tcPr>
            <w:tcW w:w="4535" w:type="dxa"/>
            <w:vAlign w:val="center"/>
          </w:tcPr>
          <w:p>
            <w:pPr>
              <w:pStyle w:val="15"/>
            </w:pPr>
            <w:r>
              <w:t>行政单位医疗</w:t>
            </w:r>
          </w:p>
        </w:tc>
        <w:tc>
          <w:tcPr>
            <w:tcW w:w="2551" w:type="dxa"/>
            <w:vAlign w:val="center"/>
          </w:tcPr>
          <w:p>
            <w:pPr>
              <w:pStyle w:val="14"/>
            </w:pPr>
            <w:r>
              <w:t>51.47</w:t>
            </w:r>
          </w:p>
        </w:tc>
        <w:tc>
          <w:tcPr>
            <w:tcW w:w="2551" w:type="dxa"/>
            <w:vAlign w:val="center"/>
          </w:tcPr>
          <w:p>
            <w:pPr>
              <w:pStyle w:val="14"/>
            </w:pPr>
            <w:r>
              <w:t>51.47</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211</w:t>
            </w:r>
          </w:p>
        </w:tc>
        <w:tc>
          <w:tcPr>
            <w:tcW w:w="4535" w:type="dxa"/>
            <w:vAlign w:val="center"/>
          </w:tcPr>
          <w:p>
            <w:pPr>
              <w:pStyle w:val="15"/>
            </w:pPr>
            <w:r>
              <w:t>节能环保支出</w:t>
            </w:r>
          </w:p>
        </w:tc>
        <w:tc>
          <w:tcPr>
            <w:tcW w:w="2551" w:type="dxa"/>
            <w:vAlign w:val="center"/>
          </w:tcPr>
          <w:p>
            <w:pPr>
              <w:pStyle w:val="14"/>
            </w:pPr>
            <w:r>
              <w:t>200.00</w:t>
            </w:r>
          </w:p>
        </w:tc>
        <w:tc>
          <w:tcPr>
            <w:tcW w:w="2551" w:type="dxa"/>
            <w:vAlign w:val="center"/>
          </w:tcPr>
          <w:p>
            <w:pPr>
              <w:pStyle w:val="14"/>
            </w:pPr>
          </w:p>
        </w:tc>
        <w:tc>
          <w:tcPr>
            <w:tcW w:w="2551" w:type="dxa"/>
            <w:vAlign w:val="center"/>
          </w:tcPr>
          <w:p>
            <w:pPr>
              <w:pStyle w:val="14"/>
            </w:pPr>
            <w:r>
              <w:t>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21103</w:t>
            </w:r>
          </w:p>
        </w:tc>
        <w:tc>
          <w:tcPr>
            <w:tcW w:w="4535" w:type="dxa"/>
            <w:vAlign w:val="center"/>
          </w:tcPr>
          <w:p>
            <w:pPr>
              <w:pStyle w:val="15"/>
            </w:pPr>
            <w:r>
              <w:t>污染防治</w:t>
            </w:r>
          </w:p>
        </w:tc>
        <w:tc>
          <w:tcPr>
            <w:tcW w:w="2551" w:type="dxa"/>
            <w:vAlign w:val="center"/>
          </w:tcPr>
          <w:p>
            <w:pPr>
              <w:pStyle w:val="14"/>
            </w:pPr>
            <w:r>
              <w:t>200.00</w:t>
            </w:r>
          </w:p>
        </w:tc>
        <w:tc>
          <w:tcPr>
            <w:tcW w:w="2551" w:type="dxa"/>
            <w:vAlign w:val="center"/>
          </w:tcPr>
          <w:p>
            <w:pPr>
              <w:pStyle w:val="14"/>
            </w:pPr>
          </w:p>
        </w:tc>
        <w:tc>
          <w:tcPr>
            <w:tcW w:w="2551" w:type="dxa"/>
            <w:vAlign w:val="center"/>
          </w:tcPr>
          <w:p>
            <w:pPr>
              <w:pStyle w:val="14"/>
            </w:pPr>
            <w:r>
              <w:t>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2110301</w:t>
            </w:r>
          </w:p>
        </w:tc>
        <w:tc>
          <w:tcPr>
            <w:tcW w:w="4535" w:type="dxa"/>
            <w:vAlign w:val="center"/>
          </w:tcPr>
          <w:p>
            <w:pPr>
              <w:pStyle w:val="15"/>
            </w:pPr>
            <w:r>
              <w:t>大气</w:t>
            </w:r>
          </w:p>
        </w:tc>
        <w:tc>
          <w:tcPr>
            <w:tcW w:w="2551" w:type="dxa"/>
            <w:vAlign w:val="center"/>
          </w:tcPr>
          <w:p>
            <w:pPr>
              <w:pStyle w:val="14"/>
            </w:pPr>
            <w:r>
              <w:t>200.00</w:t>
            </w:r>
          </w:p>
        </w:tc>
        <w:tc>
          <w:tcPr>
            <w:tcW w:w="2551" w:type="dxa"/>
            <w:vAlign w:val="center"/>
          </w:tcPr>
          <w:p>
            <w:pPr>
              <w:pStyle w:val="14"/>
            </w:pPr>
          </w:p>
        </w:tc>
        <w:tc>
          <w:tcPr>
            <w:tcW w:w="2551" w:type="dxa"/>
            <w:vAlign w:val="center"/>
          </w:tcPr>
          <w:p>
            <w:pPr>
              <w:pStyle w:val="14"/>
            </w:pPr>
            <w:r>
              <w:t>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1191" w:type="dxa"/>
            <w:vAlign w:val="center"/>
          </w:tcPr>
          <w:p>
            <w:pPr>
              <w:pStyle w:val="15"/>
            </w:pPr>
            <w:r>
              <w:t>221</w:t>
            </w:r>
          </w:p>
        </w:tc>
        <w:tc>
          <w:tcPr>
            <w:tcW w:w="4535" w:type="dxa"/>
            <w:vAlign w:val="center"/>
          </w:tcPr>
          <w:p>
            <w:pPr>
              <w:pStyle w:val="15"/>
            </w:pPr>
            <w:r>
              <w:t>住房保障支出</w:t>
            </w:r>
          </w:p>
        </w:tc>
        <w:tc>
          <w:tcPr>
            <w:tcW w:w="2551" w:type="dxa"/>
            <w:vAlign w:val="center"/>
          </w:tcPr>
          <w:p>
            <w:pPr>
              <w:pStyle w:val="14"/>
            </w:pPr>
            <w:r>
              <w:t>69.04</w:t>
            </w:r>
          </w:p>
        </w:tc>
        <w:tc>
          <w:tcPr>
            <w:tcW w:w="2551" w:type="dxa"/>
            <w:vAlign w:val="center"/>
          </w:tcPr>
          <w:p>
            <w:pPr>
              <w:pStyle w:val="14"/>
            </w:pPr>
            <w:r>
              <w:t>69.04</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1191" w:type="dxa"/>
            <w:vAlign w:val="center"/>
          </w:tcPr>
          <w:p>
            <w:pPr>
              <w:pStyle w:val="15"/>
            </w:pPr>
            <w:r>
              <w:t>22102</w:t>
            </w:r>
          </w:p>
        </w:tc>
        <w:tc>
          <w:tcPr>
            <w:tcW w:w="4535" w:type="dxa"/>
            <w:vAlign w:val="center"/>
          </w:tcPr>
          <w:p>
            <w:pPr>
              <w:pStyle w:val="15"/>
            </w:pPr>
            <w:r>
              <w:t>住房改革支出</w:t>
            </w:r>
          </w:p>
        </w:tc>
        <w:tc>
          <w:tcPr>
            <w:tcW w:w="2551" w:type="dxa"/>
            <w:vAlign w:val="center"/>
          </w:tcPr>
          <w:p>
            <w:pPr>
              <w:pStyle w:val="14"/>
            </w:pPr>
            <w:r>
              <w:t>69.04</w:t>
            </w:r>
          </w:p>
        </w:tc>
        <w:tc>
          <w:tcPr>
            <w:tcW w:w="2551" w:type="dxa"/>
            <w:vAlign w:val="center"/>
          </w:tcPr>
          <w:p>
            <w:pPr>
              <w:pStyle w:val="14"/>
            </w:pPr>
            <w:r>
              <w:t>69.04</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1191" w:type="dxa"/>
            <w:vAlign w:val="center"/>
          </w:tcPr>
          <w:p>
            <w:pPr>
              <w:pStyle w:val="15"/>
            </w:pPr>
            <w:r>
              <w:t>2210201</w:t>
            </w:r>
          </w:p>
        </w:tc>
        <w:tc>
          <w:tcPr>
            <w:tcW w:w="4535" w:type="dxa"/>
            <w:vAlign w:val="center"/>
          </w:tcPr>
          <w:p>
            <w:pPr>
              <w:pStyle w:val="15"/>
            </w:pPr>
            <w:r>
              <w:t>住房公积金</w:t>
            </w:r>
          </w:p>
        </w:tc>
        <w:tc>
          <w:tcPr>
            <w:tcW w:w="2551" w:type="dxa"/>
            <w:vAlign w:val="center"/>
          </w:tcPr>
          <w:p>
            <w:pPr>
              <w:pStyle w:val="14"/>
            </w:pPr>
            <w:r>
              <w:t>69.04</w:t>
            </w:r>
          </w:p>
        </w:tc>
        <w:tc>
          <w:tcPr>
            <w:tcW w:w="2551" w:type="dxa"/>
            <w:vAlign w:val="center"/>
          </w:tcPr>
          <w:p>
            <w:pPr>
              <w:pStyle w:val="14"/>
            </w:pPr>
            <w:r>
              <w:t>69.04</w:t>
            </w:r>
          </w:p>
        </w:tc>
        <w:tc>
          <w:tcPr>
            <w:tcW w:w="2551"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301石家庄市鹿泉区人民政府办公室</w:t>
            </w:r>
          </w:p>
        </w:tc>
        <w:tc>
          <w:tcPr>
            <w:tcW w:w="2551" w:type="dxa"/>
            <w:tcBorders>
              <w:top w:val="single" w:color="FFFFFF" w:sz="6" w:space="0"/>
              <w:left w:val="single" w:color="FFFFFF" w:sz="6" w:space="0"/>
              <w:right w:val="single" w:color="FFFFFF" w:sz="6" w:space="0"/>
            </w:tcBorders>
            <w:vAlign w:val="center"/>
          </w:tcPr>
          <w:p>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支出部门经济分类科目</w:t>
            </w:r>
          </w:p>
        </w:tc>
        <w:tc>
          <w:tcPr>
            <w:tcW w:w="7653" w:type="dxa"/>
            <w:gridSpan w:val="3"/>
            <w:vAlign w:val="center"/>
          </w:tcPr>
          <w:p>
            <w:pPr>
              <w:pStyle w:val="13"/>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Align w:val="center"/>
          </w:tcPr>
          <w:p>
            <w:pPr>
              <w:pStyle w:val="13"/>
            </w:pPr>
            <w:r>
              <w:t>合计</w:t>
            </w:r>
          </w:p>
        </w:tc>
        <w:tc>
          <w:tcPr>
            <w:tcW w:w="2551" w:type="dxa"/>
            <w:vAlign w:val="center"/>
          </w:tcPr>
          <w:p>
            <w:pPr>
              <w:pStyle w:val="13"/>
            </w:pPr>
            <w:r>
              <w:t>人员经费</w:t>
            </w:r>
          </w:p>
        </w:tc>
        <w:tc>
          <w:tcPr>
            <w:tcW w:w="2551" w:type="dxa"/>
            <w:vAlign w:val="center"/>
          </w:tcPr>
          <w:p>
            <w:pPr>
              <w:pStyle w:val="13"/>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1018.70</w:t>
            </w:r>
          </w:p>
        </w:tc>
        <w:tc>
          <w:tcPr>
            <w:tcW w:w="2551" w:type="dxa"/>
            <w:vAlign w:val="center"/>
          </w:tcPr>
          <w:p>
            <w:pPr>
              <w:pStyle w:val="18"/>
            </w:pPr>
            <w:r>
              <w:t>809.80</w:t>
            </w:r>
          </w:p>
        </w:tc>
        <w:tc>
          <w:tcPr>
            <w:tcW w:w="2551" w:type="dxa"/>
            <w:vAlign w:val="center"/>
          </w:tcPr>
          <w:p>
            <w:pPr>
              <w:pStyle w:val="18"/>
            </w:pPr>
            <w:r>
              <w:t>208.90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301</w:t>
            </w:r>
          </w:p>
        </w:tc>
        <w:tc>
          <w:tcPr>
            <w:tcW w:w="4535" w:type="dxa"/>
            <w:vAlign w:val="center"/>
          </w:tcPr>
          <w:p>
            <w:pPr>
              <w:pStyle w:val="15"/>
            </w:pPr>
            <w:r>
              <w:t>工资福利支出</w:t>
            </w:r>
          </w:p>
        </w:tc>
        <w:tc>
          <w:tcPr>
            <w:tcW w:w="2551" w:type="dxa"/>
            <w:vAlign w:val="center"/>
          </w:tcPr>
          <w:p>
            <w:pPr>
              <w:pStyle w:val="14"/>
            </w:pPr>
            <w:r>
              <w:t>729.88</w:t>
            </w:r>
          </w:p>
        </w:tc>
        <w:tc>
          <w:tcPr>
            <w:tcW w:w="2551" w:type="dxa"/>
            <w:vAlign w:val="center"/>
          </w:tcPr>
          <w:p>
            <w:pPr>
              <w:pStyle w:val="14"/>
            </w:pPr>
            <w:r>
              <w:t>729.88</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30101</w:t>
            </w:r>
          </w:p>
        </w:tc>
        <w:tc>
          <w:tcPr>
            <w:tcW w:w="4535" w:type="dxa"/>
            <w:vAlign w:val="center"/>
          </w:tcPr>
          <w:p>
            <w:pPr>
              <w:pStyle w:val="15"/>
            </w:pPr>
            <w:r>
              <w:t>基本工资</w:t>
            </w:r>
          </w:p>
        </w:tc>
        <w:tc>
          <w:tcPr>
            <w:tcW w:w="2551" w:type="dxa"/>
            <w:vAlign w:val="center"/>
          </w:tcPr>
          <w:p>
            <w:pPr>
              <w:pStyle w:val="14"/>
            </w:pPr>
            <w:r>
              <w:t>180.54</w:t>
            </w:r>
          </w:p>
        </w:tc>
        <w:tc>
          <w:tcPr>
            <w:tcW w:w="2551" w:type="dxa"/>
            <w:vAlign w:val="center"/>
          </w:tcPr>
          <w:p>
            <w:pPr>
              <w:pStyle w:val="14"/>
            </w:pPr>
            <w:r>
              <w:t>180.54</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30102</w:t>
            </w:r>
          </w:p>
        </w:tc>
        <w:tc>
          <w:tcPr>
            <w:tcW w:w="4535" w:type="dxa"/>
            <w:vAlign w:val="center"/>
          </w:tcPr>
          <w:p>
            <w:pPr>
              <w:pStyle w:val="15"/>
            </w:pPr>
            <w:r>
              <w:t>津贴补贴</w:t>
            </w:r>
          </w:p>
        </w:tc>
        <w:tc>
          <w:tcPr>
            <w:tcW w:w="2551" w:type="dxa"/>
            <w:vAlign w:val="center"/>
          </w:tcPr>
          <w:p>
            <w:pPr>
              <w:pStyle w:val="14"/>
            </w:pPr>
            <w:r>
              <w:t>124.18</w:t>
            </w:r>
          </w:p>
        </w:tc>
        <w:tc>
          <w:tcPr>
            <w:tcW w:w="2551" w:type="dxa"/>
            <w:vAlign w:val="center"/>
          </w:tcPr>
          <w:p>
            <w:pPr>
              <w:pStyle w:val="14"/>
            </w:pPr>
            <w:r>
              <w:t>124.18</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30103</w:t>
            </w:r>
          </w:p>
        </w:tc>
        <w:tc>
          <w:tcPr>
            <w:tcW w:w="4535" w:type="dxa"/>
            <w:vAlign w:val="center"/>
          </w:tcPr>
          <w:p>
            <w:pPr>
              <w:pStyle w:val="15"/>
            </w:pPr>
            <w:r>
              <w:t>奖金</w:t>
            </w:r>
          </w:p>
        </w:tc>
        <w:tc>
          <w:tcPr>
            <w:tcW w:w="2551" w:type="dxa"/>
            <w:vAlign w:val="center"/>
          </w:tcPr>
          <w:p>
            <w:pPr>
              <w:pStyle w:val="14"/>
            </w:pPr>
            <w:r>
              <w:t>128.70</w:t>
            </w:r>
          </w:p>
        </w:tc>
        <w:tc>
          <w:tcPr>
            <w:tcW w:w="2551" w:type="dxa"/>
            <w:vAlign w:val="center"/>
          </w:tcPr>
          <w:p>
            <w:pPr>
              <w:pStyle w:val="14"/>
            </w:pPr>
            <w:r>
              <w:t>128.70</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30107</w:t>
            </w:r>
          </w:p>
        </w:tc>
        <w:tc>
          <w:tcPr>
            <w:tcW w:w="4535" w:type="dxa"/>
            <w:vAlign w:val="center"/>
          </w:tcPr>
          <w:p>
            <w:pPr>
              <w:pStyle w:val="15"/>
            </w:pPr>
            <w:r>
              <w:t>绩效工资</w:t>
            </w:r>
          </w:p>
        </w:tc>
        <w:tc>
          <w:tcPr>
            <w:tcW w:w="2551" w:type="dxa"/>
            <w:vAlign w:val="center"/>
          </w:tcPr>
          <w:p>
            <w:pPr>
              <w:pStyle w:val="14"/>
            </w:pPr>
            <w:r>
              <w:t>104.08</w:t>
            </w:r>
          </w:p>
        </w:tc>
        <w:tc>
          <w:tcPr>
            <w:tcW w:w="2551" w:type="dxa"/>
            <w:vAlign w:val="center"/>
          </w:tcPr>
          <w:p>
            <w:pPr>
              <w:pStyle w:val="14"/>
            </w:pPr>
            <w:r>
              <w:t>104.08</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30108</w:t>
            </w:r>
          </w:p>
        </w:tc>
        <w:tc>
          <w:tcPr>
            <w:tcW w:w="4535" w:type="dxa"/>
            <w:vAlign w:val="center"/>
          </w:tcPr>
          <w:p>
            <w:pPr>
              <w:pStyle w:val="15"/>
            </w:pPr>
            <w:r>
              <w:t>机关事业单位基本养老保险缴费</w:t>
            </w:r>
          </w:p>
        </w:tc>
        <w:tc>
          <w:tcPr>
            <w:tcW w:w="2551" w:type="dxa"/>
            <w:vAlign w:val="center"/>
          </w:tcPr>
          <w:p>
            <w:pPr>
              <w:pStyle w:val="14"/>
            </w:pPr>
            <w:r>
              <w:t>69.53</w:t>
            </w:r>
          </w:p>
        </w:tc>
        <w:tc>
          <w:tcPr>
            <w:tcW w:w="2551" w:type="dxa"/>
            <w:vAlign w:val="center"/>
          </w:tcPr>
          <w:p>
            <w:pPr>
              <w:pStyle w:val="14"/>
            </w:pPr>
            <w:r>
              <w:t>69.53</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30110</w:t>
            </w:r>
          </w:p>
        </w:tc>
        <w:tc>
          <w:tcPr>
            <w:tcW w:w="4535" w:type="dxa"/>
            <w:vAlign w:val="center"/>
          </w:tcPr>
          <w:p>
            <w:pPr>
              <w:pStyle w:val="15"/>
            </w:pPr>
            <w:r>
              <w:t>职工基本医疗保险缴费</w:t>
            </w:r>
          </w:p>
        </w:tc>
        <w:tc>
          <w:tcPr>
            <w:tcW w:w="2551" w:type="dxa"/>
            <w:vAlign w:val="center"/>
          </w:tcPr>
          <w:p>
            <w:pPr>
              <w:pStyle w:val="14"/>
            </w:pPr>
            <w:r>
              <w:t>29.02</w:t>
            </w:r>
          </w:p>
        </w:tc>
        <w:tc>
          <w:tcPr>
            <w:tcW w:w="2551" w:type="dxa"/>
            <w:vAlign w:val="center"/>
          </w:tcPr>
          <w:p>
            <w:pPr>
              <w:pStyle w:val="14"/>
            </w:pPr>
            <w:r>
              <w:t>29.02</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30111</w:t>
            </w:r>
          </w:p>
        </w:tc>
        <w:tc>
          <w:tcPr>
            <w:tcW w:w="4535" w:type="dxa"/>
            <w:vAlign w:val="center"/>
          </w:tcPr>
          <w:p>
            <w:pPr>
              <w:pStyle w:val="15"/>
            </w:pPr>
            <w:r>
              <w:t>公务员医疗补助缴费</w:t>
            </w:r>
          </w:p>
        </w:tc>
        <w:tc>
          <w:tcPr>
            <w:tcW w:w="2551" w:type="dxa"/>
            <w:vAlign w:val="center"/>
          </w:tcPr>
          <w:p>
            <w:pPr>
              <w:pStyle w:val="14"/>
            </w:pPr>
            <w:r>
              <w:t>22.45</w:t>
            </w:r>
          </w:p>
        </w:tc>
        <w:tc>
          <w:tcPr>
            <w:tcW w:w="2551" w:type="dxa"/>
            <w:vAlign w:val="center"/>
          </w:tcPr>
          <w:p>
            <w:pPr>
              <w:pStyle w:val="14"/>
            </w:pPr>
            <w:r>
              <w:t>22.45</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30112</w:t>
            </w:r>
          </w:p>
        </w:tc>
        <w:tc>
          <w:tcPr>
            <w:tcW w:w="4535" w:type="dxa"/>
            <w:vAlign w:val="center"/>
          </w:tcPr>
          <w:p>
            <w:pPr>
              <w:pStyle w:val="15"/>
            </w:pPr>
            <w:r>
              <w:t>其他社会保障缴费</w:t>
            </w:r>
          </w:p>
        </w:tc>
        <w:tc>
          <w:tcPr>
            <w:tcW w:w="2551" w:type="dxa"/>
            <w:vAlign w:val="center"/>
          </w:tcPr>
          <w:p>
            <w:pPr>
              <w:pStyle w:val="14"/>
            </w:pPr>
            <w:r>
              <w:t>2.33</w:t>
            </w:r>
          </w:p>
        </w:tc>
        <w:tc>
          <w:tcPr>
            <w:tcW w:w="2551" w:type="dxa"/>
            <w:vAlign w:val="center"/>
          </w:tcPr>
          <w:p>
            <w:pPr>
              <w:pStyle w:val="14"/>
            </w:pPr>
            <w:r>
              <w:t>2.33</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30113</w:t>
            </w:r>
          </w:p>
        </w:tc>
        <w:tc>
          <w:tcPr>
            <w:tcW w:w="4535" w:type="dxa"/>
            <w:vAlign w:val="center"/>
          </w:tcPr>
          <w:p>
            <w:pPr>
              <w:pStyle w:val="15"/>
            </w:pPr>
            <w:r>
              <w:t>住房公积金</w:t>
            </w:r>
          </w:p>
        </w:tc>
        <w:tc>
          <w:tcPr>
            <w:tcW w:w="2551" w:type="dxa"/>
            <w:vAlign w:val="center"/>
          </w:tcPr>
          <w:p>
            <w:pPr>
              <w:pStyle w:val="14"/>
            </w:pPr>
            <w:r>
              <w:t>69.04</w:t>
            </w:r>
          </w:p>
        </w:tc>
        <w:tc>
          <w:tcPr>
            <w:tcW w:w="2551" w:type="dxa"/>
            <w:vAlign w:val="center"/>
          </w:tcPr>
          <w:p>
            <w:pPr>
              <w:pStyle w:val="14"/>
            </w:pPr>
            <w:r>
              <w:t>69.04</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302</w:t>
            </w:r>
          </w:p>
        </w:tc>
        <w:tc>
          <w:tcPr>
            <w:tcW w:w="4535" w:type="dxa"/>
            <w:vAlign w:val="center"/>
          </w:tcPr>
          <w:p>
            <w:pPr>
              <w:pStyle w:val="15"/>
            </w:pPr>
            <w:r>
              <w:t>商品和服务支出</w:t>
            </w:r>
          </w:p>
        </w:tc>
        <w:tc>
          <w:tcPr>
            <w:tcW w:w="2551" w:type="dxa"/>
            <w:vAlign w:val="center"/>
          </w:tcPr>
          <w:p>
            <w:pPr>
              <w:pStyle w:val="14"/>
            </w:pPr>
            <w:r>
              <w:t>208.90</w:t>
            </w:r>
          </w:p>
        </w:tc>
        <w:tc>
          <w:tcPr>
            <w:tcW w:w="2551" w:type="dxa"/>
            <w:vAlign w:val="center"/>
          </w:tcPr>
          <w:p>
            <w:pPr>
              <w:pStyle w:val="14"/>
            </w:pPr>
          </w:p>
        </w:tc>
        <w:tc>
          <w:tcPr>
            <w:tcW w:w="2551" w:type="dxa"/>
            <w:vAlign w:val="center"/>
          </w:tcPr>
          <w:p>
            <w:pPr>
              <w:pStyle w:val="14"/>
            </w:pPr>
            <w:r>
              <w:t>208.90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30201</w:t>
            </w:r>
          </w:p>
        </w:tc>
        <w:tc>
          <w:tcPr>
            <w:tcW w:w="4535" w:type="dxa"/>
            <w:vAlign w:val="center"/>
          </w:tcPr>
          <w:p>
            <w:pPr>
              <w:pStyle w:val="15"/>
            </w:pPr>
            <w:r>
              <w:t>办公费</w:t>
            </w:r>
          </w:p>
        </w:tc>
        <w:tc>
          <w:tcPr>
            <w:tcW w:w="2551" w:type="dxa"/>
            <w:vAlign w:val="center"/>
          </w:tcPr>
          <w:p>
            <w:pPr>
              <w:pStyle w:val="14"/>
            </w:pPr>
            <w:r>
              <w:t>28.60</w:t>
            </w:r>
          </w:p>
        </w:tc>
        <w:tc>
          <w:tcPr>
            <w:tcW w:w="2551" w:type="dxa"/>
            <w:vAlign w:val="center"/>
          </w:tcPr>
          <w:p>
            <w:pPr>
              <w:pStyle w:val="14"/>
            </w:pPr>
          </w:p>
        </w:tc>
        <w:tc>
          <w:tcPr>
            <w:tcW w:w="2551" w:type="dxa"/>
            <w:vAlign w:val="center"/>
          </w:tcPr>
          <w:p>
            <w:pPr>
              <w:pStyle w:val="14"/>
            </w:pPr>
            <w:r>
              <w:t>28.60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30207</w:t>
            </w:r>
          </w:p>
        </w:tc>
        <w:tc>
          <w:tcPr>
            <w:tcW w:w="4535" w:type="dxa"/>
            <w:vAlign w:val="center"/>
          </w:tcPr>
          <w:p>
            <w:pPr>
              <w:pStyle w:val="15"/>
            </w:pPr>
            <w:r>
              <w:t>邮电费</w:t>
            </w:r>
          </w:p>
        </w:tc>
        <w:tc>
          <w:tcPr>
            <w:tcW w:w="2551" w:type="dxa"/>
            <w:vAlign w:val="center"/>
          </w:tcPr>
          <w:p>
            <w:pPr>
              <w:pStyle w:val="14"/>
            </w:pPr>
            <w:r>
              <w:t>16.51</w:t>
            </w:r>
          </w:p>
        </w:tc>
        <w:tc>
          <w:tcPr>
            <w:tcW w:w="2551" w:type="dxa"/>
            <w:vAlign w:val="center"/>
          </w:tcPr>
          <w:p>
            <w:pPr>
              <w:pStyle w:val="14"/>
            </w:pPr>
          </w:p>
        </w:tc>
        <w:tc>
          <w:tcPr>
            <w:tcW w:w="2551" w:type="dxa"/>
            <w:vAlign w:val="center"/>
          </w:tcPr>
          <w:p>
            <w:pPr>
              <w:pStyle w:val="14"/>
            </w:pPr>
            <w:r>
              <w:t>16.51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30226</w:t>
            </w:r>
          </w:p>
        </w:tc>
        <w:tc>
          <w:tcPr>
            <w:tcW w:w="4535" w:type="dxa"/>
            <w:vAlign w:val="center"/>
          </w:tcPr>
          <w:p>
            <w:pPr>
              <w:pStyle w:val="15"/>
            </w:pPr>
            <w:r>
              <w:t>劳务费</w:t>
            </w:r>
          </w:p>
        </w:tc>
        <w:tc>
          <w:tcPr>
            <w:tcW w:w="2551" w:type="dxa"/>
            <w:vAlign w:val="center"/>
          </w:tcPr>
          <w:p>
            <w:pPr>
              <w:pStyle w:val="14"/>
            </w:pPr>
            <w:r>
              <w:t>111.85</w:t>
            </w:r>
          </w:p>
        </w:tc>
        <w:tc>
          <w:tcPr>
            <w:tcW w:w="2551" w:type="dxa"/>
            <w:vAlign w:val="center"/>
          </w:tcPr>
          <w:p>
            <w:pPr>
              <w:pStyle w:val="14"/>
            </w:pPr>
          </w:p>
        </w:tc>
        <w:tc>
          <w:tcPr>
            <w:tcW w:w="2551" w:type="dxa"/>
            <w:vAlign w:val="center"/>
          </w:tcPr>
          <w:p>
            <w:pPr>
              <w:pStyle w:val="14"/>
            </w:pPr>
            <w:r>
              <w:t>111.85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30228</w:t>
            </w:r>
          </w:p>
        </w:tc>
        <w:tc>
          <w:tcPr>
            <w:tcW w:w="4535" w:type="dxa"/>
            <w:vAlign w:val="center"/>
          </w:tcPr>
          <w:p>
            <w:pPr>
              <w:pStyle w:val="15"/>
            </w:pPr>
            <w:r>
              <w:t>工会经费</w:t>
            </w:r>
          </w:p>
        </w:tc>
        <w:tc>
          <w:tcPr>
            <w:tcW w:w="2551" w:type="dxa"/>
            <w:vAlign w:val="center"/>
          </w:tcPr>
          <w:p>
            <w:pPr>
              <w:pStyle w:val="14"/>
            </w:pPr>
            <w:r>
              <w:t>3.88</w:t>
            </w:r>
          </w:p>
        </w:tc>
        <w:tc>
          <w:tcPr>
            <w:tcW w:w="2551" w:type="dxa"/>
            <w:vAlign w:val="center"/>
          </w:tcPr>
          <w:p>
            <w:pPr>
              <w:pStyle w:val="14"/>
            </w:pPr>
          </w:p>
        </w:tc>
        <w:tc>
          <w:tcPr>
            <w:tcW w:w="2551" w:type="dxa"/>
            <w:vAlign w:val="center"/>
          </w:tcPr>
          <w:p>
            <w:pPr>
              <w:pStyle w:val="14"/>
            </w:pPr>
            <w:r>
              <w:t>3.88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30229</w:t>
            </w:r>
          </w:p>
        </w:tc>
        <w:tc>
          <w:tcPr>
            <w:tcW w:w="4535" w:type="dxa"/>
            <w:vAlign w:val="center"/>
          </w:tcPr>
          <w:p>
            <w:pPr>
              <w:pStyle w:val="15"/>
            </w:pPr>
            <w:r>
              <w:t>福利费</w:t>
            </w:r>
          </w:p>
        </w:tc>
        <w:tc>
          <w:tcPr>
            <w:tcW w:w="2551" w:type="dxa"/>
            <w:vAlign w:val="center"/>
          </w:tcPr>
          <w:p>
            <w:pPr>
              <w:pStyle w:val="14"/>
            </w:pPr>
            <w:r>
              <w:t>4.51</w:t>
            </w:r>
          </w:p>
        </w:tc>
        <w:tc>
          <w:tcPr>
            <w:tcW w:w="2551" w:type="dxa"/>
            <w:vAlign w:val="center"/>
          </w:tcPr>
          <w:p>
            <w:pPr>
              <w:pStyle w:val="14"/>
            </w:pPr>
          </w:p>
        </w:tc>
        <w:tc>
          <w:tcPr>
            <w:tcW w:w="2551" w:type="dxa"/>
            <w:vAlign w:val="center"/>
          </w:tcPr>
          <w:p>
            <w:pPr>
              <w:pStyle w:val="14"/>
            </w:pPr>
            <w:r>
              <w:t>4.51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1191" w:type="dxa"/>
            <w:vAlign w:val="center"/>
          </w:tcPr>
          <w:p>
            <w:pPr>
              <w:pStyle w:val="15"/>
            </w:pPr>
            <w:r>
              <w:t>30231</w:t>
            </w:r>
          </w:p>
        </w:tc>
        <w:tc>
          <w:tcPr>
            <w:tcW w:w="4535" w:type="dxa"/>
            <w:vAlign w:val="center"/>
          </w:tcPr>
          <w:p>
            <w:pPr>
              <w:pStyle w:val="15"/>
            </w:pPr>
            <w:r>
              <w:t>公务用车运行维护费</w:t>
            </w:r>
          </w:p>
        </w:tc>
        <w:tc>
          <w:tcPr>
            <w:tcW w:w="2551" w:type="dxa"/>
            <w:vAlign w:val="center"/>
          </w:tcPr>
          <w:p>
            <w:pPr>
              <w:pStyle w:val="14"/>
            </w:pPr>
            <w:r>
              <w:t>18.90</w:t>
            </w:r>
          </w:p>
        </w:tc>
        <w:tc>
          <w:tcPr>
            <w:tcW w:w="2551" w:type="dxa"/>
            <w:vAlign w:val="center"/>
          </w:tcPr>
          <w:p>
            <w:pPr>
              <w:pStyle w:val="14"/>
            </w:pPr>
          </w:p>
        </w:tc>
        <w:tc>
          <w:tcPr>
            <w:tcW w:w="2551" w:type="dxa"/>
            <w:vAlign w:val="center"/>
          </w:tcPr>
          <w:p>
            <w:pPr>
              <w:pStyle w:val="14"/>
            </w:pPr>
            <w:r>
              <w:t>18.90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1191" w:type="dxa"/>
            <w:vAlign w:val="center"/>
          </w:tcPr>
          <w:p>
            <w:pPr>
              <w:pStyle w:val="15"/>
            </w:pPr>
            <w:r>
              <w:t>30239</w:t>
            </w:r>
          </w:p>
        </w:tc>
        <w:tc>
          <w:tcPr>
            <w:tcW w:w="4535" w:type="dxa"/>
            <w:vAlign w:val="center"/>
          </w:tcPr>
          <w:p>
            <w:pPr>
              <w:pStyle w:val="15"/>
            </w:pPr>
            <w:r>
              <w:t>其他交通费用</w:t>
            </w:r>
          </w:p>
        </w:tc>
        <w:tc>
          <w:tcPr>
            <w:tcW w:w="2551" w:type="dxa"/>
            <w:vAlign w:val="center"/>
          </w:tcPr>
          <w:p>
            <w:pPr>
              <w:pStyle w:val="14"/>
            </w:pPr>
            <w:r>
              <w:t>21.82</w:t>
            </w:r>
          </w:p>
        </w:tc>
        <w:tc>
          <w:tcPr>
            <w:tcW w:w="2551" w:type="dxa"/>
            <w:vAlign w:val="center"/>
          </w:tcPr>
          <w:p>
            <w:pPr>
              <w:pStyle w:val="14"/>
            </w:pPr>
          </w:p>
        </w:tc>
        <w:tc>
          <w:tcPr>
            <w:tcW w:w="2551" w:type="dxa"/>
            <w:vAlign w:val="center"/>
          </w:tcPr>
          <w:p>
            <w:pPr>
              <w:pStyle w:val="14"/>
            </w:pPr>
            <w:r>
              <w:t>21.82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1191" w:type="dxa"/>
            <w:vAlign w:val="center"/>
          </w:tcPr>
          <w:p>
            <w:pPr>
              <w:pStyle w:val="15"/>
            </w:pPr>
            <w:r>
              <w:t>30299</w:t>
            </w:r>
          </w:p>
        </w:tc>
        <w:tc>
          <w:tcPr>
            <w:tcW w:w="4535" w:type="dxa"/>
            <w:vAlign w:val="center"/>
          </w:tcPr>
          <w:p>
            <w:pPr>
              <w:pStyle w:val="15"/>
            </w:pPr>
            <w:r>
              <w:t>其他商品和服务支出</w:t>
            </w:r>
          </w:p>
        </w:tc>
        <w:tc>
          <w:tcPr>
            <w:tcW w:w="2551" w:type="dxa"/>
            <w:vAlign w:val="center"/>
          </w:tcPr>
          <w:p>
            <w:pPr>
              <w:pStyle w:val="14"/>
            </w:pPr>
            <w:r>
              <w:t>2.84</w:t>
            </w:r>
          </w:p>
        </w:tc>
        <w:tc>
          <w:tcPr>
            <w:tcW w:w="2551" w:type="dxa"/>
            <w:vAlign w:val="center"/>
          </w:tcPr>
          <w:p>
            <w:pPr>
              <w:pStyle w:val="14"/>
            </w:pPr>
          </w:p>
        </w:tc>
        <w:tc>
          <w:tcPr>
            <w:tcW w:w="2551" w:type="dxa"/>
            <w:vAlign w:val="center"/>
          </w:tcPr>
          <w:p>
            <w:pPr>
              <w:pStyle w:val="14"/>
            </w:pPr>
            <w:r>
              <w:t>2.84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1191" w:type="dxa"/>
            <w:vAlign w:val="center"/>
          </w:tcPr>
          <w:p>
            <w:pPr>
              <w:pStyle w:val="15"/>
            </w:pPr>
            <w:r>
              <w:t>303</w:t>
            </w:r>
          </w:p>
        </w:tc>
        <w:tc>
          <w:tcPr>
            <w:tcW w:w="4535" w:type="dxa"/>
            <w:vAlign w:val="center"/>
          </w:tcPr>
          <w:p>
            <w:pPr>
              <w:pStyle w:val="15"/>
            </w:pPr>
            <w:r>
              <w:t>对个人和家庭的补助</w:t>
            </w:r>
          </w:p>
        </w:tc>
        <w:tc>
          <w:tcPr>
            <w:tcW w:w="2551" w:type="dxa"/>
            <w:vAlign w:val="center"/>
          </w:tcPr>
          <w:p>
            <w:pPr>
              <w:pStyle w:val="14"/>
            </w:pPr>
            <w:r>
              <w:t>79.92</w:t>
            </w:r>
          </w:p>
        </w:tc>
        <w:tc>
          <w:tcPr>
            <w:tcW w:w="2551" w:type="dxa"/>
            <w:vAlign w:val="center"/>
          </w:tcPr>
          <w:p>
            <w:pPr>
              <w:pStyle w:val="14"/>
            </w:pPr>
            <w:r>
              <w:t>79.92</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1191" w:type="dxa"/>
            <w:vAlign w:val="center"/>
          </w:tcPr>
          <w:p>
            <w:pPr>
              <w:pStyle w:val="15"/>
            </w:pPr>
            <w:r>
              <w:t>30301</w:t>
            </w:r>
          </w:p>
        </w:tc>
        <w:tc>
          <w:tcPr>
            <w:tcW w:w="4535" w:type="dxa"/>
            <w:vAlign w:val="center"/>
          </w:tcPr>
          <w:p>
            <w:pPr>
              <w:pStyle w:val="15"/>
            </w:pPr>
            <w:r>
              <w:t>离休费</w:t>
            </w:r>
          </w:p>
        </w:tc>
        <w:tc>
          <w:tcPr>
            <w:tcW w:w="2551" w:type="dxa"/>
            <w:vAlign w:val="center"/>
          </w:tcPr>
          <w:p>
            <w:pPr>
              <w:pStyle w:val="14"/>
            </w:pPr>
            <w:r>
              <w:t>17.20</w:t>
            </w:r>
          </w:p>
        </w:tc>
        <w:tc>
          <w:tcPr>
            <w:tcW w:w="2551" w:type="dxa"/>
            <w:vAlign w:val="center"/>
          </w:tcPr>
          <w:p>
            <w:pPr>
              <w:pStyle w:val="14"/>
            </w:pPr>
            <w:r>
              <w:t>17.20</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1191" w:type="dxa"/>
            <w:vAlign w:val="center"/>
          </w:tcPr>
          <w:p>
            <w:pPr>
              <w:pStyle w:val="15"/>
            </w:pPr>
            <w:r>
              <w:t>30302</w:t>
            </w:r>
          </w:p>
        </w:tc>
        <w:tc>
          <w:tcPr>
            <w:tcW w:w="4535" w:type="dxa"/>
            <w:vAlign w:val="center"/>
          </w:tcPr>
          <w:p>
            <w:pPr>
              <w:pStyle w:val="15"/>
            </w:pPr>
            <w:r>
              <w:t>退休费</w:t>
            </w:r>
          </w:p>
        </w:tc>
        <w:tc>
          <w:tcPr>
            <w:tcW w:w="2551" w:type="dxa"/>
            <w:vAlign w:val="center"/>
          </w:tcPr>
          <w:p>
            <w:pPr>
              <w:pStyle w:val="14"/>
            </w:pPr>
            <w:r>
              <w:t>61.75</w:t>
            </w:r>
          </w:p>
        </w:tc>
        <w:tc>
          <w:tcPr>
            <w:tcW w:w="2551" w:type="dxa"/>
            <w:vAlign w:val="center"/>
          </w:tcPr>
          <w:p>
            <w:pPr>
              <w:pStyle w:val="14"/>
            </w:pPr>
            <w:r>
              <w:t>61.75</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1191" w:type="dxa"/>
            <w:vAlign w:val="center"/>
          </w:tcPr>
          <w:p>
            <w:pPr>
              <w:pStyle w:val="15"/>
            </w:pPr>
            <w:r>
              <w:t>30305</w:t>
            </w:r>
          </w:p>
        </w:tc>
        <w:tc>
          <w:tcPr>
            <w:tcW w:w="4535" w:type="dxa"/>
            <w:vAlign w:val="center"/>
          </w:tcPr>
          <w:p>
            <w:pPr>
              <w:pStyle w:val="15"/>
            </w:pPr>
            <w:r>
              <w:t>生活补助</w:t>
            </w:r>
          </w:p>
        </w:tc>
        <w:tc>
          <w:tcPr>
            <w:tcW w:w="2551" w:type="dxa"/>
            <w:vAlign w:val="center"/>
          </w:tcPr>
          <w:p>
            <w:pPr>
              <w:pStyle w:val="14"/>
            </w:pPr>
            <w:r>
              <w:t>0.97</w:t>
            </w:r>
          </w:p>
        </w:tc>
        <w:tc>
          <w:tcPr>
            <w:tcW w:w="2551" w:type="dxa"/>
            <w:vAlign w:val="center"/>
          </w:tcPr>
          <w:p>
            <w:pPr>
              <w:pStyle w:val="14"/>
            </w:pPr>
            <w:r>
              <w:t>0.97</w:t>
            </w:r>
          </w:p>
        </w:tc>
        <w:tc>
          <w:tcPr>
            <w:tcW w:w="2551"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301石家庄市鹿泉区人民政府办公室</w:t>
            </w:r>
          </w:p>
        </w:tc>
        <w:tc>
          <w:tcPr>
            <w:tcW w:w="2551" w:type="dxa"/>
            <w:tcBorders>
              <w:top w:val="single" w:color="FFFFFF" w:sz="6" w:space="0"/>
              <w:left w:val="single" w:color="FFFFFF" w:sz="6" w:space="0"/>
              <w:right w:val="single" w:color="FFFFFF" w:sz="6" w:space="0"/>
            </w:tcBorders>
            <w:vAlign w:val="center"/>
          </w:tcPr>
          <w:p>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301石家庄市鹿泉区人民政府办公室</w:t>
            </w:r>
          </w:p>
        </w:tc>
        <w:tc>
          <w:tcPr>
            <w:tcW w:w="2551" w:type="dxa"/>
            <w:tcBorders>
              <w:top w:val="single" w:color="FFFFFF" w:sz="6" w:space="0"/>
              <w:left w:val="single" w:color="FFFFFF" w:sz="6" w:space="0"/>
              <w:right w:val="single" w:color="FFFFFF" w:sz="6" w:space="0"/>
            </w:tcBorders>
            <w:vAlign w:val="center"/>
          </w:tcPr>
          <w:p>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2"/>
            </w:pPr>
            <w:r>
              <w:t>301石家庄市鹿泉区人民政府办公室</w:t>
            </w:r>
          </w:p>
        </w:tc>
        <w:tc>
          <w:tcPr>
            <w:tcW w:w="2381" w:type="dxa"/>
            <w:tcBorders>
              <w:top w:val="single" w:color="FFFFFF" w:sz="6" w:space="0"/>
              <w:left w:val="single" w:color="FFFFFF" w:sz="6" w:space="0"/>
              <w:right w:val="single" w:color="FFFFFF" w:sz="6" w:space="0"/>
            </w:tcBorders>
            <w:vAlign w:val="center"/>
          </w:tcPr>
          <w:p>
            <w:pPr>
              <w:pStyle w:val="11"/>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3798" w:type="dxa"/>
            <w:vMerge w:val="restart"/>
            <w:vAlign w:val="center"/>
          </w:tcPr>
          <w:p>
            <w:pPr>
              <w:pStyle w:val="13"/>
            </w:pPr>
            <w:r>
              <w:t>项  目</w:t>
            </w:r>
          </w:p>
        </w:tc>
        <w:tc>
          <w:tcPr>
            <w:tcW w:w="9524" w:type="dxa"/>
            <w:gridSpan w:val="4"/>
            <w:vAlign w:val="center"/>
          </w:tcPr>
          <w:p>
            <w:pPr>
              <w:pStyle w:val="13"/>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3"/>
            </w:pPr>
            <w:r>
              <w:t>合计</w:t>
            </w:r>
          </w:p>
        </w:tc>
        <w:tc>
          <w:tcPr>
            <w:tcW w:w="2381" w:type="dxa"/>
            <w:vAlign w:val="center"/>
          </w:tcPr>
          <w:p>
            <w:pPr>
              <w:pStyle w:val="13"/>
            </w:pPr>
            <w:r>
              <w:t>一般公共预算              财政拨款</w:t>
            </w:r>
          </w:p>
        </w:tc>
        <w:tc>
          <w:tcPr>
            <w:tcW w:w="2381" w:type="dxa"/>
            <w:vAlign w:val="center"/>
          </w:tcPr>
          <w:p>
            <w:pPr>
              <w:pStyle w:val="13"/>
            </w:pPr>
            <w:r>
              <w:t>政府性基金                  预算拨款</w:t>
            </w:r>
          </w:p>
        </w:tc>
        <w:tc>
          <w:tcPr>
            <w:tcW w:w="2381" w:type="dxa"/>
            <w:vAlign w:val="center"/>
          </w:tcPr>
          <w:p>
            <w:pPr>
              <w:pStyle w:val="13"/>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3"/>
            </w:pPr>
            <w:r>
              <w:t>栏次</w:t>
            </w:r>
          </w:p>
        </w:tc>
        <w:tc>
          <w:tcPr>
            <w:tcW w:w="3798" w:type="dxa"/>
            <w:vAlign w:val="center"/>
          </w:tcPr>
          <w:p>
            <w:pPr>
              <w:pStyle w:val="13"/>
            </w:pPr>
            <w:r>
              <w:t>1</w:t>
            </w:r>
          </w:p>
        </w:tc>
        <w:tc>
          <w:tcPr>
            <w:tcW w:w="2381" w:type="dxa"/>
            <w:vAlign w:val="center"/>
          </w:tcPr>
          <w:p>
            <w:pPr>
              <w:pStyle w:val="13"/>
            </w:pPr>
            <w:r>
              <w:t>2</w:t>
            </w:r>
          </w:p>
        </w:tc>
        <w:tc>
          <w:tcPr>
            <w:tcW w:w="2381" w:type="dxa"/>
            <w:vAlign w:val="center"/>
          </w:tcPr>
          <w:p>
            <w:pPr>
              <w:pStyle w:val="13"/>
            </w:pPr>
            <w:r>
              <w:t>3</w:t>
            </w:r>
          </w:p>
        </w:tc>
        <w:tc>
          <w:tcPr>
            <w:tcW w:w="2381" w:type="dxa"/>
            <w:vAlign w:val="center"/>
          </w:tcPr>
          <w:p>
            <w:pPr>
              <w:pStyle w:val="13"/>
            </w:pPr>
            <w:r>
              <w:t>4</w:t>
            </w:r>
          </w:p>
        </w:tc>
        <w:tc>
          <w:tcPr>
            <w:tcW w:w="2381" w:type="dxa"/>
            <w:vAlign w:val="center"/>
          </w:tcPr>
          <w:p>
            <w:pPr>
              <w:pStyle w:val="13"/>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1</w:t>
            </w:r>
          </w:p>
        </w:tc>
        <w:tc>
          <w:tcPr>
            <w:tcW w:w="3798" w:type="dxa"/>
            <w:vAlign w:val="center"/>
          </w:tcPr>
          <w:p>
            <w:pPr>
              <w:pStyle w:val="17"/>
            </w:pPr>
            <w:r>
              <w:t>合计</w:t>
            </w:r>
          </w:p>
        </w:tc>
        <w:tc>
          <w:tcPr>
            <w:tcW w:w="2381" w:type="dxa"/>
            <w:vAlign w:val="center"/>
          </w:tcPr>
          <w:p>
            <w:pPr>
              <w:pStyle w:val="18"/>
            </w:pPr>
            <w:r>
              <w:t>36.40</w:t>
            </w:r>
          </w:p>
        </w:tc>
        <w:tc>
          <w:tcPr>
            <w:tcW w:w="2381" w:type="dxa"/>
            <w:vAlign w:val="center"/>
          </w:tcPr>
          <w:p>
            <w:pPr>
              <w:pStyle w:val="18"/>
            </w:pPr>
            <w:r>
              <w:t>36.40</w:t>
            </w:r>
          </w:p>
        </w:tc>
        <w:tc>
          <w:tcPr>
            <w:tcW w:w="2381" w:type="dxa"/>
            <w:vAlign w:val="center"/>
          </w:tcPr>
          <w:p>
            <w:pPr>
              <w:pStyle w:val="18"/>
            </w:pPr>
          </w:p>
        </w:tc>
        <w:tc>
          <w:tcPr>
            <w:tcW w:w="238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2</w:t>
            </w:r>
          </w:p>
        </w:tc>
        <w:tc>
          <w:tcPr>
            <w:tcW w:w="3798" w:type="dxa"/>
            <w:vAlign w:val="center"/>
          </w:tcPr>
          <w:p>
            <w:pPr>
              <w:pStyle w:val="15"/>
            </w:pPr>
            <w:r>
              <w:t>“三公”经费小计</w:t>
            </w:r>
          </w:p>
        </w:tc>
        <w:tc>
          <w:tcPr>
            <w:tcW w:w="2381" w:type="dxa"/>
            <w:vAlign w:val="center"/>
          </w:tcPr>
          <w:p>
            <w:pPr>
              <w:pStyle w:val="14"/>
            </w:pPr>
            <w:r>
              <w:t>36.40</w:t>
            </w:r>
          </w:p>
        </w:tc>
        <w:tc>
          <w:tcPr>
            <w:tcW w:w="2381" w:type="dxa"/>
            <w:vAlign w:val="center"/>
          </w:tcPr>
          <w:p>
            <w:pPr>
              <w:pStyle w:val="14"/>
            </w:pPr>
            <w:r>
              <w:t>36.40</w:t>
            </w: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3</w:t>
            </w:r>
          </w:p>
        </w:tc>
        <w:tc>
          <w:tcPr>
            <w:tcW w:w="3798" w:type="dxa"/>
            <w:vAlign w:val="center"/>
          </w:tcPr>
          <w:p>
            <w:pPr>
              <w:pStyle w:val="15"/>
            </w:pPr>
            <w:r>
              <w:t>一、因公出国（境）费</w:t>
            </w:r>
          </w:p>
        </w:tc>
        <w:tc>
          <w:tcPr>
            <w:tcW w:w="2381" w:type="dxa"/>
            <w:vAlign w:val="center"/>
          </w:tcPr>
          <w:p>
            <w:pPr>
              <w:pStyle w:val="14"/>
            </w:pPr>
            <w:r>
              <w:t>7.50</w:t>
            </w:r>
          </w:p>
        </w:tc>
        <w:tc>
          <w:tcPr>
            <w:tcW w:w="2381" w:type="dxa"/>
            <w:vAlign w:val="center"/>
          </w:tcPr>
          <w:p>
            <w:pPr>
              <w:pStyle w:val="14"/>
            </w:pPr>
            <w:r>
              <w:t>7.50</w:t>
            </w: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4</w:t>
            </w:r>
          </w:p>
        </w:tc>
        <w:tc>
          <w:tcPr>
            <w:tcW w:w="3798" w:type="dxa"/>
            <w:vAlign w:val="center"/>
          </w:tcPr>
          <w:p>
            <w:pPr>
              <w:pStyle w:val="15"/>
            </w:pPr>
            <w:r>
              <w:t xml:space="preserve">    其中：教学科研人员因公出国（境）费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5</w:t>
            </w:r>
          </w:p>
        </w:tc>
        <w:tc>
          <w:tcPr>
            <w:tcW w:w="3798" w:type="dxa"/>
            <w:vAlign w:val="center"/>
          </w:tcPr>
          <w:p>
            <w:pPr>
              <w:pStyle w:val="15"/>
            </w:pPr>
            <w:r>
              <w:t xml:space="preserve">          其他因公出国（境）费</w:t>
            </w:r>
          </w:p>
        </w:tc>
        <w:tc>
          <w:tcPr>
            <w:tcW w:w="2381" w:type="dxa"/>
            <w:vAlign w:val="center"/>
          </w:tcPr>
          <w:p>
            <w:pPr>
              <w:pStyle w:val="14"/>
            </w:pPr>
            <w:r>
              <w:t>7.50</w:t>
            </w:r>
          </w:p>
        </w:tc>
        <w:tc>
          <w:tcPr>
            <w:tcW w:w="2381" w:type="dxa"/>
            <w:vAlign w:val="center"/>
          </w:tcPr>
          <w:p>
            <w:pPr>
              <w:pStyle w:val="14"/>
            </w:pPr>
            <w:r>
              <w:t>7.50</w:t>
            </w: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6</w:t>
            </w:r>
          </w:p>
        </w:tc>
        <w:tc>
          <w:tcPr>
            <w:tcW w:w="3798" w:type="dxa"/>
            <w:vAlign w:val="center"/>
          </w:tcPr>
          <w:p>
            <w:pPr>
              <w:pStyle w:val="15"/>
            </w:pPr>
            <w:r>
              <w:t>二、公务用车购置及运维费</w:t>
            </w:r>
          </w:p>
        </w:tc>
        <w:tc>
          <w:tcPr>
            <w:tcW w:w="2381" w:type="dxa"/>
            <w:vAlign w:val="center"/>
          </w:tcPr>
          <w:p>
            <w:pPr>
              <w:pStyle w:val="14"/>
            </w:pPr>
            <w:r>
              <w:t>18.90</w:t>
            </w:r>
          </w:p>
        </w:tc>
        <w:tc>
          <w:tcPr>
            <w:tcW w:w="2381" w:type="dxa"/>
            <w:vAlign w:val="center"/>
          </w:tcPr>
          <w:p>
            <w:pPr>
              <w:pStyle w:val="14"/>
            </w:pPr>
            <w:r>
              <w:t>18.90</w:t>
            </w: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7</w:t>
            </w:r>
          </w:p>
        </w:tc>
        <w:tc>
          <w:tcPr>
            <w:tcW w:w="3798" w:type="dxa"/>
            <w:vAlign w:val="center"/>
          </w:tcPr>
          <w:p>
            <w:pPr>
              <w:pStyle w:val="15"/>
            </w:pPr>
            <w:r>
              <w:t xml:space="preserve">    其中：公务用车购置费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8</w:t>
            </w:r>
          </w:p>
        </w:tc>
        <w:tc>
          <w:tcPr>
            <w:tcW w:w="3798" w:type="dxa"/>
            <w:vAlign w:val="center"/>
          </w:tcPr>
          <w:p>
            <w:pPr>
              <w:pStyle w:val="15"/>
            </w:pPr>
            <w:r>
              <w:t xml:space="preserve">          公务用车运行维护费</w:t>
            </w:r>
          </w:p>
        </w:tc>
        <w:tc>
          <w:tcPr>
            <w:tcW w:w="2381" w:type="dxa"/>
            <w:vAlign w:val="center"/>
          </w:tcPr>
          <w:p>
            <w:pPr>
              <w:pStyle w:val="14"/>
            </w:pPr>
            <w:r>
              <w:t>18.90</w:t>
            </w:r>
          </w:p>
        </w:tc>
        <w:tc>
          <w:tcPr>
            <w:tcW w:w="2381" w:type="dxa"/>
            <w:vAlign w:val="center"/>
          </w:tcPr>
          <w:p>
            <w:pPr>
              <w:pStyle w:val="14"/>
            </w:pPr>
            <w:r>
              <w:t>18.90</w:t>
            </w: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9</w:t>
            </w:r>
          </w:p>
        </w:tc>
        <w:tc>
          <w:tcPr>
            <w:tcW w:w="3798" w:type="dxa"/>
            <w:vAlign w:val="center"/>
          </w:tcPr>
          <w:p>
            <w:pPr>
              <w:pStyle w:val="15"/>
            </w:pPr>
            <w:r>
              <w:t>三、公务接待费</w:t>
            </w:r>
          </w:p>
        </w:tc>
        <w:tc>
          <w:tcPr>
            <w:tcW w:w="2381" w:type="dxa"/>
            <w:vAlign w:val="center"/>
          </w:tcPr>
          <w:p>
            <w:pPr>
              <w:pStyle w:val="14"/>
            </w:pPr>
            <w:r>
              <w:t>10.00</w:t>
            </w:r>
          </w:p>
        </w:tc>
        <w:tc>
          <w:tcPr>
            <w:tcW w:w="2381" w:type="dxa"/>
            <w:vAlign w:val="center"/>
          </w:tcPr>
          <w:p>
            <w:pPr>
              <w:pStyle w:val="14"/>
            </w:pPr>
            <w:r>
              <w:t>10.00</w:t>
            </w:r>
          </w:p>
        </w:tc>
        <w:tc>
          <w:tcPr>
            <w:tcW w:w="2381" w:type="dxa"/>
            <w:vAlign w:val="center"/>
          </w:tcPr>
          <w:p>
            <w:pPr>
              <w:pStyle w:val="14"/>
            </w:pPr>
          </w:p>
        </w:tc>
        <w:tc>
          <w:tcPr>
            <w:tcW w:w="2381" w:type="dxa"/>
            <w:vAlign w:val="center"/>
          </w:tcPr>
          <w:p>
            <w:pPr>
              <w:pStyle w:val="14"/>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石家庄市鹿泉区人民政府办公室2025年部门预算信息公开情况说明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石家庄市鹿泉区人民政府办公室2025年部门预算信息公开情况说明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按照《中华人民共和国预算法》、《地方预决算公开操作规程》和《关于进一步推进预算公开工作的实施意见》规定，现将石家庄市鹿泉区人民政府办公室2025年部门预算公开如下：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8"/>
      </w:pPr>
      <w:r>
        <w:t>（一）协助区政府领导组织起草或审核上报市政府、市政府办公室和致函市政府各部门的公文,以及以区政府、区政府办公室名义发布的公文；负责区政府、区政府办公室日常公文办理。</w:t>
      </w:r>
    </w:p>
    <w:p>
      <w:pPr>
        <w:pStyle w:val="28"/>
      </w:pPr>
      <w:r>
        <w:t>（二）负责区政府领导活动的组织和协调工作；负责区政府会议的准备和服务工作，协助政府领导组织落实会议决定事项。</w:t>
      </w:r>
    </w:p>
    <w:p>
      <w:pPr>
        <w:pStyle w:val="28"/>
      </w:pPr>
      <w:r>
        <w:t>（三）研究区政府各部门和各乡(镇、区)政府请示区政府的事项，提出审核意见，报区政府领导审批。</w:t>
      </w:r>
    </w:p>
    <w:p>
      <w:pPr>
        <w:pStyle w:val="28"/>
      </w:pPr>
      <w:r>
        <w:t>（四）负责《区政府工作报告》的起草与组织协调工作；组织起草区政府领导重要讲话及其他重要文稿。</w:t>
      </w:r>
    </w:p>
    <w:p>
      <w:pPr>
        <w:pStyle w:val="28"/>
      </w:pPr>
      <w:r>
        <w:t>（五）负责党中央、国务院和省、市重大决策、重要工作部署和区政府重点工作任务的督促检查工作；负责上级和区政府主要领导有关批示、重要会议议定事项的督办落实及反馈工作；负责组织承办人大代表建议和政协委员提案工作。</w:t>
      </w:r>
    </w:p>
    <w:p>
      <w:pPr>
        <w:pStyle w:val="28"/>
      </w:pPr>
      <w:r>
        <w:t>（六）负责承办区政府提请区人大常委会任免议案和提请区政府任命工作人员的行政任免有关手续; 负责承办区政府任命工作人员的宪法宣誓工作。</w:t>
      </w:r>
    </w:p>
    <w:p>
      <w:pPr>
        <w:pStyle w:val="28"/>
      </w:pPr>
      <w:r>
        <w:t>（七）负责区政府值班工作，及时报告重要情况，传达和督促落实区政府领导工作要求。</w:t>
      </w:r>
    </w:p>
    <w:p>
      <w:pPr>
        <w:pStyle w:val="28"/>
      </w:pPr>
      <w:r>
        <w:t>（八）根据区政府工作部署和区政府领导要求，组织专题调研,及时反映情况，提出建议。</w:t>
      </w:r>
    </w:p>
    <w:p>
      <w:pPr>
        <w:pStyle w:val="28"/>
      </w:pPr>
      <w:r>
        <w:t>（九）负责推进、指导、协调、监督、考核评估全区政务公开和政府信息公开工作。</w:t>
      </w:r>
    </w:p>
    <w:p>
      <w:pPr>
        <w:pStyle w:val="28"/>
      </w:pPr>
      <w:r>
        <w:t>（十）负责政务信息服务工作。</w:t>
      </w:r>
    </w:p>
    <w:p>
      <w:pPr>
        <w:pStyle w:val="28"/>
      </w:pPr>
      <w:r>
        <w:t>（十一）协同有关部门统筹协调区政府新闻宣传、舆情回应等工作。</w:t>
      </w:r>
    </w:p>
    <w:p>
      <w:pPr>
        <w:pStyle w:val="28"/>
      </w:pPr>
      <w:r>
        <w:t>（十二）贯彻执行国家、省、市有关电子政务、智慧城市、政务服务和数据资源管理的方针政策、法律法规和政府规章，拟订全区数据资源管理发展规划、年度计划、政策措施和评价体系并组织实施;组织实施国家和地方数据技术标准；研究制定我区数据资源采集、存储、使用、开放、共享等标准规范并监督实施；会同政务服务管理部门做好“互联网+政务服务”工作的规划及有关项目建设工作；负责在线政务服务平台建设，推进在线政务服务平台规范化、标准化、集约化建设。</w:t>
      </w:r>
    </w:p>
    <w:p>
      <w:pPr>
        <w:pStyle w:val="28"/>
      </w:pPr>
      <w:r>
        <w:t>（十三）拟订全区政务数据和公共数据资源的目录制定、归集管理、整理利用、共享开放管理办法并组织实施，推动数据资源在政府管理和社会治理领域的应用；负责区电子政务组织推动工作，负责区政务网络建设管理和党政机关信息化应用建设指导，指导推进区级智慧城市项目建设运行和数据资源基础设施建设管理，提出各部门统筹安排区级信息化项目及资金的使用建议；负责全区数据资源、政务信息化领域的对外交流合作;会同有关部门做好全区数据资源、政务信息化人才培养等工作。</w:t>
      </w:r>
    </w:p>
    <w:p>
      <w:pPr>
        <w:pStyle w:val="28"/>
      </w:pPr>
      <w:r>
        <w:t>（十四）负责指导全区经济社会各领域的数据开发利用工作，促进全区数据资源产业发展；负责数据资源相关技术研发、行业数据分析成果转化等工作；负责政府门户网站的建设与管理等工作，指导各乡(镇、区)政府、区直党群机关做好政府网站维护工作；负责全区数据安全保障体系建设，会同有关部门指导各级各部门政务数据和公共数据资源的安全保障工作。</w:t>
      </w:r>
    </w:p>
    <w:p>
      <w:pPr>
        <w:pStyle w:val="28"/>
      </w:pPr>
      <w:r>
        <w:t>（十五）贯彻执行党和国家对外方针政策、涉港澳方针政策和法律法规；坚持和加强党对外事和港澳工作的集中统一领导；贯彻执行区委、区政府外事、港澳工作的决策部署;贯彻执行和协调推进全区对外交流合作规划和部署;对全区外事工作履行综合归口管理职能；承担我区涉港澳事务综合性工作；承办区领导对外交往事宜，会同有关部门推动全区各领域对外交往；负责指导和管理全区因公出国、赴港澳工作;负责审核职责范围内邀请外国人来华申请工作；会同或配合有关部门处理我区的涉外事务。</w:t>
      </w:r>
    </w:p>
    <w:p>
      <w:pPr>
        <w:pStyle w:val="28"/>
        <w:rPr>
          <w:rFonts w:hint="eastAsia" w:eastAsia="方正仿宋_GBK"/>
          <w:lang w:val="en-US" w:eastAsia="zh-CN"/>
        </w:rPr>
        <w:sectPr>
          <w:pgSz w:w="11900" w:h="16840"/>
          <w:pgMar w:top="1361" w:right="1020" w:bottom="1361" w:left="1020" w:header="720" w:footer="720" w:gutter="0"/>
          <w:pgNumType w:start="1"/>
          <w:cols w:space="720" w:num="1"/>
        </w:sectPr>
      </w:pPr>
      <w:r>
        <w:t>（十六）完成区委、区政府交办的其他任务</w:t>
      </w:r>
      <w:r>
        <w:rPr>
          <w:rFonts w:hint="eastAsia"/>
          <w:lang w:val="en-US" w:eastAsia="zh-CN"/>
        </w:rPr>
        <w:t>.</w:t>
      </w:r>
    </w:p>
    <w:p>
      <w:pPr>
        <w:pStyle w:val="20"/>
        <w:ind w:left="0" w:leftChars="0" w:firstLine="0" w:firstLineChars="0"/>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石家庄市鹿泉区人民政府办公室本级</w:t>
            </w:r>
          </w:p>
        </w:tc>
        <w:tc>
          <w:tcPr>
            <w:tcW w:w="1843" w:type="dxa"/>
            <w:vAlign w:val="center"/>
          </w:tcPr>
          <w:p>
            <w:pPr>
              <w:pStyle w:val="16"/>
            </w:pPr>
            <w:r>
              <w:t>行政</w:t>
            </w:r>
          </w:p>
        </w:tc>
        <w:tc>
          <w:tcPr>
            <w:tcW w:w="2126" w:type="dxa"/>
            <w:vAlign w:val="center"/>
          </w:tcPr>
          <w:p>
            <w:pPr>
              <w:pStyle w:val="16"/>
            </w:pPr>
            <w:r>
              <w:t>正处（县）级</w:t>
            </w:r>
          </w:p>
        </w:tc>
        <w:tc>
          <w:tcPr>
            <w:tcW w:w="3827" w:type="dxa"/>
            <w:vAlign w:val="center"/>
          </w:tcPr>
          <w:p>
            <w:pPr>
              <w:pStyle w:val="16"/>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9"/>
        <w:rPr>
          <w:rFonts w:hint="eastAsia" w:eastAsia="方正仿宋_GBK"/>
          <w:lang w:eastAsia="zh-CN"/>
        </w:rPr>
      </w:pPr>
      <w:r>
        <w:t>按照预算管理有关规定，目前</w:t>
      </w:r>
      <w:r>
        <w:rPr>
          <w:rFonts w:hint="eastAsia"/>
          <w:lang w:eastAsia="zh-CN"/>
        </w:rPr>
        <w:t>部门</w:t>
      </w:r>
      <w:r>
        <w:t>预算的编制实行综合预算管理，即全部收入和支出都反映在预算中。</w:t>
      </w:r>
      <w:r>
        <w:rPr>
          <w:rFonts w:hint="eastAsia"/>
          <w:lang w:eastAsia="zh-CN"/>
        </w:rPr>
        <w:t>石家庄市鹿泉区人民政府办公室机关及所属事业单位的收支包含在部门预算中。</w:t>
      </w:r>
    </w:p>
    <w:p>
      <w:pPr>
        <w:pStyle w:val="29"/>
      </w:pPr>
      <w:r>
        <w:t>1、收入说明</w:t>
      </w:r>
    </w:p>
    <w:p>
      <w:pPr>
        <w:pStyle w:val="29"/>
      </w:pPr>
      <w:r>
        <w:t>反映本</w:t>
      </w:r>
      <w:r>
        <w:rPr>
          <w:rFonts w:hint="eastAsia"/>
          <w:lang w:eastAsia="zh-CN"/>
        </w:rPr>
        <w:t>部门</w:t>
      </w:r>
      <w:r>
        <w:t>当年全部收入。202</w:t>
      </w:r>
      <w:r>
        <w:rPr>
          <w:rFonts w:hint="eastAsia"/>
          <w:lang w:val="en-US" w:eastAsia="zh-CN"/>
        </w:rPr>
        <w:t>5</w:t>
      </w:r>
      <w:r>
        <w:t>年预算收入1846.40万元，其中：一般公共预算收入1846.40万元，基金预算收入0.00万元，国有资本经营预算收入0.00万元，财政专户核拨收入0.00万元，单位资金收入0.00万元，上年结转结余0.00万元。</w:t>
      </w:r>
    </w:p>
    <w:p>
      <w:pPr>
        <w:pStyle w:val="29"/>
      </w:pPr>
      <w:r>
        <w:t>2、支出说明</w:t>
      </w:r>
    </w:p>
    <w:p>
      <w:pPr>
        <w:pStyle w:val="29"/>
      </w:pPr>
      <w:r>
        <w:t>收支预算总表支出栏、基本支出表、项目支出表按经济分类和支出功能分类科目编制，反映石家庄市鹿泉区人民政府办公室本级年度</w:t>
      </w:r>
      <w:r>
        <w:rPr>
          <w:rFonts w:hint="eastAsia"/>
          <w:lang w:eastAsia="zh-CN"/>
        </w:rPr>
        <w:t>部门</w:t>
      </w:r>
      <w:r>
        <w:t>预算中支出预算的总体情况。202</w:t>
      </w:r>
      <w:r>
        <w:rPr>
          <w:rFonts w:hint="eastAsia"/>
          <w:lang w:val="en-US" w:eastAsia="zh-CN"/>
        </w:rPr>
        <w:t>5</w:t>
      </w:r>
      <w:r>
        <w:t>年支出预算1846.40万元，其中基本支出1018.70万元，包括人员经费809.80万元和日常公用经费208.90万元；项目支出827.70万元，主要为电子政务外网服务费、市民服务热线经费、信息化运行服务费等。</w:t>
      </w:r>
    </w:p>
    <w:p>
      <w:pPr>
        <w:pStyle w:val="29"/>
      </w:pPr>
      <w:r>
        <w:t>3、比上年增减情况</w:t>
      </w:r>
    </w:p>
    <w:p>
      <w:pPr>
        <w:pStyle w:val="29"/>
      </w:pPr>
      <w:r>
        <w:t>202</w:t>
      </w:r>
      <w:r>
        <w:rPr>
          <w:rFonts w:hint="eastAsia"/>
          <w:lang w:val="en-US" w:eastAsia="zh-CN"/>
        </w:rPr>
        <w:t>5</w:t>
      </w:r>
      <w:r>
        <w:t>年预算收支安排</w:t>
      </w:r>
      <w:r>
        <w:rPr>
          <w:rFonts w:hint="eastAsia"/>
          <w:lang w:val="en-US" w:eastAsia="zh-CN"/>
        </w:rPr>
        <w:t>1846.40</w:t>
      </w:r>
      <w:r>
        <w:t>万元，较202</w:t>
      </w:r>
      <w:r>
        <w:rPr>
          <w:rFonts w:hint="eastAsia"/>
          <w:lang w:val="en-US" w:eastAsia="zh-CN"/>
        </w:rPr>
        <w:t>4</w:t>
      </w:r>
      <w:r>
        <w:t>年预算</w:t>
      </w:r>
      <w:r>
        <w:rPr>
          <w:rFonts w:hint="eastAsia"/>
          <w:lang w:eastAsia="zh-CN"/>
        </w:rPr>
        <w:t>增加</w:t>
      </w:r>
      <w:r>
        <w:rPr>
          <w:rFonts w:hint="eastAsia"/>
          <w:lang w:val="en-US" w:eastAsia="zh-CN"/>
        </w:rPr>
        <w:t>438.02</w:t>
      </w:r>
      <w:r>
        <w:t>万元，其中：基本支出</w:t>
      </w:r>
      <w:r>
        <w:rPr>
          <w:rFonts w:hint="eastAsia"/>
          <w:lang w:eastAsia="zh-CN"/>
        </w:rPr>
        <w:t>增加</w:t>
      </w:r>
      <w:r>
        <w:rPr>
          <w:rFonts w:hint="eastAsia"/>
          <w:lang w:val="en-US" w:eastAsia="zh-CN"/>
        </w:rPr>
        <w:t>168.32</w:t>
      </w:r>
      <w:r>
        <w:t>万元，主要为人员经费支出</w:t>
      </w:r>
      <w:r>
        <w:rPr>
          <w:rFonts w:hint="eastAsia"/>
          <w:lang w:eastAsia="zh-CN"/>
        </w:rPr>
        <w:t>增加；</w:t>
      </w:r>
      <w:r>
        <w:t>项目支出增加</w:t>
      </w:r>
      <w:r>
        <w:rPr>
          <w:rFonts w:hint="eastAsia"/>
          <w:lang w:val="en-US" w:eastAsia="zh-CN"/>
        </w:rPr>
        <w:t>269.7</w:t>
      </w:r>
      <w:r>
        <w:t>万元，主要是增加了</w:t>
      </w:r>
      <w:r>
        <w:rPr>
          <w:rFonts w:hint="eastAsia"/>
          <w:lang w:eastAsia="zh-CN"/>
        </w:rPr>
        <w:t>雍兴案件处置专项经费</w:t>
      </w:r>
      <w:r>
        <w:t>、</w:t>
      </w:r>
      <w:r>
        <w:rPr>
          <w:rFonts w:hint="eastAsia"/>
          <w:lang w:eastAsia="zh-CN"/>
        </w:rPr>
        <w:t>金融局开办装修费</w:t>
      </w:r>
      <w:r>
        <w:t>、</w:t>
      </w:r>
      <w:r>
        <w:rPr>
          <w:rFonts w:hint="eastAsia"/>
          <w:lang w:eastAsia="zh-CN"/>
        </w:rPr>
        <w:t>防范处置化解金融风险工作经费、大气办工作经费</w:t>
      </w:r>
      <w:r>
        <w:t>。</w:t>
      </w:r>
    </w:p>
    <w:p>
      <w:pPr>
        <w:spacing w:before="10" w:after="10" w:line="360" w:lineRule="auto"/>
        <w:ind w:firstLine="640" w:firstLineChars="200"/>
        <w:jc w:val="left"/>
        <w:outlineLvl w:val="2"/>
      </w:pPr>
      <w:bookmarkStart w:id="11" w:name="_Toc_3_3_0000000012"/>
      <w:r>
        <w:rPr>
          <w:rFonts w:ascii="黑体" w:hAnsi="黑体" w:eastAsia="黑体" w:cs="黑体"/>
          <w:color w:val="000000"/>
          <w:sz w:val="32"/>
        </w:rPr>
        <w:t>三、机关运行经费安排情况</w:t>
      </w:r>
      <w:bookmarkEnd w:id="11"/>
    </w:p>
    <w:p>
      <w:pPr>
        <w:pStyle w:val="30"/>
      </w:pPr>
      <w:r>
        <w:t>202</w:t>
      </w:r>
      <w:r>
        <w:rPr>
          <w:rFonts w:hint="eastAsia"/>
          <w:lang w:val="en-US" w:eastAsia="zh-CN"/>
        </w:rPr>
        <w:t>5</w:t>
      </w:r>
      <w:r>
        <w:t>年，我</w:t>
      </w:r>
      <w:r>
        <w:rPr>
          <w:rFonts w:hint="eastAsia"/>
          <w:lang w:eastAsia="zh-CN"/>
        </w:rPr>
        <w:t>部门</w:t>
      </w:r>
      <w:r>
        <w:t>机关运行经费共计安排</w:t>
      </w:r>
      <w:r>
        <w:rPr>
          <w:rFonts w:hint="eastAsia"/>
          <w:lang w:val="en-US" w:eastAsia="zh-CN"/>
        </w:rPr>
        <w:t>208.9</w:t>
      </w:r>
      <w:r>
        <w:t>万元，主要用于日常维修、办公用房水电费、办公用房取暖费、办公用房物业管理费等日常运行支出。</w:t>
      </w:r>
    </w:p>
    <w:p>
      <w:pPr>
        <w:pStyle w:val="22"/>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31"/>
        <w:rPr>
          <w:rFonts w:hint="eastAsia" w:eastAsia="方正仿宋_GBK"/>
          <w:lang w:eastAsia="zh-CN"/>
        </w:rPr>
      </w:pPr>
      <w:r>
        <w:t>202</w:t>
      </w:r>
      <w:r>
        <w:rPr>
          <w:rFonts w:hint="eastAsia"/>
          <w:lang w:val="en-US" w:eastAsia="zh-CN"/>
        </w:rPr>
        <w:t>5</w:t>
      </w:r>
      <w:r>
        <w:t>年，我</w:t>
      </w:r>
      <w:r>
        <w:rPr>
          <w:rFonts w:hint="eastAsia"/>
          <w:lang w:eastAsia="zh-CN"/>
        </w:rPr>
        <w:t>部门</w:t>
      </w:r>
      <w:r>
        <w:t>财政拨款“三公”经费预算安排36.40万元，其中因公出国（境）费7.50万元；公务用车购置及运维费18.90万元（其中：公务用车购置费为0.00万元，公务用车运维费18.90万元)；公务接待费10.00万元。与202</w:t>
      </w:r>
      <w:r>
        <w:rPr>
          <w:rFonts w:hint="eastAsia"/>
          <w:lang w:val="en-US" w:eastAsia="zh-CN"/>
        </w:rPr>
        <w:t>4</w:t>
      </w:r>
      <w:r>
        <w:t>年</w:t>
      </w:r>
      <w:r>
        <w:rPr>
          <w:rFonts w:hint="eastAsia"/>
          <w:lang w:eastAsia="zh-CN"/>
        </w:rPr>
        <w:t>持平。</w:t>
      </w:r>
    </w:p>
    <w:p>
      <w:pPr>
        <w:pStyle w:val="23"/>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4"/>
      </w:pPr>
      <w:r>
        <w:t>以习近平新时代中国特色社会主义思想为指导，深入贯彻党的二十大精神，做好政府重大活动组织、会务安排工作，做好应急处置及应急值守工作，做好政府门户网站和内网办公系统维护和建设工作。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rPr>
          <w:rFonts w:hint="eastAsia"/>
          <w:lang w:val="en-US" w:eastAsia="zh-CN"/>
        </w:rPr>
        <w:t>1</w:t>
      </w:r>
      <w:r>
        <w:t>、电子政务外网服务费</w:t>
      </w:r>
    </w:p>
    <w:p>
      <w:pPr>
        <w:pStyle w:val="24"/>
      </w:pPr>
      <w:r>
        <w:t>绩效目标：通过设备服务、软件服务、信息系统集成、运行维护服务、技术服务，达到鹿泉区电子政务外网安全高效运行。</w:t>
      </w:r>
    </w:p>
    <w:p>
      <w:pPr>
        <w:pStyle w:val="24"/>
      </w:pPr>
    </w:p>
    <w:p>
      <w:pPr>
        <w:pStyle w:val="24"/>
      </w:pPr>
      <w:r>
        <w:rPr>
          <w:rFonts w:hint="eastAsia"/>
          <w:lang w:val="en-US" w:eastAsia="zh-CN"/>
        </w:rPr>
        <w:t>2</w:t>
      </w:r>
      <w:r>
        <w:t>、市民服务热线经费</w:t>
      </w:r>
    </w:p>
    <w:p>
      <w:pPr>
        <w:pStyle w:val="24"/>
      </w:pPr>
      <w:r>
        <w:t>绩效目标：公开电话实行24小时办公，进一步提高我区公开电话办理质量,提升群众满意度,解决群众的烦心事、揪心事。</w:t>
      </w:r>
    </w:p>
    <w:p>
      <w:pPr>
        <w:pStyle w:val="24"/>
      </w:pPr>
      <w:r>
        <w:rPr>
          <w:rFonts w:hint="eastAsia"/>
          <w:lang w:val="en-US" w:eastAsia="zh-CN"/>
        </w:rPr>
        <w:t>3</w:t>
      </w:r>
      <w:r>
        <w:t>、专项工作经费</w:t>
      </w:r>
    </w:p>
    <w:p>
      <w:pPr>
        <w:pStyle w:val="24"/>
      </w:pPr>
      <w:r>
        <w:t>绩效目标：区政府重要工作部署和重要工作计划的落实、推进政务公开、督查、值班室建设、外事等工作落实。通过外出考察，推广我区优质形象，吸引更多客商来我区投资，吸取外区先进经验，助力我区发展建设。</w:t>
      </w:r>
    </w:p>
    <w:p>
      <w:pPr>
        <w:pStyle w:val="24"/>
      </w:pPr>
      <w:r>
        <w:rPr>
          <w:rFonts w:hint="eastAsia"/>
          <w:lang w:val="en-US" w:eastAsia="zh-CN"/>
        </w:rPr>
        <w:t>4</w:t>
      </w:r>
      <w:r>
        <w:t>、信息化运行维护费</w:t>
      </w:r>
    </w:p>
    <w:p>
      <w:pPr>
        <w:pStyle w:val="24"/>
      </w:pPr>
      <w:r>
        <w:t>绩效目标：1.保障全区各部门、乡镇正常发布网站信息。2套系统正常维护。</w:t>
      </w:r>
    </w:p>
    <w:p>
      <w:pPr>
        <w:spacing w:before="0" w:after="0" w:line="500" w:lineRule="exact"/>
        <w:ind w:firstLine="280" w:firstLineChars="100"/>
        <w:jc w:val="left"/>
        <w:outlineLvl w:val="9"/>
      </w:pPr>
      <w:r>
        <w:rPr>
          <w:rFonts w:ascii="Times New Roman" w:hAnsi="Times New Roman" w:eastAsia="方正仿宋_GBK" w:cs="Times New Roman"/>
          <w:color w:val="000000"/>
          <w:sz w:val="28"/>
        </w:rPr>
        <w:t>（三）工作保障措施</w:t>
      </w:r>
    </w:p>
    <w:p>
      <w:pPr>
        <w:pStyle w:val="24"/>
      </w:pPr>
      <w:r>
        <w:t>一、完善制度建设。将事前评估、目标管理、运行监控、绩效评价、结果应用等各项改革措施，有效融入预算管理的全过程，研究完善预算绩效管理有关制度办法和财务管理规定。建立统筹协调、分工协作、密切配合、合力推进的工作机制，围绕年度总体绩效目标和分项绩效目标，明确责任主体，实施进度要求，确保如期完成。</w:t>
      </w:r>
    </w:p>
    <w:p>
      <w:pPr>
        <w:pStyle w:val="24"/>
      </w:pPr>
      <w:r>
        <w:t>二、加强支出管理。强化财政预算执行刚性，编细编实预算，对预算的事前、事中、事后进行全过程控制，进一步提高财政资金使用效益。加强支出结构优化，通过加快履行政府采购手续、尽快启动项目、及时支付资金、确保按照时间节点完成支出任务。</w:t>
      </w:r>
    </w:p>
    <w:p>
      <w:pPr>
        <w:pStyle w:val="24"/>
      </w:pPr>
      <w:r>
        <w:t>三、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pPr>
        <w:pStyle w:val="24"/>
      </w:pPr>
      <w:r>
        <w:t>四、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pPr>
        <w:pStyle w:val="24"/>
      </w:pPr>
      <w:r>
        <w:t>五、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pPr>
        <w:pStyle w:val="24"/>
      </w:pPr>
    </w:p>
    <w:p>
      <w:pPr>
        <w:pStyle w:val="25"/>
      </w:pPr>
    </w:p>
    <w:p>
      <w:pPr>
        <w:pStyle w:val="26"/>
        <w:sectPr>
          <w:pgSz w:w="16840" w:h="11900" w:orient="landscape"/>
          <w:pgMar w:top="1361" w:right="1020" w:bottom="1361"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1、2022年金融局开办装修费（2025）绩效目标表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13011025P00321410060Y</w:t>
            </w:r>
          </w:p>
        </w:tc>
        <w:tc>
          <w:tcPr>
            <w:tcW w:w="2835" w:type="dxa"/>
            <w:vAlign w:val="center"/>
          </w:tcPr>
          <w:p>
            <w:pPr>
              <w:pStyle w:val="13"/>
            </w:pPr>
            <w:r>
              <w:t>项目名称</w:t>
            </w:r>
          </w:p>
        </w:tc>
        <w:tc>
          <w:tcPr>
            <w:tcW w:w="6095" w:type="dxa"/>
            <w:gridSpan w:val="3"/>
            <w:vAlign w:val="center"/>
          </w:tcPr>
          <w:p>
            <w:pPr>
              <w:pStyle w:val="15"/>
            </w:pPr>
            <w:r>
              <w:t>2022年金融局开办装修费（2025）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w:t>
            </w:r>
          </w:p>
        </w:tc>
        <w:tc>
          <w:tcPr>
            <w:tcW w:w="2835" w:type="dxa"/>
            <w:vAlign w:val="center"/>
          </w:tcPr>
          <w:p>
            <w:pPr>
              <w:pStyle w:val="13"/>
            </w:pPr>
            <w:r>
              <w:t>其中：财政    资金</w:t>
            </w:r>
          </w:p>
        </w:tc>
        <w:tc>
          <w:tcPr>
            <w:tcW w:w="2551" w:type="dxa"/>
            <w:vAlign w:val="center"/>
          </w:tcPr>
          <w:p>
            <w:pPr>
              <w:pStyle w:val="15"/>
            </w:pPr>
            <w:r>
              <w:t>20.00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根据《石家庄市市级办公用房》完成办公区域装修，按时投入使用，满足正常办公需求。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1.根据《石家庄市市级办公用房》完成办公区域装修，按时投入使用，满足正常办公需求。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装修面积</w:t>
            </w:r>
          </w:p>
        </w:tc>
        <w:tc>
          <w:tcPr>
            <w:tcW w:w="5386" w:type="dxa"/>
            <w:vAlign w:val="center"/>
          </w:tcPr>
          <w:p>
            <w:pPr>
              <w:pStyle w:val="15"/>
            </w:pPr>
            <w:r>
              <w:t>装修面积</w:t>
            </w:r>
          </w:p>
        </w:tc>
        <w:tc>
          <w:tcPr>
            <w:tcW w:w="2268" w:type="dxa"/>
            <w:vAlign w:val="center"/>
          </w:tcPr>
          <w:p>
            <w:pPr>
              <w:pStyle w:val="15"/>
            </w:pPr>
            <w:r>
              <w:t>570平方米</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装修合格率</w:t>
            </w:r>
          </w:p>
        </w:tc>
        <w:tc>
          <w:tcPr>
            <w:tcW w:w="5386" w:type="dxa"/>
            <w:vAlign w:val="center"/>
          </w:tcPr>
          <w:p>
            <w:pPr>
              <w:pStyle w:val="15"/>
            </w:pPr>
            <w:r>
              <w:t>装修合格面积占装修总面积的比例</w:t>
            </w:r>
          </w:p>
        </w:tc>
        <w:tc>
          <w:tcPr>
            <w:tcW w:w="2268" w:type="dxa"/>
            <w:vAlign w:val="center"/>
          </w:tcPr>
          <w:p>
            <w:pPr>
              <w:pStyle w:val="15"/>
            </w:pPr>
            <w:r>
              <w:t>≥98%</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装修按时完成率</w:t>
            </w:r>
          </w:p>
        </w:tc>
        <w:tc>
          <w:tcPr>
            <w:tcW w:w="5386" w:type="dxa"/>
            <w:vAlign w:val="center"/>
          </w:tcPr>
          <w:p>
            <w:pPr>
              <w:pStyle w:val="15"/>
            </w:pPr>
            <w:r>
              <w:t>装修按时完成情况</w:t>
            </w:r>
          </w:p>
        </w:tc>
        <w:tc>
          <w:tcPr>
            <w:tcW w:w="2268" w:type="dxa"/>
            <w:vAlign w:val="center"/>
          </w:tcPr>
          <w:p>
            <w:pPr>
              <w:pStyle w:val="15"/>
            </w:pPr>
            <w:r>
              <w:t>≥98%</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装修成本</w:t>
            </w:r>
          </w:p>
        </w:tc>
        <w:tc>
          <w:tcPr>
            <w:tcW w:w="5386" w:type="dxa"/>
            <w:vAlign w:val="center"/>
          </w:tcPr>
          <w:p>
            <w:pPr>
              <w:pStyle w:val="15"/>
            </w:pPr>
            <w:r>
              <w:t>每平方米装修成本</w:t>
            </w:r>
          </w:p>
        </w:tc>
        <w:tc>
          <w:tcPr>
            <w:tcW w:w="2268" w:type="dxa"/>
            <w:vAlign w:val="center"/>
          </w:tcPr>
          <w:p>
            <w:pPr>
              <w:pStyle w:val="15"/>
            </w:pPr>
            <w:r>
              <w:t>≤1050元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可持续影响时间</w:t>
            </w:r>
          </w:p>
        </w:tc>
        <w:tc>
          <w:tcPr>
            <w:tcW w:w="5386" w:type="dxa"/>
            <w:vAlign w:val="center"/>
          </w:tcPr>
          <w:p>
            <w:pPr>
              <w:pStyle w:val="15"/>
            </w:pPr>
            <w:r>
              <w:t>装修正常使用时间</w:t>
            </w:r>
          </w:p>
        </w:tc>
        <w:tc>
          <w:tcPr>
            <w:tcW w:w="2268" w:type="dxa"/>
            <w:vAlign w:val="center"/>
          </w:tcPr>
          <w:p>
            <w:pPr>
              <w:pStyle w:val="15"/>
            </w:pPr>
            <w:r>
              <w:t>长期</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使用人员满意度</w:t>
            </w:r>
          </w:p>
        </w:tc>
        <w:tc>
          <w:tcPr>
            <w:tcW w:w="5386" w:type="dxa"/>
            <w:vAlign w:val="center"/>
          </w:tcPr>
          <w:p>
            <w:pPr>
              <w:pStyle w:val="15"/>
            </w:pPr>
            <w:r>
              <w:t>使用人员满意度</w:t>
            </w:r>
          </w:p>
        </w:tc>
        <w:tc>
          <w:tcPr>
            <w:tcW w:w="2268" w:type="dxa"/>
            <w:vAlign w:val="center"/>
          </w:tcPr>
          <w:p>
            <w:pPr>
              <w:pStyle w:val="15"/>
            </w:pPr>
            <w:r>
              <w:t>≥98%</w:t>
            </w:r>
          </w:p>
        </w:tc>
        <w:tc>
          <w:tcPr>
            <w:tcW w:w="1276" w:type="dxa"/>
            <w:vAlign w:val="center"/>
          </w:tcPr>
          <w:p>
            <w:pPr>
              <w:pStyle w:val="15"/>
            </w:pPr>
            <w:r>
              <w:t>工作计划</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2、城市更新促进中心经费绩效目标表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13011025P003214100626</w:t>
            </w:r>
          </w:p>
        </w:tc>
        <w:tc>
          <w:tcPr>
            <w:tcW w:w="2835" w:type="dxa"/>
            <w:vAlign w:val="center"/>
          </w:tcPr>
          <w:p>
            <w:pPr>
              <w:pStyle w:val="13"/>
            </w:pPr>
            <w:r>
              <w:t>项目名称</w:t>
            </w:r>
          </w:p>
        </w:tc>
        <w:tc>
          <w:tcPr>
            <w:tcW w:w="6095" w:type="dxa"/>
            <w:gridSpan w:val="3"/>
            <w:vAlign w:val="center"/>
          </w:tcPr>
          <w:p>
            <w:pPr>
              <w:pStyle w:val="15"/>
            </w:pPr>
            <w:r>
              <w:t>城市更新促进中心经费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50.00</w:t>
            </w:r>
          </w:p>
        </w:tc>
        <w:tc>
          <w:tcPr>
            <w:tcW w:w="2835" w:type="dxa"/>
            <w:vAlign w:val="center"/>
          </w:tcPr>
          <w:p>
            <w:pPr>
              <w:pStyle w:val="13"/>
            </w:pPr>
            <w:r>
              <w:t>其中：财政    资金</w:t>
            </w:r>
          </w:p>
        </w:tc>
        <w:tc>
          <w:tcPr>
            <w:tcW w:w="2551" w:type="dxa"/>
            <w:vAlign w:val="center"/>
          </w:tcPr>
          <w:p>
            <w:pPr>
              <w:pStyle w:val="15"/>
            </w:pPr>
            <w:r>
              <w:t>50.00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p>
          <w:p>
            <w:pPr>
              <w:pStyle w:val="15"/>
            </w:pPr>
            <w:r>
              <w:t>贯彻落实区委、区政府关于城市更新改造、区政府投资项目代建制工作安排，协调各部门做好工程建设工作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w:t>
            </w:r>
          </w:p>
          <w:p>
            <w:pPr>
              <w:pStyle w:val="15"/>
            </w:pPr>
            <w:r>
              <w:t>贯彻落实区委、区政府关于城市更新改造、区政府投资项目代建制工作安排，协调各部门做好工程建设工作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代建项目数量</w:t>
            </w:r>
          </w:p>
        </w:tc>
        <w:tc>
          <w:tcPr>
            <w:tcW w:w="5386" w:type="dxa"/>
            <w:vAlign w:val="center"/>
          </w:tcPr>
          <w:p>
            <w:pPr>
              <w:pStyle w:val="15"/>
            </w:pPr>
            <w:r>
              <w:t>代建项目数量</w:t>
            </w:r>
          </w:p>
        </w:tc>
        <w:tc>
          <w:tcPr>
            <w:tcW w:w="2268" w:type="dxa"/>
            <w:vAlign w:val="center"/>
          </w:tcPr>
          <w:p>
            <w:pPr>
              <w:pStyle w:val="15"/>
            </w:pPr>
            <w:r>
              <w:t>≥1个</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圆满完成</w:t>
            </w:r>
          </w:p>
        </w:tc>
        <w:tc>
          <w:tcPr>
            <w:tcW w:w="5386" w:type="dxa"/>
            <w:vAlign w:val="center"/>
          </w:tcPr>
          <w:p>
            <w:pPr>
              <w:pStyle w:val="15"/>
            </w:pPr>
            <w:r>
              <w:t>圆满完成率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及时完成</w:t>
            </w:r>
          </w:p>
        </w:tc>
        <w:tc>
          <w:tcPr>
            <w:tcW w:w="5386" w:type="dxa"/>
            <w:vAlign w:val="center"/>
          </w:tcPr>
          <w:p>
            <w:pPr>
              <w:pStyle w:val="15"/>
            </w:pPr>
            <w:r>
              <w:t>及时完成率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资金成本</w:t>
            </w:r>
          </w:p>
        </w:tc>
        <w:tc>
          <w:tcPr>
            <w:tcW w:w="5386" w:type="dxa"/>
            <w:vAlign w:val="center"/>
          </w:tcPr>
          <w:p>
            <w:pPr>
              <w:pStyle w:val="15"/>
            </w:pPr>
            <w:r>
              <w:t>资金成本</w:t>
            </w:r>
          </w:p>
        </w:tc>
        <w:tc>
          <w:tcPr>
            <w:tcW w:w="2268" w:type="dxa"/>
            <w:vAlign w:val="center"/>
          </w:tcPr>
          <w:p>
            <w:pPr>
              <w:pStyle w:val="15"/>
            </w:pPr>
            <w:r>
              <w:t>50万元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项目工程完成情况</w:t>
            </w:r>
          </w:p>
        </w:tc>
        <w:tc>
          <w:tcPr>
            <w:tcW w:w="5386" w:type="dxa"/>
            <w:vAlign w:val="center"/>
          </w:tcPr>
          <w:p>
            <w:pPr>
              <w:pStyle w:val="15"/>
            </w:pPr>
            <w:r>
              <w:t>项目工程完成情况</w:t>
            </w:r>
          </w:p>
        </w:tc>
        <w:tc>
          <w:tcPr>
            <w:tcW w:w="2268" w:type="dxa"/>
            <w:vAlign w:val="center"/>
          </w:tcPr>
          <w:p>
            <w:pPr>
              <w:pStyle w:val="15"/>
            </w:pPr>
            <w:r>
              <w:t>圆满完成</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效果持续影响率</w:t>
            </w:r>
          </w:p>
        </w:tc>
        <w:tc>
          <w:tcPr>
            <w:tcW w:w="5386" w:type="dxa"/>
            <w:vAlign w:val="center"/>
          </w:tcPr>
          <w:p>
            <w:pPr>
              <w:pStyle w:val="15"/>
            </w:pPr>
            <w:r>
              <w:t>效果持续影响率</w:t>
            </w:r>
          </w:p>
        </w:tc>
        <w:tc>
          <w:tcPr>
            <w:tcW w:w="2268" w:type="dxa"/>
            <w:vAlign w:val="center"/>
          </w:tcPr>
          <w:p>
            <w:pPr>
              <w:pStyle w:val="15"/>
            </w:pPr>
            <w:r>
              <w:t>≥90年</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服务对象满意度</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3、大气办工作经费2025绩效目标表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13011025P003214100503</w:t>
            </w:r>
          </w:p>
        </w:tc>
        <w:tc>
          <w:tcPr>
            <w:tcW w:w="2835" w:type="dxa"/>
            <w:vAlign w:val="center"/>
          </w:tcPr>
          <w:p>
            <w:pPr>
              <w:pStyle w:val="13"/>
            </w:pPr>
            <w:r>
              <w:t>项目名称</w:t>
            </w:r>
          </w:p>
        </w:tc>
        <w:tc>
          <w:tcPr>
            <w:tcW w:w="6095" w:type="dxa"/>
            <w:gridSpan w:val="3"/>
            <w:vAlign w:val="center"/>
          </w:tcPr>
          <w:p>
            <w:pPr>
              <w:pStyle w:val="15"/>
            </w:pPr>
            <w:r>
              <w:t>大气办工作经费2025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200.00</w:t>
            </w:r>
          </w:p>
        </w:tc>
        <w:tc>
          <w:tcPr>
            <w:tcW w:w="2835" w:type="dxa"/>
            <w:vAlign w:val="center"/>
          </w:tcPr>
          <w:p>
            <w:pPr>
              <w:pStyle w:val="13"/>
            </w:pPr>
            <w:r>
              <w:t>其中：财政    资金</w:t>
            </w:r>
          </w:p>
        </w:tc>
        <w:tc>
          <w:tcPr>
            <w:tcW w:w="2551" w:type="dxa"/>
            <w:vAlign w:val="center"/>
          </w:tcPr>
          <w:p>
            <w:pPr>
              <w:pStyle w:val="15"/>
            </w:pPr>
            <w:r>
              <w:t>200.00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1.重新建立污染源台站，2.进行大气污染培训，发放宣传手册，制作展牌；3.加强督导检查，确保各项措施落实到位。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1.1.重新建立污染源台站，2.进行大气污染培训，发放宣传手册，制作展牌；3.加强督导检查，确保各项措施落实到位。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资金成本</w:t>
            </w:r>
          </w:p>
        </w:tc>
        <w:tc>
          <w:tcPr>
            <w:tcW w:w="5386" w:type="dxa"/>
            <w:vAlign w:val="center"/>
          </w:tcPr>
          <w:p>
            <w:pPr>
              <w:pStyle w:val="15"/>
            </w:pPr>
            <w:r>
              <w:t>资金成本</w:t>
            </w:r>
          </w:p>
        </w:tc>
        <w:tc>
          <w:tcPr>
            <w:tcW w:w="2268" w:type="dxa"/>
            <w:vAlign w:val="center"/>
          </w:tcPr>
          <w:p>
            <w:pPr>
              <w:pStyle w:val="15"/>
            </w:pPr>
            <w:r>
              <w:t>200万元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工作完成及时率</w:t>
            </w:r>
          </w:p>
        </w:tc>
        <w:tc>
          <w:tcPr>
            <w:tcW w:w="5386" w:type="dxa"/>
            <w:vAlign w:val="center"/>
          </w:tcPr>
          <w:p>
            <w:pPr>
              <w:pStyle w:val="15"/>
            </w:pPr>
            <w:r>
              <w:t>及时完成率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完成市考核目标</w:t>
            </w:r>
          </w:p>
        </w:tc>
        <w:tc>
          <w:tcPr>
            <w:tcW w:w="5386" w:type="dxa"/>
            <w:vAlign w:val="center"/>
          </w:tcPr>
          <w:p>
            <w:pPr>
              <w:pStyle w:val="15"/>
            </w:pPr>
            <w:r>
              <w:t>完成考核目标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巡查工地、企业</w:t>
            </w:r>
          </w:p>
        </w:tc>
        <w:tc>
          <w:tcPr>
            <w:tcW w:w="5386" w:type="dxa"/>
            <w:vAlign w:val="center"/>
          </w:tcPr>
          <w:p>
            <w:pPr>
              <w:pStyle w:val="15"/>
            </w:pPr>
            <w:r>
              <w:t>巡查工地、企业数量</w:t>
            </w:r>
          </w:p>
        </w:tc>
        <w:tc>
          <w:tcPr>
            <w:tcW w:w="2268" w:type="dxa"/>
            <w:vAlign w:val="center"/>
          </w:tcPr>
          <w:p>
            <w:pPr>
              <w:pStyle w:val="15"/>
            </w:pPr>
            <w:r>
              <w:t>≥150家</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制作宣传材料、手册</w:t>
            </w:r>
          </w:p>
        </w:tc>
        <w:tc>
          <w:tcPr>
            <w:tcW w:w="5386" w:type="dxa"/>
            <w:vAlign w:val="center"/>
          </w:tcPr>
          <w:p>
            <w:pPr>
              <w:pStyle w:val="15"/>
            </w:pPr>
            <w:r>
              <w:t>制作宣传材料、手册数量</w:t>
            </w:r>
          </w:p>
        </w:tc>
        <w:tc>
          <w:tcPr>
            <w:tcW w:w="2268" w:type="dxa"/>
            <w:vAlign w:val="center"/>
          </w:tcPr>
          <w:p>
            <w:pPr>
              <w:pStyle w:val="15"/>
            </w:pPr>
            <w:r>
              <w:t>≥2000份</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制作展牌</w:t>
            </w:r>
          </w:p>
        </w:tc>
        <w:tc>
          <w:tcPr>
            <w:tcW w:w="5386" w:type="dxa"/>
            <w:vAlign w:val="center"/>
          </w:tcPr>
          <w:p>
            <w:pPr>
              <w:pStyle w:val="15"/>
            </w:pPr>
            <w:r>
              <w:t>制作展牌数量</w:t>
            </w:r>
          </w:p>
        </w:tc>
        <w:tc>
          <w:tcPr>
            <w:tcW w:w="2268" w:type="dxa"/>
            <w:vAlign w:val="center"/>
          </w:tcPr>
          <w:p>
            <w:pPr>
              <w:pStyle w:val="15"/>
            </w:pPr>
            <w:r>
              <w:t>≥100块</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建立污染源清单，挂图作战</w:t>
            </w:r>
          </w:p>
        </w:tc>
        <w:tc>
          <w:tcPr>
            <w:tcW w:w="5386" w:type="dxa"/>
            <w:vAlign w:val="center"/>
          </w:tcPr>
          <w:p>
            <w:pPr>
              <w:pStyle w:val="15"/>
            </w:pPr>
            <w:r>
              <w:t>建立污染源清单，挂图作战数量</w:t>
            </w:r>
          </w:p>
        </w:tc>
        <w:tc>
          <w:tcPr>
            <w:tcW w:w="2268" w:type="dxa"/>
            <w:vAlign w:val="center"/>
          </w:tcPr>
          <w:p>
            <w:pPr>
              <w:pStyle w:val="15"/>
            </w:pPr>
            <w:r>
              <w:t>≥10块</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群众环保意识进一步提高</w:t>
            </w:r>
          </w:p>
        </w:tc>
        <w:tc>
          <w:tcPr>
            <w:tcW w:w="5386" w:type="dxa"/>
            <w:vAlign w:val="center"/>
          </w:tcPr>
          <w:p>
            <w:pPr>
              <w:pStyle w:val="15"/>
            </w:pPr>
            <w:r>
              <w:t>群众环保意识进一步提高</w:t>
            </w:r>
          </w:p>
        </w:tc>
        <w:tc>
          <w:tcPr>
            <w:tcW w:w="2268" w:type="dxa"/>
            <w:vAlign w:val="center"/>
          </w:tcPr>
          <w:p>
            <w:pPr>
              <w:pStyle w:val="15"/>
            </w:pPr>
            <w:r>
              <w:t>≥95%</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持续改善空气质量</w:t>
            </w:r>
          </w:p>
        </w:tc>
        <w:tc>
          <w:tcPr>
            <w:tcW w:w="5386" w:type="dxa"/>
            <w:vAlign w:val="center"/>
          </w:tcPr>
          <w:p>
            <w:pPr>
              <w:pStyle w:val="15"/>
            </w:pPr>
            <w:r>
              <w:t>工作目标</w:t>
            </w:r>
          </w:p>
        </w:tc>
        <w:tc>
          <w:tcPr>
            <w:tcW w:w="2268" w:type="dxa"/>
            <w:vAlign w:val="center"/>
          </w:tcPr>
          <w:p>
            <w:pPr>
              <w:pStyle w:val="15"/>
            </w:pPr>
            <w:r>
              <w:t>≥100百分比</w:t>
            </w:r>
          </w:p>
        </w:tc>
        <w:tc>
          <w:tcPr>
            <w:tcW w:w="1276" w:type="dxa"/>
            <w:vAlign w:val="center"/>
          </w:tcPr>
          <w:p>
            <w:pPr>
              <w:pStyle w:val="15"/>
            </w:pPr>
            <w:r>
              <w:t>工作目标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4、电视会议系统高清化改造费2025绩效目标表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13011025P003214100459</w:t>
            </w:r>
          </w:p>
        </w:tc>
        <w:tc>
          <w:tcPr>
            <w:tcW w:w="2835" w:type="dxa"/>
            <w:vAlign w:val="center"/>
          </w:tcPr>
          <w:p>
            <w:pPr>
              <w:pStyle w:val="13"/>
            </w:pPr>
            <w:r>
              <w:t>项目名称</w:t>
            </w:r>
          </w:p>
        </w:tc>
        <w:tc>
          <w:tcPr>
            <w:tcW w:w="6095" w:type="dxa"/>
            <w:gridSpan w:val="3"/>
            <w:vAlign w:val="center"/>
          </w:tcPr>
          <w:p>
            <w:pPr>
              <w:pStyle w:val="15"/>
            </w:pPr>
            <w:r>
              <w:t>电视会议系统高清化改造费2025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8.50</w:t>
            </w:r>
          </w:p>
        </w:tc>
        <w:tc>
          <w:tcPr>
            <w:tcW w:w="2835" w:type="dxa"/>
            <w:vAlign w:val="center"/>
          </w:tcPr>
          <w:p>
            <w:pPr>
              <w:pStyle w:val="13"/>
            </w:pPr>
            <w:r>
              <w:t>其中：财政    资金</w:t>
            </w:r>
          </w:p>
        </w:tc>
        <w:tc>
          <w:tcPr>
            <w:tcW w:w="2551" w:type="dxa"/>
            <w:vAlign w:val="center"/>
          </w:tcPr>
          <w:p>
            <w:pPr>
              <w:pStyle w:val="15"/>
            </w:pPr>
            <w:r>
              <w:t>8.50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购入高清会议电视、超清会议光端编解码器各一套、高清会议摄像机一套，进一步提升电视会议系统画面清晰度和信号流畅度，实现统一高清化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1.购入高清会议电视、超清会议光端编解码器各一套、高清会议摄像机一套，进一步提升电视会议系统画面清晰度和信号流畅度，实现统一高清化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改造数量</w:t>
            </w:r>
          </w:p>
        </w:tc>
        <w:tc>
          <w:tcPr>
            <w:tcW w:w="5386" w:type="dxa"/>
            <w:vAlign w:val="center"/>
          </w:tcPr>
          <w:p>
            <w:pPr>
              <w:pStyle w:val="15"/>
            </w:pPr>
            <w:r>
              <w:t>改造数量</w:t>
            </w:r>
          </w:p>
        </w:tc>
        <w:tc>
          <w:tcPr>
            <w:tcW w:w="2268" w:type="dxa"/>
            <w:vAlign w:val="center"/>
          </w:tcPr>
          <w:p>
            <w:pPr>
              <w:pStyle w:val="15"/>
            </w:pPr>
            <w:r>
              <w:t>1套</w:t>
            </w:r>
          </w:p>
        </w:tc>
        <w:tc>
          <w:tcPr>
            <w:tcW w:w="1276" w:type="dxa"/>
            <w:vAlign w:val="center"/>
          </w:tcPr>
          <w:p>
            <w:pPr>
              <w:pStyle w:val="15"/>
            </w:pPr>
            <w:r>
              <w:t>上级要求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100%</w:t>
            </w:r>
          </w:p>
        </w:tc>
        <w:tc>
          <w:tcPr>
            <w:tcW w:w="1276" w:type="dxa"/>
            <w:vAlign w:val="center"/>
          </w:tcPr>
          <w:p>
            <w:pPr>
              <w:pStyle w:val="15"/>
            </w:pPr>
            <w:r>
              <w:t>上级要求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完工及时率</w:t>
            </w:r>
          </w:p>
        </w:tc>
        <w:tc>
          <w:tcPr>
            <w:tcW w:w="5386" w:type="dxa"/>
            <w:vAlign w:val="center"/>
          </w:tcPr>
          <w:p>
            <w:pPr>
              <w:pStyle w:val="15"/>
            </w:pPr>
            <w:r>
              <w:t>完工及时率</w:t>
            </w:r>
          </w:p>
        </w:tc>
        <w:tc>
          <w:tcPr>
            <w:tcW w:w="2268" w:type="dxa"/>
            <w:vAlign w:val="center"/>
          </w:tcPr>
          <w:p>
            <w:pPr>
              <w:pStyle w:val="15"/>
            </w:pPr>
            <w:r>
              <w:t>100%</w:t>
            </w:r>
          </w:p>
        </w:tc>
        <w:tc>
          <w:tcPr>
            <w:tcW w:w="1276" w:type="dxa"/>
            <w:vAlign w:val="center"/>
          </w:tcPr>
          <w:p>
            <w:pPr>
              <w:pStyle w:val="15"/>
            </w:pPr>
            <w:r>
              <w:t>上级要求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资金成本</w:t>
            </w:r>
          </w:p>
        </w:tc>
        <w:tc>
          <w:tcPr>
            <w:tcW w:w="5386" w:type="dxa"/>
            <w:vAlign w:val="center"/>
          </w:tcPr>
          <w:p>
            <w:pPr>
              <w:pStyle w:val="15"/>
            </w:pPr>
            <w:r>
              <w:t>资金成本</w:t>
            </w:r>
          </w:p>
        </w:tc>
        <w:tc>
          <w:tcPr>
            <w:tcW w:w="2268" w:type="dxa"/>
            <w:vAlign w:val="center"/>
          </w:tcPr>
          <w:p>
            <w:pPr>
              <w:pStyle w:val="15"/>
            </w:pPr>
            <w:r>
              <w:t>≤23.5万元</w:t>
            </w:r>
          </w:p>
        </w:tc>
        <w:tc>
          <w:tcPr>
            <w:tcW w:w="1276" w:type="dxa"/>
            <w:vAlign w:val="center"/>
          </w:tcPr>
          <w:p>
            <w:pPr>
              <w:pStyle w:val="15"/>
            </w:pPr>
            <w:r>
              <w:t>上级要求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项目建成效果</w:t>
            </w:r>
          </w:p>
        </w:tc>
        <w:tc>
          <w:tcPr>
            <w:tcW w:w="5386" w:type="dxa"/>
            <w:vAlign w:val="center"/>
          </w:tcPr>
          <w:p>
            <w:pPr>
              <w:pStyle w:val="15"/>
            </w:pPr>
            <w:r>
              <w:t>项目建成效果</w:t>
            </w:r>
          </w:p>
        </w:tc>
        <w:tc>
          <w:tcPr>
            <w:tcW w:w="2268" w:type="dxa"/>
            <w:vAlign w:val="center"/>
          </w:tcPr>
          <w:p>
            <w:pPr>
              <w:pStyle w:val="15"/>
            </w:pPr>
            <w:r>
              <w:t>实现会议系统高清化</w:t>
            </w:r>
          </w:p>
        </w:tc>
        <w:tc>
          <w:tcPr>
            <w:tcW w:w="1276" w:type="dxa"/>
            <w:vAlign w:val="center"/>
          </w:tcPr>
          <w:p>
            <w:pPr>
              <w:pStyle w:val="15"/>
            </w:pPr>
            <w:r>
              <w:t>实现会议系统高清化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可持续影响</w:t>
            </w:r>
          </w:p>
        </w:tc>
        <w:tc>
          <w:tcPr>
            <w:tcW w:w="5386" w:type="dxa"/>
            <w:vAlign w:val="center"/>
          </w:tcPr>
          <w:p>
            <w:pPr>
              <w:pStyle w:val="15"/>
            </w:pPr>
            <w:r>
              <w:t>可持续影响</w:t>
            </w:r>
          </w:p>
        </w:tc>
        <w:tc>
          <w:tcPr>
            <w:tcW w:w="2268" w:type="dxa"/>
            <w:vAlign w:val="center"/>
          </w:tcPr>
          <w:p>
            <w:pPr>
              <w:pStyle w:val="15"/>
            </w:pPr>
            <w:r>
              <w:t>会议系统高清化</w:t>
            </w:r>
          </w:p>
        </w:tc>
        <w:tc>
          <w:tcPr>
            <w:tcW w:w="1276" w:type="dxa"/>
            <w:vAlign w:val="center"/>
          </w:tcPr>
          <w:p>
            <w:pPr>
              <w:pStyle w:val="15"/>
            </w:pPr>
            <w:r>
              <w:t>上级要求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服务对象满意度</w:t>
            </w:r>
          </w:p>
        </w:tc>
        <w:tc>
          <w:tcPr>
            <w:tcW w:w="2268" w:type="dxa"/>
            <w:vAlign w:val="center"/>
          </w:tcPr>
          <w:p>
            <w:pPr>
              <w:pStyle w:val="15"/>
            </w:pPr>
            <w:r>
              <w:t>≥90%</w:t>
            </w:r>
          </w:p>
        </w:tc>
        <w:tc>
          <w:tcPr>
            <w:tcW w:w="1276" w:type="dxa"/>
            <w:vAlign w:val="center"/>
          </w:tcPr>
          <w:p>
            <w:pPr>
              <w:pStyle w:val="15"/>
            </w:pPr>
            <w:r>
              <w:t>上级要求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5、电子政务外网服务费2025绩效目标表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13011025P00321410041T</w:t>
            </w:r>
          </w:p>
        </w:tc>
        <w:tc>
          <w:tcPr>
            <w:tcW w:w="2835" w:type="dxa"/>
            <w:vAlign w:val="center"/>
          </w:tcPr>
          <w:p>
            <w:pPr>
              <w:pStyle w:val="13"/>
            </w:pPr>
            <w:r>
              <w:t>项目名称</w:t>
            </w:r>
          </w:p>
        </w:tc>
        <w:tc>
          <w:tcPr>
            <w:tcW w:w="6095" w:type="dxa"/>
            <w:gridSpan w:val="3"/>
            <w:vAlign w:val="center"/>
          </w:tcPr>
          <w:p>
            <w:pPr>
              <w:pStyle w:val="15"/>
            </w:pPr>
            <w:r>
              <w:t>电子政务外网服务费2025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66.60</w:t>
            </w:r>
          </w:p>
        </w:tc>
        <w:tc>
          <w:tcPr>
            <w:tcW w:w="2835" w:type="dxa"/>
            <w:vAlign w:val="center"/>
          </w:tcPr>
          <w:p>
            <w:pPr>
              <w:pStyle w:val="13"/>
            </w:pPr>
            <w:r>
              <w:t>其中：财政    资金</w:t>
            </w:r>
          </w:p>
        </w:tc>
        <w:tc>
          <w:tcPr>
            <w:tcW w:w="2551" w:type="dxa"/>
            <w:vAlign w:val="center"/>
          </w:tcPr>
          <w:p>
            <w:pPr>
              <w:pStyle w:val="15"/>
            </w:pPr>
            <w:r>
              <w:t>66.60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通过设备服务、软件服务、信息系统集成、运行维护服务、技术服务，达到鹿泉区电子政务外网安全高效运行。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1.通过设备服务、软件服务、信息系统集成、运行维护服务、技术服务，达到鹿泉区电子政务外网安全高效运行。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运行维护 数量</w:t>
            </w:r>
          </w:p>
        </w:tc>
        <w:tc>
          <w:tcPr>
            <w:tcW w:w="5386" w:type="dxa"/>
            <w:vAlign w:val="center"/>
          </w:tcPr>
          <w:p>
            <w:pPr>
              <w:pStyle w:val="15"/>
            </w:pPr>
            <w:r>
              <w:t>运行维护单位数量</w:t>
            </w:r>
          </w:p>
        </w:tc>
        <w:tc>
          <w:tcPr>
            <w:tcW w:w="2268" w:type="dxa"/>
            <w:vAlign w:val="center"/>
          </w:tcPr>
          <w:p>
            <w:pPr>
              <w:pStyle w:val="15"/>
            </w:pPr>
            <w:r>
              <w:t>≥80个</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系统故障率</w:t>
            </w:r>
          </w:p>
        </w:tc>
        <w:tc>
          <w:tcPr>
            <w:tcW w:w="5386" w:type="dxa"/>
            <w:vAlign w:val="center"/>
          </w:tcPr>
          <w:p>
            <w:pPr>
              <w:pStyle w:val="15"/>
            </w:pPr>
            <w:r>
              <w:t>系统故障率</w:t>
            </w:r>
          </w:p>
        </w:tc>
        <w:tc>
          <w:tcPr>
            <w:tcW w:w="2268" w:type="dxa"/>
            <w:vAlign w:val="center"/>
          </w:tcPr>
          <w:p>
            <w:pPr>
              <w:pStyle w:val="15"/>
            </w:pPr>
            <w:r>
              <w:t>&lt;10%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系统故障修复及时性</w:t>
            </w:r>
          </w:p>
        </w:tc>
        <w:tc>
          <w:tcPr>
            <w:tcW w:w="5386" w:type="dxa"/>
            <w:vAlign w:val="center"/>
          </w:tcPr>
          <w:p>
            <w:pPr>
              <w:pStyle w:val="15"/>
            </w:pPr>
            <w:r>
              <w:t>系统故障修复及时性</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资金成本</w:t>
            </w:r>
          </w:p>
        </w:tc>
        <w:tc>
          <w:tcPr>
            <w:tcW w:w="5386" w:type="dxa"/>
            <w:vAlign w:val="center"/>
          </w:tcPr>
          <w:p>
            <w:pPr>
              <w:pStyle w:val="15"/>
            </w:pPr>
            <w:r>
              <w:t>资金成本</w:t>
            </w:r>
          </w:p>
        </w:tc>
        <w:tc>
          <w:tcPr>
            <w:tcW w:w="2268" w:type="dxa"/>
            <w:vAlign w:val="center"/>
          </w:tcPr>
          <w:p>
            <w:pPr>
              <w:pStyle w:val="15"/>
            </w:pPr>
            <w:r>
              <w:t>≤243.5万元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系统使用年限</w:t>
            </w:r>
          </w:p>
        </w:tc>
        <w:tc>
          <w:tcPr>
            <w:tcW w:w="5386" w:type="dxa"/>
            <w:vAlign w:val="center"/>
          </w:tcPr>
          <w:p>
            <w:pPr>
              <w:pStyle w:val="15"/>
            </w:pPr>
            <w:r>
              <w:t>系统正常使用年限</w:t>
            </w:r>
          </w:p>
        </w:tc>
        <w:tc>
          <w:tcPr>
            <w:tcW w:w="2268" w:type="dxa"/>
            <w:vAlign w:val="center"/>
          </w:tcPr>
          <w:p>
            <w:pPr>
              <w:pStyle w:val="15"/>
            </w:pPr>
            <w:r>
              <w:t>1年</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服务对象满意度</w:t>
            </w:r>
          </w:p>
        </w:tc>
        <w:tc>
          <w:tcPr>
            <w:tcW w:w="2268" w:type="dxa"/>
            <w:vAlign w:val="center"/>
          </w:tcPr>
          <w:p>
            <w:pPr>
              <w:pStyle w:val="15"/>
            </w:pPr>
            <w:r>
              <w:t>≥95%</w:t>
            </w:r>
          </w:p>
        </w:tc>
        <w:tc>
          <w:tcPr>
            <w:tcW w:w="1276"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6、防范、处置、化解金融风险工作经费2025绩效目标表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13011025P00321410046W</w:t>
            </w:r>
          </w:p>
        </w:tc>
        <w:tc>
          <w:tcPr>
            <w:tcW w:w="2835" w:type="dxa"/>
            <w:vAlign w:val="center"/>
          </w:tcPr>
          <w:p>
            <w:pPr>
              <w:pStyle w:val="13"/>
            </w:pPr>
            <w:r>
              <w:t>项目名称</w:t>
            </w:r>
          </w:p>
        </w:tc>
        <w:tc>
          <w:tcPr>
            <w:tcW w:w="6095" w:type="dxa"/>
            <w:gridSpan w:val="3"/>
            <w:vAlign w:val="center"/>
          </w:tcPr>
          <w:p>
            <w:pPr>
              <w:pStyle w:val="15"/>
            </w:pPr>
            <w:r>
              <w:t>防范、处置、化解金融风险工作经费2025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w:t>
            </w:r>
          </w:p>
        </w:tc>
        <w:tc>
          <w:tcPr>
            <w:tcW w:w="2835" w:type="dxa"/>
            <w:vAlign w:val="center"/>
          </w:tcPr>
          <w:p>
            <w:pPr>
              <w:pStyle w:val="13"/>
            </w:pPr>
            <w:r>
              <w:t>其中：财政    资金</w:t>
            </w:r>
          </w:p>
        </w:tc>
        <w:tc>
          <w:tcPr>
            <w:tcW w:w="2551" w:type="dxa"/>
            <w:vAlign w:val="center"/>
          </w:tcPr>
          <w:p>
            <w:pPr>
              <w:pStyle w:val="15"/>
            </w:pPr>
            <w:r>
              <w:t>20.00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做好非法集资宣传和信访案件化解、集资清退等工作，用于防范化解非法集资及社会稳定工作。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1.做好非法集资宣传和信访案件化解、集资清退等工作，用于防范化解非法集资及社会稳定工作。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非法集资宣传数量</w:t>
            </w:r>
          </w:p>
        </w:tc>
        <w:tc>
          <w:tcPr>
            <w:tcW w:w="5386" w:type="dxa"/>
            <w:vAlign w:val="center"/>
          </w:tcPr>
          <w:p>
            <w:pPr>
              <w:pStyle w:val="15"/>
            </w:pPr>
            <w:r>
              <w:t>非法集资宣传数量</w:t>
            </w:r>
          </w:p>
        </w:tc>
        <w:tc>
          <w:tcPr>
            <w:tcW w:w="2268" w:type="dxa"/>
            <w:vAlign w:val="center"/>
          </w:tcPr>
          <w:p>
            <w:pPr>
              <w:pStyle w:val="15"/>
            </w:pPr>
            <w:r>
              <w:t>≥2场次</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宣传覆盖率</w:t>
            </w:r>
          </w:p>
        </w:tc>
        <w:tc>
          <w:tcPr>
            <w:tcW w:w="5386" w:type="dxa"/>
            <w:vAlign w:val="center"/>
          </w:tcPr>
          <w:p>
            <w:pPr>
              <w:pStyle w:val="15"/>
            </w:pPr>
            <w:r>
              <w:t>宣传覆盖率</w:t>
            </w:r>
          </w:p>
        </w:tc>
        <w:tc>
          <w:tcPr>
            <w:tcW w:w="2268" w:type="dxa"/>
            <w:vAlign w:val="center"/>
          </w:tcPr>
          <w:p>
            <w:pPr>
              <w:pStyle w:val="15"/>
            </w:pPr>
            <w:r>
              <w:t>≥80%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宣传按时完成率</w:t>
            </w:r>
          </w:p>
        </w:tc>
        <w:tc>
          <w:tcPr>
            <w:tcW w:w="5386" w:type="dxa"/>
            <w:vAlign w:val="center"/>
          </w:tcPr>
          <w:p>
            <w:pPr>
              <w:pStyle w:val="15"/>
            </w:pPr>
            <w:r>
              <w:t>宣传按时完成率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宣传和案件化解成本</w:t>
            </w:r>
          </w:p>
        </w:tc>
        <w:tc>
          <w:tcPr>
            <w:tcW w:w="5386" w:type="dxa"/>
            <w:vAlign w:val="center"/>
          </w:tcPr>
          <w:p>
            <w:pPr>
              <w:pStyle w:val="15"/>
            </w:pPr>
            <w:r>
              <w:t>宣传和案件化解成本</w:t>
            </w:r>
          </w:p>
        </w:tc>
        <w:tc>
          <w:tcPr>
            <w:tcW w:w="2268" w:type="dxa"/>
            <w:vAlign w:val="center"/>
          </w:tcPr>
          <w:p>
            <w:pPr>
              <w:pStyle w:val="15"/>
            </w:pPr>
            <w:r>
              <w:t>≤10万元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非法集资宣传影响</w:t>
            </w:r>
          </w:p>
        </w:tc>
        <w:tc>
          <w:tcPr>
            <w:tcW w:w="5386" w:type="dxa"/>
            <w:vAlign w:val="center"/>
          </w:tcPr>
          <w:p>
            <w:pPr>
              <w:pStyle w:val="15"/>
            </w:pPr>
            <w:r>
              <w:t>非法集资宣传影响</w:t>
            </w:r>
          </w:p>
        </w:tc>
        <w:tc>
          <w:tcPr>
            <w:tcW w:w="2268" w:type="dxa"/>
            <w:vAlign w:val="center"/>
          </w:tcPr>
          <w:p>
            <w:pPr>
              <w:pStyle w:val="15"/>
            </w:pPr>
            <w:r>
              <w:t>提高群众对非法集资的认识</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接受宣传教育群众满意度</w:t>
            </w:r>
          </w:p>
        </w:tc>
        <w:tc>
          <w:tcPr>
            <w:tcW w:w="5386" w:type="dxa"/>
            <w:vAlign w:val="center"/>
          </w:tcPr>
          <w:p>
            <w:pPr>
              <w:pStyle w:val="15"/>
            </w:pPr>
            <w:r>
              <w:t>接受宣传教育群众满意度</w:t>
            </w:r>
          </w:p>
        </w:tc>
        <w:tc>
          <w:tcPr>
            <w:tcW w:w="2268" w:type="dxa"/>
            <w:vAlign w:val="center"/>
          </w:tcPr>
          <w:p>
            <w:pPr>
              <w:pStyle w:val="15"/>
            </w:pPr>
            <w:r>
              <w:t>≥80%</w:t>
            </w:r>
          </w:p>
        </w:tc>
        <w:tc>
          <w:tcPr>
            <w:tcW w:w="1276"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7、公务招待费2025绩效目标表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13011025P00321410037L</w:t>
            </w:r>
          </w:p>
        </w:tc>
        <w:tc>
          <w:tcPr>
            <w:tcW w:w="2835" w:type="dxa"/>
            <w:vAlign w:val="center"/>
          </w:tcPr>
          <w:p>
            <w:pPr>
              <w:pStyle w:val="13"/>
            </w:pPr>
            <w:r>
              <w:t>项目名称</w:t>
            </w:r>
          </w:p>
        </w:tc>
        <w:tc>
          <w:tcPr>
            <w:tcW w:w="6095" w:type="dxa"/>
            <w:gridSpan w:val="3"/>
            <w:vAlign w:val="center"/>
          </w:tcPr>
          <w:p>
            <w:pPr>
              <w:pStyle w:val="15"/>
            </w:pPr>
            <w:r>
              <w:t>公务招待费2025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服务于区政府，圆满完成各项接待任务，有效推进我区经济建设的任务目标，保障上级在鹿泉区的各项重点活动圆满完成。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1.服务于区政府，圆满完成各项接待任务，有效推进我区经济建设的任务目标，保障上级在鹿泉区的各项重点活动圆满完成。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完成公务接待次数</w:t>
            </w:r>
          </w:p>
        </w:tc>
        <w:tc>
          <w:tcPr>
            <w:tcW w:w="5386" w:type="dxa"/>
            <w:vAlign w:val="center"/>
          </w:tcPr>
          <w:p>
            <w:pPr>
              <w:pStyle w:val="15"/>
            </w:pPr>
            <w:r>
              <w:t>公务接待次数</w:t>
            </w:r>
          </w:p>
        </w:tc>
        <w:tc>
          <w:tcPr>
            <w:tcW w:w="2268" w:type="dxa"/>
            <w:vAlign w:val="center"/>
          </w:tcPr>
          <w:p>
            <w:pPr>
              <w:pStyle w:val="15"/>
            </w:pPr>
            <w:r>
              <w:t>≤10次</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圆满完成</w:t>
            </w:r>
          </w:p>
        </w:tc>
        <w:tc>
          <w:tcPr>
            <w:tcW w:w="5386" w:type="dxa"/>
            <w:vAlign w:val="center"/>
          </w:tcPr>
          <w:p>
            <w:pPr>
              <w:pStyle w:val="15"/>
            </w:pPr>
            <w:r>
              <w:t>圆满完成</w:t>
            </w:r>
          </w:p>
        </w:tc>
        <w:tc>
          <w:tcPr>
            <w:tcW w:w="2268" w:type="dxa"/>
            <w:vAlign w:val="center"/>
          </w:tcPr>
          <w:p>
            <w:pPr>
              <w:pStyle w:val="15"/>
            </w:pPr>
            <w:r>
              <w:t>是否圆满完成</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按时完成率</w:t>
            </w:r>
          </w:p>
        </w:tc>
        <w:tc>
          <w:tcPr>
            <w:tcW w:w="5386" w:type="dxa"/>
            <w:vAlign w:val="center"/>
          </w:tcPr>
          <w:p>
            <w:pPr>
              <w:pStyle w:val="15"/>
            </w:pPr>
            <w:r>
              <w:t>是否按时完成</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接待成本</w:t>
            </w:r>
          </w:p>
        </w:tc>
        <w:tc>
          <w:tcPr>
            <w:tcW w:w="5386" w:type="dxa"/>
            <w:vAlign w:val="center"/>
          </w:tcPr>
          <w:p>
            <w:pPr>
              <w:pStyle w:val="15"/>
            </w:pPr>
            <w:r>
              <w:t>接待成本</w:t>
            </w:r>
          </w:p>
        </w:tc>
        <w:tc>
          <w:tcPr>
            <w:tcW w:w="2268" w:type="dxa"/>
            <w:vAlign w:val="center"/>
          </w:tcPr>
          <w:p>
            <w:pPr>
              <w:pStyle w:val="15"/>
            </w:pPr>
            <w:r>
              <w:t>≤10万元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可持续影响度</w:t>
            </w:r>
          </w:p>
        </w:tc>
        <w:tc>
          <w:tcPr>
            <w:tcW w:w="5386" w:type="dxa"/>
            <w:vAlign w:val="center"/>
          </w:tcPr>
          <w:p>
            <w:pPr>
              <w:pStyle w:val="15"/>
            </w:pPr>
            <w:r>
              <w:t>可持续影响度</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接待对象满意度</w:t>
            </w:r>
          </w:p>
        </w:tc>
        <w:tc>
          <w:tcPr>
            <w:tcW w:w="5386" w:type="dxa"/>
            <w:vAlign w:val="center"/>
          </w:tcPr>
          <w:p>
            <w:pPr>
              <w:pStyle w:val="15"/>
            </w:pPr>
            <w:r>
              <w:t>接待对象满意度</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8、鹿泉宾馆遗留问题处置费用2025绩效目标表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13011025P003214100432</w:t>
            </w:r>
          </w:p>
        </w:tc>
        <w:tc>
          <w:tcPr>
            <w:tcW w:w="2835" w:type="dxa"/>
            <w:vAlign w:val="center"/>
          </w:tcPr>
          <w:p>
            <w:pPr>
              <w:pStyle w:val="13"/>
            </w:pPr>
            <w:r>
              <w:t>项目名称</w:t>
            </w:r>
          </w:p>
        </w:tc>
        <w:tc>
          <w:tcPr>
            <w:tcW w:w="6095" w:type="dxa"/>
            <w:gridSpan w:val="3"/>
            <w:vAlign w:val="center"/>
          </w:tcPr>
          <w:p>
            <w:pPr>
              <w:pStyle w:val="15"/>
            </w:pPr>
            <w:r>
              <w:t>鹿泉宾馆遗留问题处置费用2025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78.00</w:t>
            </w:r>
          </w:p>
        </w:tc>
        <w:tc>
          <w:tcPr>
            <w:tcW w:w="2835" w:type="dxa"/>
            <w:vAlign w:val="center"/>
          </w:tcPr>
          <w:p>
            <w:pPr>
              <w:pStyle w:val="13"/>
            </w:pPr>
            <w:r>
              <w:t>其中：财政    资金</w:t>
            </w:r>
          </w:p>
        </w:tc>
        <w:tc>
          <w:tcPr>
            <w:tcW w:w="2551" w:type="dxa"/>
            <w:vAlign w:val="center"/>
          </w:tcPr>
          <w:p>
            <w:pPr>
              <w:pStyle w:val="15"/>
            </w:pPr>
            <w:r>
              <w:t>78.00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偿还鹿泉区宾馆债务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1.清偿还鹿泉区宾馆债务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偿还金额</w:t>
            </w:r>
          </w:p>
        </w:tc>
        <w:tc>
          <w:tcPr>
            <w:tcW w:w="5386" w:type="dxa"/>
            <w:vAlign w:val="center"/>
          </w:tcPr>
          <w:p>
            <w:pPr>
              <w:pStyle w:val="15"/>
            </w:pPr>
            <w:r>
              <w:t>债务金额</w:t>
            </w:r>
          </w:p>
        </w:tc>
        <w:tc>
          <w:tcPr>
            <w:tcW w:w="2268" w:type="dxa"/>
            <w:vAlign w:val="center"/>
          </w:tcPr>
          <w:p>
            <w:pPr>
              <w:pStyle w:val="15"/>
            </w:pPr>
            <w:r>
              <w:t>≤350万元</w:t>
            </w:r>
          </w:p>
        </w:tc>
        <w:tc>
          <w:tcPr>
            <w:tcW w:w="1276" w:type="dxa"/>
            <w:vAlign w:val="center"/>
          </w:tcPr>
          <w:p>
            <w:pPr>
              <w:pStyle w:val="15"/>
            </w:pPr>
            <w:r>
              <w:t>清产核资审计报告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完成率</w:t>
            </w:r>
          </w:p>
        </w:tc>
        <w:tc>
          <w:tcPr>
            <w:tcW w:w="5386" w:type="dxa"/>
            <w:vAlign w:val="center"/>
          </w:tcPr>
          <w:p>
            <w:pPr>
              <w:pStyle w:val="15"/>
            </w:pPr>
            <w:r>
              <w:t>偿还完成率</w:t>
            </w:r>
          </w:p>
        </w:tc>
        <w:tc>
          <w:tcPr>
            <w:tcW w:w="2268" w:type="dxa"/>
            <w:vAlign w:val="center"/>
          </w:tcPr>
          <w:p>
            <w:pPr>
              <w:pStyle w:val="15"/>
            </w:pPr>
            <w:r>
              <w:t>≤100%</w:t>
            </w:r>
          </w:p>
        </w:tc>
        <w:tc>
          <w:tcPr>
            <w:tcW w:w="1276" w:type="dxa"/>
            <w:vAlign w:val="center"/>
          </w:tcPr>
          <w:p>
            <w:pPr>
              <w:pStyle w:val="15"/>
            </w:pPr>
            <w:r>
              <w:t>清产核资审计报告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偿还年限</w:t>
            </w:r>
          </w:p>
        </w:tc>
        <w:tc>
          <w:tcPr>
            <w:tcW w:w="5386" w:type="dxa"/>
            <w:vAlign w:val="center"/>
          </w:tcPr>
          <w:p>
            <w:pPr>
              <w:pStyle w:val="15"/>
            </w:pPr>
            <w:r>
              <w:t>偿还年限</w:t>
            </w:r>
          </w:p>
        </w:tc>
        <w:tc>
          <w:tcPr>
            <w:tcW w:w="2268" w:type="dxa"/>
            <w:vAlign w:val="center"/>
          </w:tcPr>
          <w:p>
            <w:pPr>
              <w:pStyle w:val="15"/>
            </w:pPr>
            <w:r>
              <w:t>1年</w:t>
            </w:r>
          </w:p>
        </w:tc>
        <w:tc>
          <w:tcPr>
            <w:tcW w:w="1276" w:type="dxa"/>
            <w:vAlign w:val="center"/>
          </w:tcPr>
          <w:p>
            <w:pPr>
              <w:pStyle w:val="15"/>
            </w:pPr>
            <w:r>
              <w:t>清产核资审计报告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预算金额</w:t>
            </w:r>
          </w:p>
        </w:tc>
        <w:tc>
          <w:tcPr>
            <w:tcW w:w="5386" w:type="dxa"/>
            <w:vAlign w:val="center"/>
          </w:tcPr>
          <w:p>
            <w:pPr>
              <w:pStyle w:val="15"/>
            </w:pPr>
            <w:r>
              <w:t>预算金额</w:t>
            </w:r>
          </w:p>
        </w:tc>
        <w:tc>
          <w:tcPr>
            <w:tcW w:w="2268" w:type="dxa"/>
            <w:vAlign w:val="center"/>
          </w:tcPr>
          <w:p>
            <w:pPr>
              <w:pStyle w:val="15"/>
            </w:pPr>
            <w:r>
              <w:t>≤350万元</w:t>
            </w:r>
          </w:p>
        </w:tc>
        <w:tc>
          <w:tcPr>
            <w:tcW w:w="1276" w:type="dxa"/>
            <w:vAlign w:val="center"/>
          </w:tcPr>
          <w:p>
            <w:pPr>
              <w:pStyle w:val="15"/>
            </w:pPr>
            <w:r>
              <w:t>清产核资审计报告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社会影响力</w:t>
            </w:r>
          </w:p>
        </w:tc>
        <w:tc>
          <w:tcPr>
            <w:tcW w:w="5386" w:type="dxa"/>
            <w:vAlign w:val="center"/>
          </w:tcPr>
          <w:p>
            <w:pPr>
              <w:pStyle w:val="15"/>
            </w:pPr>
            <w:r>
              <w:t>社会影响力</w:t>
            </w:r>
          </w:p>
        </w:tc>
        <w:tc>
          <w:tcPr>
            <w:tcW w:w="2268" w:type="dxa"/>
            <w:vAlign w:val="center"/>
          </w:tcPr>
          <w:p>
            <w:pPr>
              <w:pStyle w:val="15"/>
            </w:pPr>
            <w:r>
              <w:t>良好</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偿还对象满意度</w:t>
            </w:r>
          </w:p>
        </w:tc>
        <w:tc>
          <w:tcPr>
            <w:tcW w:w="5386" w:type="dxa"/>
            <w:vAlign w:val="center"/>
          </w:tcPr>
          <w:p>
            <w:pPr>
              <w:pStyle w:val="15"/>
            </w:pPr>
            <w:r>
              <w:t>偿还对象满意度</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9、审计办公费2025绩效目标表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13011025P00321410044M</w:t>
            </w:r>
          </w:p>
        </w:tc>
        <w:tc>
          <w:tcPr>
            <w:tcW w:w="2835" w:type="dxa"/>
            <w:vAlign w:val="center"/>
          </w:tcPr>
          <w:p>
            <w:pPr>
              <w:pStyle w:val="13"/>
            </w:pPr>
            <w:r>
              <w:t>项目名称</w:t>
            </w:r>
          </w:p>
        </w:tc>
        <w:tc>
          <w:tcPr>
            <w:tcW w:w="6095" w:type="dxa"/>
            <w:gridSpan w:val="3"/>
            <w:vAlign w:val="center"/>
          </w:tcPr>
          <w:p>
            <w:pPr>
              <w:pStyle w:val="15"/>
            </w:pPr>
            <w:r>
              <w:t>审计办公费2025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15.00</w:t>
            </w:r>
          </w:p>
        </w:tc>
        <w:tc>
          <w:tcPr>
            <w:tcW w:w="2835" w:type="dxa"/>
            <w:vAlign w:val="center"/>
          </w:tcPr>
          <w:p>
            <w:pPr>
              <w:pStyle w:val="13"/>
            </w:pPr>
            <w:r>
              <w:t>其中：财政    资金</w:t>
            </w:r>
          </w:p>
        </w:tc>
        <w:tc>
          <w:tcPr>
            <w:tcW w:w="2551" w:type="dxa"/>
            <w:vAlign w:val="center"/>
          </w:tcPr>
          <w:p>
            <w:pPr>
              <w:pStyle w:val="15"/>
            </w:pPr>
            <w:r>
              <w:t>15.00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完成省审计厅对我区的经济责任和自然资源与生态环境审计工作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1.完成省审计厅对我区的经济责任和自然资源与生态环境审计工作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审计项目数量</w:t>
            </w:r>
          </w:p>
        </w:tc>
        <w:tc>
          <w:tcPr>
            <w:tcW w:w="5386" w:type="dxa"/>
            <w:vAlign w:val="center"/>
          </w:tcPr>
          <w:p>
            <w:pPr>
              <w:pStyle w:val="15"/>
            </w:pPr>
            <w:r>
              <w:t>审计项目数量</w:t>
            </w:r>
          </w:p>
        </w:tc>
        <w:tc>
          <w:tcPr>
            <w:tcW w:w="2268" w:type="dxa"/>
            <w:vAlign w:val="center"/>
          </w:tcPr>
          <w:p>
            <w:pPr>
              <w:pStyle w:val="15"/>
            </w:pPr>
            <w:r>
              <w:t>2项</w:t>
            </w:r>
          </w:p>
        </w:tc>
        <w:tc>
          <w:tcPr>
            <w:tcW w:w="1276" w:type="dxa"/>
            <w:vAlign w:val="center"/>
          </w:tcPr>
          <w:p>
            <w:pPr>
              <w:pStyle w:val="15"/>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100%</w:t>
            </w:r>
          </w:p>
        </w:tc>
        <w:tc>
          <w:tcPr>
            <w:tcW w:w="1276" w:type="dxa"/>
            <w:vAlign w:val="center"/>
          </w:tcPr>
          <w:p>
            <w:pPr>
              <w:pStyle w:val="15"/>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及时性</w:t>
            </w:r>
          </w:p>
        </w:tc>
        <w:tc>
          <w:tcPr>
            <w:tcW w:w="5386" w:type="dxa"/>
            <w:vAlign w:val="center"/>
          </w:tcPr>
          <w:p>
            <w:pPr>
              <w:pStyle w:val="15"/>
            </w:pPr>
            <w:r>
              <w:t>及时性</w:t>
            </w:r>
          </w:p>
        </w:tc>
        <w:tc>
          <w:tcPr>
            <w:tcW w:w="2268" w:type="dxa"/>
            <w:vAlign w:val="center"/>
          </w:tcPr>
          <w:p>
            <w:pPr>
              <w:pStyle w:val="15"/>
            </w:pPr>
            <w:r>
              <w:t>≥100%</w:t>
            </w:r>
          </w:p>
        </w:tc>
        <w:tc>
          <w:tcPr>
            <w:tcW w:w="1276" w:type="dxa"/>
            <w:vAlign w:val="center"/>
          </w:tcPr>
          <w:p>
            <w:pPr>
              <w:pStyle w:val="15"/>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审计费用</w:t>
            </w:r>
          </w:p>
        </w:tc>
        <w:tc>
          <w:tcPr>
            <w:tcW w:w="5386" w:type="dxa"/>
            <w:vAlign w:val="center"/>
          </w:tcPr>
          <w:p>
            <w:pPr>
              <w:pStyle w:val="15"/>
            </w:pPr>
            <w:r>
              <w:t>审计费用</w:t>
            </w:r>
          </w:p>
        </w:tc>
        <w:tc>
          <w:tcPr>
            <w:tcW w:w="2268" w:type="dxa"/>
            <w:vAlign w:val="center"/>
          </w:tcPr>
          <w:p>
            <w:pPr>
              <w:pStyle w:val="15"/>
            </w:pPr>
            <w:r>
              <w:t>15万元</w:t>
            </w:r>
          </w:p>
        </w:tc>
        <w:tc>
          <w:tcPr>
            <w:tcW w:w="1276" w:type="dxa"/>
            <w:vAlign w:val="center"/>
          </w:tcPr>
          <w:p>
            <w:pPr>
              <w:pStyle w:val="15"/>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规范行业</w:t>
            </w:r>
          </w:p>
        </w:tc>
        <w:tc>
          <w:tcPr>
            <w:tcW w:w="5386" w:type="dxa"/>
            <w:vAlign w:val="center"/>
          </w:tcPr>
          <w:p>
            <w:pPr>
              <w:pStyle w:val="15"/>
            </w:pPr>
            <w:r>
              <w:t>规范行业</w:t>
            </w:r>
          </w:p>
        </w:tc>
        <w:tc>
          <w:tcPr>
            <w:tcW w:w="2268" w:type="dxa"/>
            <w:vAlign w:val="center"/>
          </w:tcPr>
          <w:p>
            <w:pPr>
              <w:pStyle w:val="15"/>
            </w:pPr>
            <w:r>
              <w:t>≥90%</w:t>
            </w:r>
          </w:p>
        </w:tc>
        <w:tc>
          <w:tcPr>
            <w:tcW w:w="1276" w:type="dxa"/>
            <w:vAlign w:val="center"/>
          </w:tcPr>
          <w:p>
            <w:pPr>
              <w:pStyle w:val="15"/>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服务对象的满意度</w:t>
            </w:r>
          </w:p>
        </w:tc>
        <w:tc>
          <w:tcPr>
            <w:tcW w:w="5386" w:type="dxa"/>
            <w:vAlign w:val="center"/>
          </w:tcPr>
          <w:p>
            <w:pPr>
              <w:pStyle w:val="15"/>
            </w:pPr>
            <w:r>
              <w:t>服务对象的满意度</w:t>
            </w:r>
          </w:p>
        </w:tc>
        <w:tc>
          <w:tcPr>
            <w:tcW w:w="2268" w:type="dxa"/>
            <w:vAlign w:val="center"/>
          </w:tcPr>
          <w:p>
            <w:pPr>
              <w:pStyle w:val="15"/>
            </w:pPr>
            <w:r>
              <w:t>≥90%</w:t>
            </w:r>
          </w:p>
        </w:tc>
        <w:tc>
          <w:tcPr>
            <w:tcW w:w="1276" w:type="dxa"/>
            <w:vAlign w:val="center"/>
          </w:tcPr>
          <w:p>
            <w:pPr>
              <w:pStyle w:val="15"/>
            </w:pPr>
            <w:r>
              <w:t>工作要求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10、市民服务热线经费2025绩效目标表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13011025P00321410039U</w:t>
            </w:r>
          </w:p>
        </w:tc>
        <w:tc>
          <w:tcPr>
            <w:tcW w:w="2835" w:type="dxa"/>
            <w:vAlign w:val="center"/>
          </w:tcPr>
          <w:p>
            <w:pPr>
              <w:pStyle w:val="13"/>
            </w:pPr>
            <w:r>
              <w:t>项目名称</w:t>
            </w:r>
          </w:p>
        </w:tc>
        <w:tc>
          <w:tcPr>
            <w:tcW w:w="6095" w:type="dxa"/>
            <w:gridSpan w:val="3"/>
            <w:vAlign w:val="center"/>
          </w:tcPr>
          <w:p>
            <w:pPr>
              <w:pStyle w:val="15"/>
            </w:pPr>
            <w:r>
              <w:t>市民服务热线经费2025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126.70</w:t>
            </w:r>
          </w:p>
        </w:tc>
        <w:tc>
          <w:tcPr>
            <w:tcW w:w="2835" w:type="dxa"/>
            <w:vAlign w:val="center"/>
          </w:tcPr>
          <w:p>
            <w:pPr>
              <w:pStyle w:val="13"/>
            </w:pPr>
            <w:r>
              <w:t>其中：财政    资金</w:t>
            </w:r>
          </w:p>
        </w:tc>
        <w:tc>
          <w:tcPr>
            <w:tcW w:w="2551" w:type="dxa"/>
            <w:vAlign w:val="center"/>
          </w:tcPr>
          <w:p>
            <w:pPr>
              <w:pStyle w:val="15"/>
            </w:pPr>
            <w:r>
              <w:t>126.70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公开电话实行24小时工作制，进一步提高我区公开电话班尼路质量，提升群众满意度，解决群众的烦心事、揪心事。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1.公开电话实行24小时邦，进一步提高我区公开电话班尼路质量，提升群众满意度，解决群众的烦心事、揪心事。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工作时间</w:t>
            </w:r>
          </w:p>
        </w:tc>
        <w:tc>
          <w:tcPr>
            <w:tcW w:w="5386" w:type="dxa"/>
            <w:vAlign w:val="center"/>
          </w:tcPr>
          <w:p>
            <w:pPr>
              <w:pStyle w:val="15"/>
            </w:pPr>
            <w:r>
              <w:t>一天工作时间</w:t>
            </w:r>
          </w:p>
        </w:tc>
        <w:tc>
          <w:tcPr>
            <w:tcW w:w="2268" w:type="dxa"/>
            <w:vAlign w:val="center"/>
          </w:tcPr>
          <w:p>
            <w:pPr>
              <w:pStyle w:val="15"/>
            </w:pPr>
            <w:r>
              <w:t>24小时</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公开电话反馈率</w:t>
            </w:r>
          </w:p>
        </w:tc>
        <w:tc>
          <w:tcPr>
            <w:tcW w:w="5386" w:type="dxa"/>
            <w:vAlign w:val="center"/>
          </w:tcPr>
          <w:p>
            <w:pPr>
              <w:pStyle w:val="15"/>
            </w:pPr>
            <w:r>
              <w:t>公开电话反馈率</w:t>
            </w:r>
          </w:p>
        </w:tc>
        <w:tc>
          <w:tcPr>
            <w:tcW w:w="2268" w:type="dxa"/>
            <w:vAlign w:val="center"/>
          </w:tcPr>
          <w:p>
            <w:pPr>
              <w:pStyle w:val="15"/>
            </w:pPr>
            <w:r>
              <w:t>≥95%</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公开电话按期反馈率</w:t>
            </w:r>
          </w:p>
        </w:tc>
        <w:tc>
          <w:tcPr>
            <w:tcW w:w="5386" w:type="dxa"/>
            <w:vAlign w:val="center"/>
          </w:tcPr>
          <w:p>
            <w:pPr>
              <w:pStyle w:val="15"/>
            </w:pPr>
            <w:r>
              <w:t>公开电话按期反馈率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资金成本</w:t>
            </w:r>
          </w:p>
        </w:tc>
        <w:tc>
          <w:tcPr>
            <w:tcW w:w="5386" w:type="dxa"/>
            <w:vAlign w:val="center"/>
          </w:tcPr>
          <w:p>
            <w:pPr>
              <w:pStyle w:val="15"/>
            </w:pPr>
            <w:r>
              <w:t>资金成本</w:t>
            </w:r>
          </w:p>
        </w:tc>
        <w:tc>
          <w:tcPr>
            <w:tcW w:w="2268" w:type="dxa"/>
            <w:vAlign w:val="center"/>
          </w:tcPr>
          <w:p>
            <w:pPr>
              <w:pStyle w:val="15"/>
            </w:pPr>
            <w:r>
              <w:t>≤178万元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受理电话落实率</w:t>
            </w:r>
          </w:p>
        </w:tc>
        <w:tc>
          <w:tcPr>
            <w:tcW w:w="5386" w:type="dxa"/>
            <w:vAlign w:val="center"/>
          </w:tcPr>
          <w:p>
            <w:pPr>
              <w:pStyle w:val="15"/>
            </w:pPr>
            <w:r>
              <w:t>受理电话落实率</w:t>
            </w:r>
          </w:p>
        </w:tc>
        <w:tc>
          <w:tcPr>
            <w:tcW w:w="2268" w:type="dxa"/>
            <w:vAlign w:val="center"/>
          </w:tcPr>
          <w:p>
            <w:pPr>
              <w:pStyle w:val="15"/>
            </w:pPr>
            <w:r>
              <w:t>≥70%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服务对象满意度</w:t>
            </w:r>
          </w:p>
        </w:tc>
        <w:tc>
          <w:tcPr>
            <w:tcW w:w="2268" w:type="dxa"/>
            <w:vAlign w:val="center"/>
          </w:tcPr>
          <w:p>
            <w:pPr>
              <w:pStyle w:val="15"/>
            </w:pPr>
            <w:r>
              <w:t>≥75%</w:t>
            </w:r>
          </w:p>
        </w:tc>
        <w:tc>
          <w:tcPr>
            <w:tcW w:w="1276"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11、退役军人劳务派遣费绩效目标表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13011025P00321410051N</w:t>
            </w:r>
          </w:p>
        </w:tc>
        <w:tc>
          <w:tcPr>
            <w:tcW w:w="2835" w:type="dxa"/>
            <w:vAlign w:val="center"/>
          </w:tcPr>
          <w:p>
            <w:pPr>
              <w:pStyle w:val="13"/>
            </w:pPr>
            <w:r>
              <w:t>项目名称</w:t>
            </w:r>
          </w:p>
        </w:tc>
        <w:tc>
          <w:tcPr>
            <w:tcW w:w="6095" w:type="dxa"/>
            <w:gridSpan w:val="3"/>
            <w:vAlign w:val="center"/>
          </w:tcPr>
          <w:p>
            <w:pPr>
              <w:pStyle w:val="15"/>
            </w:pPr>
            <w:r>
              <w:t>退役军人劳务派遣费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5.80</w:t>
            </w:r>
          </w:p>
        </w:tc>
        <w:tc>
          <w:tcPr>
            <w:tcW w:w="2835" w:type="dxa"/>
            <w:vAlign w:val="center"/>
          </w:tcPr>
          <w:p>
            <w:pPr>
              <w:pStyle w:val="13"/>
            </w:pPr>
            <w:r>
              <w:t>其中：财政    资金</w:t>
            </w:r>
          </w:p>
        </w:tc>
        <w:tc>
          <w:tcPr>
            <w:tcW w:w="2551" w:type="dxa"/>
            <w:vAlign w:val="center"/>
          </w:tcPr>
          <w:p>
            <w:pPr>
              <w:pStyle w:val="15"/>
            </w:pPr>
            <w:r>
              <w:t>5.80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我单位对符合就业困难条件军队服役人员1名，实行劳务派遣托管安置，帮扶救助到位，保障人员工资保险发放缴纳到位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1.我单位对符合就业困难条件军队服役人员1名，实行劳务派遣托管安置，帮扶救助到位，保障人员工资保险发放缴纳到位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安置退役军人人数</w:t>
            </w:r>
          </w:p>
        </w:tc>
        <w:tc>
          <w:tcPr>
            <w:tcW w:w="5386" w:type="dxa"/>
            <w:vAlign w:val="center"/>
          </w:tcPr>
          <w:p>
            <w:pPr>
              <w:pStyle w:val="15"/>
            </w:pPr>
            <w:r>
              <w:t>安置退役军人人数</w:t>
            </w:r>
          </w:p>
        </w:tc>
        <w:tc>
          <w:tcPr>
            <w:tcW w:w="2268" w:type="dxa"/>
            <w:vAlign w:val="center"/>
          </w:tcPr>
          <w:p>
            <w:pPr>
              <w:pStyle w:val="15"/>
            </w:pPr>
            <w:r>
              <w:t>1人</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资金发放率</w:t>
            </w:r>
          </w:p>
        </w:tc>
        <w:tc>
          <w:tcPr>
            <w:tcW w:w="5386" w:type="dxa"/>
            <w:vAlign w:val="center"/>
          </w:tcPr>
          <w:p>
            <w:pPr>
              <w:pStyle w:val="15"/>
            </w:pPr>
            <w:r>
              <w:t>资金发放率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资金经费能够及时发放</w:t>
            </w:r>
          </w:p>
        </w:tc>
        <w:tc>
          <w:tcPr>
            <w:tcW w:w="5386" w:type="dxa"/>
            <w:vAlign w:val="center"/>
          </w:tcPr>
          <w:p>
            <w:pPr>
              <w:pStyle w:val="15"/>
            </w:pPr>
            <w:r>
              <w:t>资金经费能够及时发放</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每月工资标准</w:t>
            </w:r>
          </w:p>
        </w:tc>
        <w:tc>
          <w:tcPr>
            <w:tcW w:w="5386" w:type="dxa"/>
            <w:vAlign w:val="center"/>
          </w:tcPr>
          <w:p>
            <w:pPr>
              <w:pStyle w:val="15"/>
            </w:pPr>
            <w:r>
              <w:t>退役军人劳务派遣每月工资标准</w:t>
            </w:r>
          </w:p>
        </w:tc>
        <w:tc>
          <w:tcPr>
            <w:tcW w:w="2268" w:type="dxa"/>
            <w:vAlign w:val="center"/>
          </w:tcPr>
          <w:p>
            <w:pPr>
              <w:pStyle w:val="15"/>
            </w:pPr>
            <w:r>
              <w:t>3400元/月</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托管安置人数</w:t>
            </w:r>
          </w:p>
        </w:tc>
        <w:tc>
          <w:tcPr>
            <w:tcW w:w="5386" w:type="dxa"/>
            <w:vAlign w:val="center"/>
          </w:tcPr>
          <w:p>
            <w:pPr>
              <w:pStyle w:val="15"/>
            </w:pPr>
            <w:r>
              <w:t>托岗安置劳务派遣人数</w:t>
            </w:r>
          </w:p>
        </w:tc>
        <w:tc>
          <w:tcPr>
            <w:tcW w:w="2268" w:type="dxa"/>
            <w:vAlign w:val="center"/>
          </w:tcPr>
          <w:p>
            <w:pPr>
              <w:pStyle w:val="15"/>
            </w:pPr>
            <w:r>
              <w:t>1人</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保障退役军人工资正常发放及保险正常缴纳</w:t>
            </w:r>
          </w:p>
        </w:tc>
        <w:tc>
          <w:tcPr>
            <w:tcW w:w="5386" w:type="dxa"/>
            <w:vAlign w:val="center"/>
          </w:tcPr>
          <w:p>
            <w:pPr>
              <w:pStyle w:val="15"/>
            </w:pPr>
            <w:r>
              <w:t>有效保障人员工资及保险</w:t>
            </w:r>
          </w:p>
        </w:tc>
        <w:tc>
          <w:tcPr>
            <w:tcW w:w="2268" w:type="dxa"/>
            <w:vAlign w:val="center"/>
          </w:tcPr>
          <w:p>
            <w:pPr>
              <w:pStyle w:val="15"/>
            </w:pPr>
            <w:r>
              <w:t>有效保障人员工资及保险</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满意率</w:t>
            </w:r>
          </w:p>
        </w:tc>
        <w:tc>
          <w:tcPr>
            <w:tcW w:w="5386" w:type="dxa"/>
            <w:vAlign w:val="center"/>
          </w:tcPr>
          <w:p>
            <w:pPr>
              <w:pStyle w:val="15"/>
            </w:pPr>
            <w:r>
              <w:t>安置退役军人满意度</w:t>
            </w:r>
          </w:p>
        </w:tc>
        <w:tc>
          <w:tcPr>
            <w:tcW w:w="2268" w:type="dxa"/>
            <w:vAlign w:val="center"/>
          </w:tcPr>
          <w:p>
            <w:pPr>
              <w:pStyle w:val="15"/>
            </w:pPr>
            <w:r>
              <w:t>≥95%</w:t>
            </w:r>
          </w:p>
        </w:tc>
        <w:tc>
          <w:tcPr>
            <w:tcW w:w="1276"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12、信息化运行维护费2025·绩效目标表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13011025P00321410061J</w:t>
            </w:r>
          </w:p>
        </w:tc>
        <w:tc>
          <w:tcPr>
            <w:tcW w:w="2835" w:type="dxa"/>
            <w:vAlign w:val="center"/>
          </w:tcPr>
          <w:p>
            <w:pPr>
              <w:pStyle w:val="13"/>
            </w:pPr>
            <w:r>
              <w:t>项目名称</w:t>
            </w:r>
          </w:p>
        </w:tc>
        <w:tc>
          <w:tcPr>
            <w:tcW w:w="6095" w:type="dxa"/>
            <w:gridSpan w:val="3"/>
            <w:vAlign w:val="center"/>
          </w:tcPr>
          <w:p>
            <w:pPr>
              <w:pStyle w:val="15"/>
            </w:pPr>
            <w:r>
              <w:t>信息化运行维护费2025·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104.60</w:t>
            </w:r>
          </w:p>
        </w:tc>
        <w:tc>
          <w:tcPr>
            <w:tcW w:w="2835" w:type="dxa"/>
            <w:vAlign w:val="center"/>
          </w:tcPr>
          <w:p>
            <w:pPr>
              <w:pStyle w:val="13"/>
            </w:pPr>
            <w:r>
              <w:t>其中：财政    资金</w:t>
            </w:r>
          </w:p>
        </w:tc>
        <w:tc>
          <w:tcPr>
            <w:tcW w:w="2551" w:type="dxa"/>
            <w:vAlign w:val="center"/>
          </w:tcPr>
          <w:p>
            <w:pPr>
              <w:pStyle w:val="15"/>
            </w:pPr>
            <w:r>
              <w:t>104.60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保障全区各部门、乡镇正常发布网站信息，2套系统正常维护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1.保障全区各部门、乡镇正常发布网站信息，2套系统正常维护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软件维护数量</w:t>
            </w:r>
          </w:p>
        </w:tc>
        <w:tc>
          <w:tcPr>
            <w:tcW w:w="5386" w:type="dxa"/>
            <w:vAlign w:val="center"/>
          </w:tcPr>
          <w:p>
            <w:pPr>
              <w:pStyle w:val="15"/>
            </w:pPr>
            <w:r>
              <w:t>软件维护数量</w:t>
            </w:r>
          </w:p>
        </w:tc>
        <w:tc>
          <w:tcPr>
            <w:tcW w:w="2268" w:type="dxa"/>
            <w:vAlign w:val="center"/>
          </w:tcPr>
          <w:p>
            <w:pPr>
              <w:pStyle w:val="15"/>
            </w:pPr>
            <w:r>
              <w:t>2个</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系统故障率</w:t>
            </w:r>
          </w:p>
        </w:tc>
        <w:tc>
          <w:tcPr>
            <w:tcW w:w="5386" w:type="dxa"/>
            <w:vAlign w:val="center"/>
          </w:tcPr>
          <w:p>
            <w:pPr>
              <w:pStyle w:val="15"/>
            </w:pPr>
            <w:r>
              <w:t>系统故障率</w:t>
            </w:r>
          </w:p>
        </w:tc>
        <w:tc>
          <w:tcPr>
            <w:tcW w:w="2268" w:type="dxa"/>
            <w:vAlign w:val="center"/>
          </w:tcPr>
          <w:p>
            <w:pPr>
              <w:pStyle w:val="15"/>
            </w:pPr>
            <w:r>
              <w:t>≤10%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处理及时性</w:t>
            </w:r>
          </w:p>
        </w:tc>
        <w:tc>
          <w:tcPr>
            <w:tcW w:w="5386" w:type="dxa"/>
            <w:vAlign w:val="center"/>
          </w:tcPr>
          <w:p>
            <w:pPr>
              <w:pStyle w:val="15"/>
            </w:pPr>
            <w:r>
              <w:t>处理业务及时性</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资金成本</w:t>
            </w:r>
          </w:p>
        </w:tc>
        <w:tc>
          <w:tcPr>
            <w:tcW w:w="5386" w:type="dxa"/>
            <w:vAlign w:val="center"/>
          </w:tcPr>
          <w:p>
            <w:pPr>
              <w:pStyle w:val="15"/>
            </w:pPr>
            <w:r>
              <w:t>资金成本</w:t>
            </w:r>
          </w:p>
        </w:tc>
        <w:tc>
          <w:tcPr>
            <w:tcW w:w="2268" w:type="dxa"/>
            <w:vAlign w:val="center"/>
          </w:tcPr>
          <w:p>
            <w:pPr>
              <w:pStyle w:val="15"/>
            </w:pPr>
            <w:r>
              <w:t>≤104.6万元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软件正常使用年限</w:t>
            </w:r>
          </w:p>
        </w:tc>
        <w:tc>
          <w:tcPr>
            <w:tcW w:w="5386" w:type="dxa"/>
            <w:vAlign w:val="center"/>
          </w:tcPr>
          <w:p>
            <w:pPr>
              <w:pStyle w:val="15"/>
            </w:pPr>
            <w:r>
              <w:t>软件正常使用年限</w:t>
            </w:r>
          </w:p>
        </w:tc>
        <w:tc>
          <w:tcPr>
            <w:tcW w:w="2268" w:type="dxa"/>
            <w:vAlign w:val="center"/>
          </w:tcPr>
          <w:p>
            <w:pPr>
              <w:pStyle w:val="15"/>
            </w:pPr>
            <w:r>
              <w:t>≥1年</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可持续影响时间</w:t>
            </w:r>
          </w:p>
        </w:tc>
        <w:tc>
          <w:tcPr>
            <w:tcW w:w="5386" w:type="dxa"/>
            <w:vAlign w:val="center"/>
          </w:tcPr>
          <w:p>
            <w:pPr>
              <w:pStyle w:val="15"/>
            </w:pPr>
            <w:r>
              <w:t>可持续影响时间</w:t>
            </w:r>
          </w:p>
        </w:tc>
        <w:tc>
          <w:tcPr>
            <w:tcW w:w="2268" w:type="dxa"/>
            <w:vAlign w:val="center"/>
          </w:tcPr>
          <w:p>
            <w:pPr>
              <w:pStyle w:val="15"/>
            </w:pPr>
            <w:r>
              <w:t>1年</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服务对象满意度</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13、因公出国费2025绩效目标表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13011025P00321410042E</w:t>
            </w:r>
          </w:p>
        </w:tc>
        <w:tc>
          <w:tcPr>
            <w:tcW w:w="2835" w:type="dxa"/>
            <w:vAlign w:val="center"/>
          </w:tcPr>
          <w:p>
            <w:pPr>
              <w:pStyle w:val="13"/>
            </w:pPr>
            <w:r>
              <w:t>项目名称</w:t>
            </w:r>
          </w:p>
        </w:tc>
        <w:tc>
          <w:tcPr>
            <w:tcW w:w="6095" w:type="dxa"/>
            <w:gridSpan w:val="3"/>
            <w:vAlign w:val="center"/>
          </w:tcPr>
          <w:p>
            <w:pPr>
              <w:pStyle w:val="15"/>
            </w:pPr>
            <w:r>
              <w:t>因公出国费2025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7.50</w:t>
            </w:r>
          </w:p>
        </w:tc>
        <w:tc>
          <w:tcPr>
            <w:tcW w:w="2835" w:type="dxa"/>
            <w:vAlign w:val="center"/>
          </w:tcPr>
          <w:p>
            <w:pPr>
              <w:pStyle w:val="13"/>
            </w:pPr>
            <w:r>
              <w:t>其中：财政    资金</w:t>
            </w:r>
          </w:p>
        </w:tc>
        <w:tc>
          <w:tcPr>
            <w:tcW w:w="2551" w:type="dxa"/>
            <w:vAlign w:val="center"/>
          </w:tcPr>
          <w:p>
            <w:pPr>
              <w:pStyle w:val="15"/>
            </w:pPr>
            <w:r>
              <w:t>7.50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1、走访国外知名企业2、引进国外专家人才3、学习国外先进经验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1.1、走访国外知名企业2、引进国外专家人才3、学习国外先进经验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出访次数</w:t>
            </w:r>
          </w:p>
        </w:tc>
        <w:tc>
          <w:tcPr>
            <w:tcW w:w="5386" w:type="dxa"/>
            <w:vAlign w:val="center"/>
          </w:tcPr>
          <w:p>
            <w:pPr>
              <w:pStyle w:val="15"/>
            </w:pPr>
            <w:r>
              <w:t>出访次数</w:t>
            </w:r>
          </w:p>
        </w:tc>
        <w:tc>
          <w:tcPr>
            <w:tcW w:w="2268" w:type="dxa"/>
            <w:vAlign w:val="center"/>
          </w:tcPr>
          <w:p>
            <w:pPr>
              <w:pStyle w:val="15"/>
            </w:pPr>
            <w:r>
              <w:t>≥2次</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出国任务圆满完成情况</w:t>
            </w:r>
          </w:p>
        </w:tc>
        <w:tc>
          <w:tcPr>
            <w:tcW w:w="5386" w:type="dxa"/>
            <w:vAlign w:val="center"/>
          </w:tcPr>
          <w:p>
            <w:pPr>
              <w:pStyle w:val="15"/>
            </w:pPr>
            <w:r>
              <w:t>出国任务是否圆满完成</w:t>
            </w:r>
          </w:p>
        </w:tc>
        <w:tc>
          <w:tcPr>
            <w:tcW w:w="2268" w:type="dxa"/>
            <w:vAlign w:val="center"/>
          </w:tcPr>
          <w:p>
            <w:pPr>
              <w:pStyle w:val="15"/>
            </w:pPr>
            <w:r>
              <w:t>≥96%</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任务按时完成情况</w:t>
            </w:r>
          </w:p>
        </w:tc>
        <w:tc>
          <w:tcPr>
            <w:tcW w:w="5386" w:type="dxa"/>
            <w:vAlign w:val="center"/>
          </w:tcPr>
          <w:p>
            <w:pPr>
              <w:pStyle w:val="15"/>
            </w:pPr>
            <w:r>
              <w:t>出国任务按时完成情况</w:t>
            </w:r>
          </w:p>
        </w:tc>
        <w:tc>
          <w:tcPr>
            <w:tcW w:w="2268" w:type="dxa"/>
            <w:vAlign w:val="center"/>
          </w:tcPr>
          <w:p>
            <w:pPr>
              <w:pStyle w:val="15"/>
            </w:pPr>
            <w:r>
              <w:t>≥96%</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出访成本</w:t>
            </w:r>
          </w:p>
        </w:tc>
        <w:tc>
          <w:tcPr>
            <w:tcW w:w="5386" w:type="dxa"/>
            <w:vAlign w:val="center"/>
          </w:tcPr>
          <w:p>
            <w:pPr>
              <w:pStyle w:val="15"/>
            </w:pPr>
            <w:r>
              <w:t>出访成本</w:t>
            </w:r>
          </w:p>
        </w:tc>
        <w:tc>
          <w:tcPr>
            <w:tcW w:w="2268" w:type="dxa"/>
            <w:vAlign w:val="center"/>
          </w:tcPr>
          <w:p>
            <w:pPr>
              <w:pStyle w:val="15"/>
            </w:pPr>
            <w:r>
              <w:t>≤7.5万元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社会影响力</w:t>
            </w:r>
          </w:p>
        </w:tc>
        <w:tc>
          <w:tcPr>
            <w:tcW w:w="5386" w:type="dxa"/>
            <w:vAlign w:val="center"/>
          </w:tcPr>
          <w:p>
            <w:pPr>
              <w:pStyle w:val="15"/>
            </w:pPr>
            <w:r>
              <w:t>社会影响力方面的变化情况</w:t>
            </w:r>
          </w:p>
        </w:tc>
        <w:tc>
          <w:tcPr>
            <w:tcW w:w="2268" w:type="dxa"/>
            <w:vAlign w:val="center"/>
          </w:tcPr>
          <w:p>
            <w:pPr>
              <w:pStyle w:val="15"/>
            </w:pPr>
            <w:r>
              <w:t>提升</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服务对象满意度</w:t>
            </w:r>
          </w:p>
        </w:tc>
        <w:tc>
          <w:tcPr>
            <w:tcW w:w="2268" w:type="dxa"/>
            <w:vAlign w:val="center"/>
          </w:tcPr>
          <w:p>
            <w:pPr>
              <w:pStyle w:val="15"/>
            </w:pPr>
            <w:r>
              <w:t>≥99%</w:t>
            </w:r>
          </w:p>
        </w:tc>
        <w:tc>
          <w:tcPr>
            <w:tcW w:w="127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14、银企对接、服务企业上市宣传及推介活动，督导银行利息净收入和手续费佣金收入经费2025绩效目标表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13011025P00321410047G</w:t>
            </w:r>
          </w:p>
        </w:tc>
        <w:tc>
          <w:tcPr>
            <w:tcW w:w="2835" w:type="dxa"/>
            <w:vAlign w:val="center"/>
          </w:tcPr>
          <w:p>
            <w:pPr>
              <w:pStyle w:val="13"/>
            </w:pPr>
            <w:r>
              <w:t>项目名称</w:t>
            </w:r>
          </w:p>
        </w:tc>
        <w:tc>
          <w:tcPr>
            <w:tcW w:w="6095" w:type="dxa"/>
            <w:gridSpan w:val="3"/>
            <w:vAlign w:val="center"/>
          </w:tcPr>
          <w:p>
            <w:pPr>
              <w:pStyle w:val="15"/>
            </w:pPr>
            <w:r>
              <w:t>银企对接、服务企业上市宣传及推介活动，督导银行利息净收入和手续费佣金收入经费2025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10.00</w:t>
            </w:r>
          </w:p>
        </w:tc>
        <w:tc>
          <w:tcPr>
            <w:tcW w:w="2835" w:type="dxa"/>
            <w:vAlign w:val="center"/>
          </w:tcPr>
          <w:p>
            <w:pPr>
              <w:pStyle w:val="13"/>
            </w:pPr>
            <w:r>
              <w:t>其中：财政    资金</w:t>
            </w:r>
          </w:p>
        </w:tc>
        <w:tc>
          <w:tcPr>
            <w:tcW w:w="2551" w:type="dxa"/>
            <w:vAlign w:val="center"/>
          </w:tcPr>
          <w:p>
            <w:pPr>
              <w:pStyle w:val="15"/>
            </w:pPr>
            <w:r>
              <w:t>10.00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组织开展政府与金融机构和企业对接活动，促进我区资本市场高质量发展。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1.组织开展政府与金融机构和企业对接活动，促进我区资本市场高质量发展。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举办活动场次</w:t>
            </w:r>
          </w:p>
        </w:tc>
        <w:tc>
          <w:tcPr>
            <w:tcW w:w="5386" w:type="dxa"/>
            <w:vAlign w:val="center"/>
          </w:tcPr>
          <w:p>
            <w:pPr>
              <w:pStyle w:val="15"/>
            </w:pPr>
            <w:r>
              <w:t>年度内举办对接培育活动次数</w:t>
            </w:r>
          </w:p>
        </w:tc>
        <w:tc>
          <w:tcPr>
            <w:tcW w:w="2268" w:type="dxa"/>
            <w:vAlign w:val="center"/>
          </w:tcPr>
          <w:p>
            <w:pPr>
              <w:pStyle w:val="15"/>
            </w:pPr>
            <w:r>
              <w:t>≥12次数</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参与活动上座率</w:t>
            </w:r>
          </w:p>
        </w:tc>
        <w:tc>
          <w:tcPr>
            <w:tcW w:w="5386" w:type="dxa"/>
            <w:vAlign w:val="center"/>
          </w:tcPr>
          <w:p>
            <w:pPr>
              <w:pStyle w:val="15"/>
            </w:pPr>
            <w:r>
              <w:t>参与活动上座率</w:t>
            </w:r>
          </w:p>
        </w:tc>
        <w:tc>
          <w:tcPr>
            <w:tcW w:w="2268" w:type="dxa"/>
            <w:vAlign w:val="center"/>
          </w:tcPr>
          <w:p>
            <w:pPr>
              <w:pStyle w:val="15"/>
            </w:pPr>
            <w:r>
              <w:t>≥95%</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举办活动按时完成率</w:t>
            </w:r>
          </w:p>
        </w:tc>
        <w:tc>
          <w:tcPr>
            <w:tcW w:w="5386" w:type="dxa"/>
            <w:vAlign w:val="center"/>
          </w:tcPr>
          <w:p>
            <w:pPr>
              <w:pStyle w:val="15"/>
            </w:pPr>
            <w:r>
              <w:t>按时完成活动数量占计划活动数量比率</w:t>
            </w:r>
          </w:p>
        </w:tc>
        <w:tc>
          <w:tcPr>
            <w:tcW w:w="2268" w:type="dxa"/>
            <w:vAlign w:val="center"/>
          </w:tcPr>
          <w:p>
            <w:pPr>
              <w:pStyle w:val="15"/>
            </w:pPr>
            <w:r>
              <w:t>≥95%</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场地租赁成本</w:t>
            </w:r>
          </w:p>
        </w:tc>
        <w:tc>
          <w:tcPr>
            <w:tcW w:w="5386" w:type="dxa"/>
            <w:vAlign w:val="center"/>
          </w:tcPr>
          <w:p>
            <w:pPr>
              <w:pStyle w:val="15"/>
            </w:pPr>
            <w:r>
              <w:t>场地租赁成本</w:t>
            </w:r>
          </w:p>
        </w:tc>
        <w:tc>
          <w:tcPr>
            <w:tcW w:w="2268" w:type="dxa"/>
            <w:vAlign w:val="center"/>
          </w:tcPr>
          <w:p>
            <w:pPr>
              <w:pStyle w:val="15"/>
            </w:pPr>
            <w:r>
              <w:t>≤0.9万元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参会人员数量</w:t>
            </w:r>
          </w:p>
        </w:tc>
        <w:tc>
          <w:tcPr>
            <w:tcW w:w="5386" w:type="dxa"/>
            <w:vAlign w:val="center"/>
          </w:tcPr>
          <w:p>
            <w:pPr>
              <w:pStyle w:val="15"/>
            </w:pPr>
            <w:r>
              <w:t>参加对接活动企业人员数量</w:t>
            </w:r>
          </w:p>
        </w:tc>
        <w:tc>
          <w:tcPr>
            <w:tcW w:w="2268" w:type="dxa"/>
            <w:vAlign w:val="center"/>
          </w:tcPr>
          <w:p>
            <w:pPr>
              <w:pStyle w:val="15"/>
            </w:pPr>
            <w:r>
              <w:t>≥1080人数</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促进资本市场高质量发展</w:t>
            </w:r>
          </w:p>
        </w:tc>
        <w:tc>
          <w:tcPr>
            <w:tcW w:w="5386" w:type="dxa"/>
            <w:vAlign w:val="center"/>
          </w:tcPr>
          <w:p>
            <w:pPr>
              <w:pStyle w:val="15"/>
            </w:pPr>
            <w:r>
              <w:t>促进资本市场高质量发展</w:t>
            </w:r>
          </w:p>
        </w:tc>
        <w:tc>
          <w:tcPr>
            <w:tcW w:w="2268" w:type="dxa"/>
            <w:vAlign w:val="center"/>
          </w:tcPr>
          <w:p>
            <w:pPr>
              <w:pStyle w:val="15"/>
            </w:pPr>
            <w:r>
              <w:t>长期经济效益</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服务对象满意度</w:t>
            </w:r>
          </w:p>
        </w:tc>
        <w:tc>
          <w:tcPr>
            <w:tcW w:w="2268" w:type="dxa"/>
            <w:vAlign w:val="center"/>
          </w:tcPr>
          <w:p>
            <w:pPr>
              <w:pStyle w:val="15"/>
            </w:pPr>
            <w:r>
              <w:t>≥95%</w:t>
            </w:r>
          </w:p>
        </w:tc>
        <w:tc>
          <w:tcPr>
            <w:tcW w:w="1276"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15、雍兴案件处置专项经费2025绩效目标表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13011025P003214100484</w:t>
            </w:r>
          </w:p>
        </w:tc>
        <w:tc>
          <w:tcPr>
            <w:tcW w:w="2835" w:type="dxa"/>
            <w:vAlign w:val="center"/>
          </w:tcPr>
          <w:p>
            <w:pPr>
              <w:pStyle w:val="13"/>
            </w:pPr>
            <w:r>
              <w:t>项目名称</w:t>
            </w:r>
          </w:p>
        </w:tc>
        <w:tc>
          <w:tcPr>
            <w:tcW w:w="6095" w:type="dxa"/>
            <w:gridSpan w:val="3"/>
            <w:vAlign w:val="center"/>
          </w:tcPr>
          <w:p>
            <w:pPr>
              <w:pStyle w:val="15"/>
            </w:pPr>
            <w:r>
              <w:t>雍兴案件处置专项经费2025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15.00</w:t>
            </w:r>
          </w:p>
        </w:tc>
        <w:tc>
          <w:tcPr>
            <w:tcW w:w="2835" w:type="dxa"/>
            <w:vAlign w:val="center"/>
          </w:tcPr>
          <w:p>
            <w:pPr>
              <w:pStyle w:val="13"/>
            </w:pPr>
            <w:r>
              <w:t>其中：财政    资金</w:t>
            </w:r>
          </w:p>
        </w:tc>
        <w:tc>
          <w:tcPr>
            <w:tcW w:w="2551" w:type="dxa"/>
            <w:vAlign w:val="center"/>
          </w:tcPr>
          <w:p>
            <w:pPr>
              <w:pStyle w:val="15"/>
            </w:pPr>
            <w:r>
              <w:t>15.00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进一步加快雍兴合作社案件依法处置化解。</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1.进一步加快雍兴合作社案件依法处置化解。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聘请第三方审计数量</w:t>
            </w:r>
          </w:p>
        </w:tc>
        <w:tc>
          <w:tcPr>
            <w:tcW w:w="5386" w:type="dxa"/>
            <w:vAlign w:val="center"/>
          </w:tcPr>
          <w:p>
            <w:pPr>
              <w:pStyle w:val="15"/>
            </w:pPr>
            <w:r>
              <w:t>聘请第三方审计数量</w:t>
            </w:r>
          </w:p>
        </w:tc>
        <w:tc>
          <w:tcPr>
            <w:tcW w:w="2268" w:type="dxa"/>
            <w:vAlign w:val="center"/>
          </w:tcPr>
          <w:p>
            <w:pPr>
              <w:pStyle w:val="15"/>
            </w:pPr>
            <w:r>
              <w:t>1家</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聘请第三方评估数量</w:t>
            </w:r>
          </w:p>
        </w:tc>
        <w:tc>
          <w:tcPr>
            <w:tcW w:w="5386" w:type="dxa"/>
            <w:vAlign w:val="center"/>
          </w:tcPr>
          <w:p>
            <w:pPr>
              <w:pStyle w:val="15"/>
            </w:pPr>
            <w:r>
              <w:t>聘请第三方评估数量</w:t>
            </w:r>
          </w:p>
        </w:tc>
        <w:tc>
          <w:tcPr>
            <w:tcW w:w="2268" w:type="dxa"/>
            <w:vAlign w:val="center"/>
          </w:tcPr>
          <w:p>
            <w:pPr>
              <w:pStyle w:val="15"/>
            </w:pPr>
            <w:r>
              <w:t>1家</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第三方完成任务时效</w:t>
            </w:r>
          </w:p>
        </w:tc>
        <w:tc>
          <w:tcPr>
            <w:tcW w:w="5386" w:type="dxa"/>
            <w:vAlign w:val="center"/>
          </w:tcPr>
          <w:p>
            <w:pPr>
              <w:pStyle w:val="15"/>
            </w:pPr>
            <w:r>
              <w:t>第三方按照协议完成任务时限</w:t>
            </w:r>
          </w:p>
        </w:tc>
        <w:tc>
          <w:tcPr>
            <w:tcW w:w="2268" w:type="dxa"/>
            <w:vAlign w:val="center"/>
          </w:tcPr>
          <w:p>
            <w:pPr>
              <w:pStyle w:val="15"/>
            </w:pPr>
            <w:r>
              <w:t>12月之前</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第三方服务资质达标</w:t>
            </w:r>
          </w:p>
        </w:tc>
        <w:tc>
          <w:tcPr>
            <w:tcW w:w="5386" w:type="dxa"/>
            <w:vAlign w:val="center"/>
          </w:tcPr>
          <w:p>
            <w:pPr>
              <w:pStyle w:val="15"/>
            </w:pPr>
            <w:r>
              <w:t>第三方服务资质达到标准</w:t>
            </w:r>
          </w:p>
        </w:tc>
        <w:tc>
          <w:tcPr>
            <w:tcW w:w="2268" w:type="dxa"/>
            <w:vAlign w:val="center"/>
          </w:tcPr>
          <w:p>
            <w:pPr>
              <w:pStyle w:val="15"/>
            </w:pPr>
            <w:r>
              <w:t>第三方资质达到相关标准</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第三方服务费用</w:t>
            </w:r>
          </w:p>
        </w:tc>
        <w:tc>
          <w:tcPr>
            <w:tcW w:w="5386" w:type="dxa"/>
            <w:vAlign w:val="center"/>
          </w:tcPr>
          <w:p>
            <w:pPr>
              <w:pStyle w:val="15"/>
            </w:pPr>
            <w:r>
              <w:t>聘请第三方服务费用</w:t>
            </w:r>
          </w:p>
        </w:tc>
        <w:tc>
          <w:tcPr>
            <w:tcW w:w="2268" w:type="dxa"/>
            <w:vAlign w:val="center"/>
          </w:tcPr>
          <w:p>
            <w:pPr>
              <w:pStyle w:val="15"/>
            </w:pPr>
            <w:r>
              <w:t>≤30万元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服务完成情况</w:t>
            </w:r>
          </w:p>
        </w:tc>
        <w:tc>
          <w:tcPr>
            <w:tcW w:w="5386" w:type="dxa"/>
            <w:vAlign w:val="center"/>
          </w:tcPr>
          <w:p>
            <w:pPr>
              <w:pStyle w:val="15"/>
            </w:pPr>
            <w:r>
              <w:t>服务完成情况</w:t>
            </w:r>
          </w:p>
        </w:tc>
        <w:tc>
          <w:tcPr>
            <w:tcW w:w="2268" w:type="dxa"/>
            <w:vAlign w:val="center"/>
          </w:tcPr>
          <w:p>
            <w:pPr>
              <w:pStyle w:val="15"/>
            </w:pPr>
            <w:r>
              <w:t>服务保障雍兴合作社案件处置化解</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服务对象的满意度</w:t>
            </w:r>
          </w:p>
        </w:tc>
        <w:tc>
          <w:tcPr>
            <w:tcW w:w="2268" w:type="dxa"/>
            <w:vAlign w:val="center"/>
          </w:tcPr>
          <w:p>
            <w:pPr>
              <w:pStyle w:val="15"/>
            </w:pPr>
            <w:r>
              <w:t>≥80%</w:t>
            </w:r>
          </w:p>
        </w:tc>
        <w:tc>
          <w:tcPr>
            <w:tcW w:w="1276"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16、专项工作经费2025绩效目标表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13011025P003214100407</w:t>
            </w:r>
          </w:p>
        </w:tc>
        <w:tc>
          <w:tcPr>
            <w:tcW w:w="2835" w:type="dxa"/>
            <w:vAlign w:val="center"/>
          </w:tcPr>
          <w:p>
            <w:pPr>
              <w:pStyle w:val="13"/>
            </w:pPr>
            <w:r>
              <w:t>项目名称</w:t>
            </w:r>
          </w:p>
        </w:tc>
        <w:tc>
          <w:tcPr>
            <w:tcW w:w="6095" w:type="dxa"/>
            <w:gridSpan w:val="3"/>
            <w:vAlign w:val="center"/>
          </w:tcPr>
          <w:p>
            <w:pPr>
              <w:pStyle w:val="15"/>
            </w:pPr>
            <w:r>
              <w:t>专项工作经费2025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90.00</w:t>
            </w:r>
          </w:p>
        </w:tc>
        <w:tc>
          <w:tcPr>
            <w:tcW w:w="2835" w:type="dxa"/>
            <w:vAlign w:val="center"/>
          </w:tcPr>
          <w:p>
            <w:pPr>
              <w:pStyle w:val="13"/>
            </w:pPr>
            <w:r>
              <w:t>其中：财政    资金</w:t>
            </w:r>
          </w:p>
        </w:tc>
        <w:tc>
          <w:tcPr>
            <w:tcW w:w="2551" w:type="dxa"/>
            <w:vAlign w:val="center"/>
          </w:tcPr>
          <w:p>
            <w:pPr>
              <w:pStyle w:val="15"/>
            </w:pPr>
            <w:r>
              <w:t>90.00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区政府重要工作部署和重要工作计划的落实，推进政务公开、督查、金融、值班室建设、外事等工作落实。</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1.区政府重要工作部署和重要工作计划的落实，推进政务公开、督查、金融、值班室建设、外事等工作落实。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考核通过率</w:t>
            </w:r>
          </w:p>
        </w:tc>
        <w:tc>
          <w:tcPr>
            <w:tcW w:w="5386" w:type="dxa"/>
            <w:vAlign w:val="center"/>
          </w:tcPr>
          <w:p>
            <w:pPr>
              <w:pStyle w:val="15"/>
            </w:pPr>
            <w:r>
              <w:t>考核通过率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服务完成得及时率</w:t>
            </w:r>
          </w:p>
        </w:tc>
        <w:tc>
          <w:tcPr>
            <w:tcW w:w="5386" w:type="dxa"/>
            <w:vAlign w:val="center"/>
          </w:tcPr>
          <w:p>
            <w:pPr>
              <w:pStyle w:val="15"/>
            </w:pPr>
            <w:r>
              <w:t>服务完成得及时率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资金成本</w:t>
            </w:r>
          </w:p>
        </w:tc>
        <w:tc>
          <w:tcPr>
            <w:tcW w:w="5386" w:type="dxa"/>
            <w:vAlign w:val="center"/>
          </w:tcPr>
          <w:p>
            <w:pPr>
              <w:pStyle w:val="15"/>
            </w:pPr>
            <w:r>
              <w:t>资金成本</w:t>
            </w:r>
          </w:p>
        </w:tc>
        <w:tc>
          <w:tcPr>
            <w:tcW w:w="2268" w:type="dxa"/>
            <w:vAlign w:val="center"/>
          </w:tcPr>
          <w:p>
            <w:pPr>
              <w:pStyle w:val="15"/>
            </w:pPr>
            <w:r>
              <w:t>≤118万元</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树立区政府良好形象</w:t>
            </w:r>
          </w:p>
        </w:tc>
        <w:tc>
          <w:tcPr>
            <w:tcW w:w="5386" w:type="dxa"/>
            <w:vAlign w:val="center"/>
          </w:tcPr>
          <w:p>
            <w:pPr>
              <w:pStyle w:val="15"/>
            </w:pPr>
            <w:r>
              <w:t>树立区政府良好形象</w:t>
            </w:r>
          </w:p>
        </w:tc>
        <w:tc>
          <w:tcPr>
            <w:tcW w:w="2268" w:type="dxa"/>
            <w:vAlign w:val="center"/>
          </w:tcPr>
          <w:p>
            <w:pPr>
              <w:pStyle w:val="15"/>
            </w:pPr>
            <w:r>
              <w:t>提升</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可持续影响时间</w:t>
            </w:r>
          </w:p>
        </w:tc>
        <w:tc>
          <w:tcPr>
            <w:tcW w:w="5386" w:type="dxa"/>
            <w:vAlign w:val="center"/>
          </w:tcPr>
          <w:p>
            <w:pPr>
              <w:pStyle w:val="15"/>
            </w:pPr>
            <w:r>
              <w:t>可持续影响时间</w:t>
            </w:r>
          </w:p>
        </w:tc>
        <w:tc>
          <w:tcPr>
            <w:tcW w:w="2268" w:type="dxa"/>
            <w:vAlign w:val="center"/>
          </w:tcPr>
          <w:p>
            <w:pPr>
              <w:pStyle w:val="15"/>
            </w:pPr>
            <w:r>
              <w:t>1年</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单位满意度</w:t>
            </w:r>
          </w:p>
        </w:tc>
        <w:tc>
          <w:tcPr>
            <w:tcW w:w="5386" w:type="dxa"/>
            <w:vAlign w:val="center"/>
          </w:tcPr>
          <w:p>
            <w:pPr>
              <w:pStyle w:val="15"/>
            </w:pPr>
            <w:r>
              <w:t>单位满意度</w:t>
            </w:r>
          </w:p>
        </w:tc>
        <w:tc>
          <w:tcPr>
            <w:tcW w:w="2268" w:type="dxa"/>
            <w:vAlign w:val="center"/>
          </w:tcPr>
          <w:p>
            <w:pPr>
              <w:pStyle w:val="15"/>
            </w:pPr>
            <w:r>
              <w:t>≥80%</w:t>
            </w:r>
          </w:p>
        </w:tc>
        <w:tc>
          <w:tcPr>
            <w:tcW w:w="1276" w:type="dxa"/>
            <w:vAlign w:val="center"/>
          </w:tcPr>
          <w:p>
            <w:pPr>
              <w:pStyle w:val="15"/>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301石家庄市鹿泉区人民政府办公室</w:t>
            </w:r>
          </w:p>
        </w:tc>
        <w:tc>
          <w:tcPr>
            <w:tcW w:w="7712" w:type="dxa"/>
            <w:gridSpan w:val="8"/>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3"/>
            </w:pPr>
            <w:r>
              <w:t>政府采购项目来源</w:t>
            </w:r>
          </w:p>
        </w:tc>
        <w:tc>
          <w:tcPr>
            <w:tcW w:w="1134" w:type="dxa"/>
            <w:vMerge w:val="restart"/>
            <w:vAlign w:val="center"/>
          </w:tcPr>
          <w:p>
            <w:pPr>
              <w:pStyle w:val="13"/>
            </w:pPr>
            <w:r>
              <w:t>采购物品名称</w:t>
            </w:r>
          </w:p>
        </w:tc>
        <w:tc>
          <w:tcPr>
            <w:tcW w:w="1134" w:type="dxa"/>
            <w:vMerge w:val="restart"/>
            <w:vAlign w:val="center"/>
          </w:tcPr>
          <w:p>
            <w:pPr>
              <w:pStyle w:val="13"/>
            </w:pPr>
            <w:r>
              <w:t>政府采购目录序号</w:t>
            </w:r>
          </w:p>
        </w:tc>
        <w:tc>
          <w:tcPr>
            <w:tcW w:w="709" w:type="dxa"/>
            <w:vMerge w:val="restart"/>
            <w:vAlign w:val="center"/>
          </w:tcPr>
          <w:p>
            <w:pPr>
              <w:pStyle w:val="13"/>
            </w:pPr>
            <w:r>
              <w:t>计量  单位</w:t>
            </w:r>
          </w:p>
        </w:tc>
        <w:tc>
          <w:tcPr>
            <w:tcW w:w="850" w:type="dxa"/>
            <w:vMerge w:val="restart"/>
            <w:vAlign w:val="center"/>
          </w:tcPr>
          <w:p>
            <w:pPr>
              <w:pStyle w:val="13"/>
            </w:pPr>
            <w:r>
              <w:t>数量</w:t>
            </w:r>
          </w:p>
        </w:tc>
        <w:tc>
          <w:tcPr>
            <w:tcW w:w="850" w:type="dxa"/>
            <w:vMerge w:val="restart"/>
            <w:vAlign w:val="center"/>
          </w:tcPr>
          <w:p>
            <w:pPr>
              <w:pStyle w:val="13"/>
            </w:pPr>
            <w:r>
              <w:t>单价</w:t>
            </w:r>
          </w:p>
        </w:tc>
        <w:tc>
          <w:tcPr>
            <w:tcW w:w="6748" w:type="dxa"/>
            <w:gridSpan w:val="7"/>
            <w:vAlign w:val="center"/>
          </w:tcPr>
          <w:p>
            <w:pPr>
              <w:pStyle w:val="13"/>
            </w:pPr>
            <w:r>
              <w:t>政府采购金额（当年部门预算安排资金）</w:t>
            </w:r>
          </w:p>
        </w:tc>
        <w:tc>
          <w:tcPr>
            <w:tcW w:w="964" w:type="dxa"/>
            <w:vMerge w:val="restart"/>
            <w:vAlign w:val="center"/>
          </w:tcPr>
          <w:p>
            <w:pPr>
              <w:pStyle w:val="13"/>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3"/>
            </w:pPr>
            <w:r>
              <w:t>项目名称</w:t>
            </w:r>
          </w:p>
        </w:tc>
        <w:tc>
          <w:tcPr>
            <w:tcW w:w="964" w:type="dxa"/>
            <w:vAlign w:val="center"/>
          </w:tcPr>
          <w:p>
            <w:pPr>
              <w:pStyle w:val="13"/>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3"/>
            </w:pPr>
            <w:r>
              <w:t>合计</w:t>
            </w:r>
          </w:p>
        </w:tc>
        <w:tc>
          <w:tcPr>
            <w:tcW w:w="964" w:type="dxa"/>
            <w:vAlign w:val="center"/>
          </w:tcPr>
          <w:p>
            <w:pPr>
              <w:pStyle w:val="13"/>
            </w:pPr>
            <w:r>
              <w:t>一般公共预算拨款</w:t>
            </w:r>
          </w:p>
        </w:tc>
        <w:tc>
          <w:tcPr>
            <w:tcW w:w="964" w:type="dxa"/>
            <w:vAlign w:val="center"/>
          </w:tcPr>
          <w:p>
            <w:pPr>
              <w:pStyle w:val="13"/>
            </w:pPr>
            <w:r>
              <w:t>基金预算拨款</w:t>
            </w:r>
          </w:p>
        </w:tc>
        <w:tc>
          <w:tcPr>
            <w:tcW w:w="964" w:type="dxa"/>
            <w:vAlign w:val="center"/>
          </w:tcPr>
          <w:p>
            <w:pPr>
              <w:pStyle w:val="13"/>
            </w:pPr>
            <w:r>
              <w:t>国有资本经营预算拨款</w:t>
            </w:r>
          </w:p>
        </w:tc>
        <w:tc>
          <w:tcPr>
            <w:tcW w:w="964" w:type="dxa"/>
            <w:vAlign w:val="center"/>
          </w:tcPr>
          <w:p>
            <w:pPr>
              <w:pStyle w:val="13"/>
            </w:pPr>
            <w:r>
              <w:t>财政专户核拨</w:t>
            </w:r>
          </w:p>
        </w:tc>
        <w:tc>
          <w:tcPr>
            <w:tcW w:w="964" w:type="dxa"/>
            <w:vAlign w:val="center"/>
          </w:tcPr>
          <w:p>
            <w:pPr>
              <w:pStyle w:val="13"/>
            </w:pPr>
            <w:r>
              <w:t>单位    资金</w:t>
            </w:r>
          </w:p>
        </w:tc>
        <w:tc>
          <w:tcPr>
            <w:tcW w:w="964" w:type="dxa"/>
            <w:vAlign w:val="center"/>
          </w:tcPr>
          <w:p>
            <w:pPr>
              <w:pStyle w:val="13"/>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7"/>
            </w:pPr>
            <w:r>
              <w:t>合  计</w:t>
            </w:r>
          </w:p>
        </w:tc>
        <w:tc>
          <w:tcPr>
            <w:tcW w:w="964" w:type="dxa"/>
            <w:vAlign w:val="center"/>
          </w:tcPr>
          <w:p>
            <w:pPr>
              <w:pStyle w:val="18"/>
            </w:pPr>
          </w:p>
        </w:tc>
        <w:tc>
          <w:tcPr>
            <w:tcW w:w="1134" w:type="dxa"/>
            <w:vAlign w:val="center"/>
          </w:tcPr>
          <w:p>
            <w:pPr>
              <w:pStyle w:val="19"/>
            </w:pPr>
          </w:p>
        </w:tc>
        <w:tc>
          <w:tcPr>
            <w:tcW w:w="1134" w:type="dxa"/>
            <w:vAlign w:val="center"/>
          </w:tcPr>
          <w:p>
            <w:pPr>
              <w:pStyle w:val="19"/>
            </w:pPr>
          </w:p>
        </w:tc>
        <w:tc>
          <w:tcPr>
            <w:tcW w:w="709" w:type="dxa"/>
            <w:vAlign w:val="center"/>
          </w:tcPr>
          <w:p>
            <w:pPr>
              <w:pStyle w:val="17"/>
            </w:pPr>
          </w:p>
        </w:tc>
        <w:tc>
          <w:tcPr>
            <w:tcW w:w="850" w:type="dxa"/>
            <w:vAlign w:val="center"/>
          </w:tcPr>
          <w:p>
            <w:pPr>
              <w:pStyle w:val="18"/>
            </w:pPr>
          </w:p>
        </w:tc>
        <w:tc>
          <w:tcPr>
            <w:tcW w:w="850" w:type="dxa"/>
            <w:vAlign w:val="center"/>
          </w:tcPr>
          <w:p>
            <w:pPr>
              <w:pStyle w:val="18"/>
            </w:pPr>
          </w:p>
        </w:tc>
        <w:tc>
          <w:tcPr>
            <w:tcW w:w="964" w:type="dxa"/>
            <w:vAlign w:val="center"/>
          </w:tcPr>
          <w:p>
            <w:pPr>
              <w:pStyle w:val="18"/>
            </w:pPr>
            <w:r>
              <w:t>224.80</w:t>
            </w:r>
          </w:p>
        </w:tc>
        <w:tc>
          <w:tcPr>
            <w:tcW w:w="964" w:type="dxa"/>
            <w:vAlign w:val="center"/>
          </w:tcPr>
          <w:p>
            <w:pPr>
              <w:pStyle w:val="18"/>
            </w:pPr>
            <w:r>
              <w:t>224.80</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r>
              <w:t>218.95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7"/>
            </w:pPr>
            <w:r>
              <w:t>石家庄市鹿泉区人民政府办公室本级小计</w:t>
            </w:r>
          </w:p>
        </w:tc>
        <w:tc>
          <w:tcPr>
            <w:tcW w:w="964" w:type="dxa"/>
            <w:vAlign w:val="center"/>
          </w:tcPr>
          <w:p>
            <w:pPr>
              <w:pStyle w:val="18"/>
            </w:pPr>
          </w:p>
        </w:tc>
        <w:tc>
          <w:tcPr>
            <w:tcW w:w="1134" w:type="dxa"/>
            <w:vAlign w:val="center"/>
          </w:tcPr>
          <w:p>
            <w:pPr>
              <w:pStyle w:val="19"/>
            </w:pPr>
          </w:p>
        </w:tc>
        <w:tc>
          <w:tcPr>
            <w:tcW w:w="1134" w:type="dxa"/>
            <w:vAlign w:val="center"/>
          </w:tcPr>
          <w:p>
            <w:pPr>
              <w:pStyle w:val="19"/>
            </w:pPr>
          </w:p>
        </w:tc>
        <w:tc>
          <w:tcPr>
            <w:tcW w:w="709" w:type="dxa"/>
            <w:vAlign w:val="center"/>
          </w:tcPr>
          <w:p>
            <w:pPr>
              <w:pStyle w:val="17"/>
            </w:pPr>
          </w:p>
        </w:tc>
        <w:tc>
          <w:tcPr>
            <w:tcW w:w="850" w:type="dxa"/>
            <w:vAlign w:val="center"/>
          </w:tcPr>
          <w:p>
            <w:pPr>
              <w:pStyle w:val="18"/>
            </w:pPr>
          </w:p>
        </w:tc>
        <w:tc>
          <w:tcPr>
            <w:tcW w:w="850" w:type="dxa"/>
            <w:vAlign w:val="center"/>
          </w:tcPr>
          <w:p>
            <w:pPr>
              <w:pStyle w:val="18"/>
            </w:pPr>
          </w:p>
        </w:tc>
        <w:tc>
          <w:tcPr>
            <w:tcW w:w="964" w:type="dxa"/>
            <w:vAlign w:val="center"/>
          </w:tcPr>
          <w:p>
            <w:pPr>
              <w:pStyle w:val="18"/>
            </w:pPr>
            <w:r>
              <w:t>224.80</w:t>
            </w:r>
          </w:p>
        </w:tc>
        <w:tc>
          <w:tcPr>
            <w:tcW w:w="964" w:type="dxa"/>
            <w:vAlign w:val="center"/>
          </w:tcPr>
          <w:p>
            <w:pPr>
              <w:pStyle w:val="18"/>
            </w:pPr>
            <w:r>
              <w:t>224.80</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r>
              <w:t>218.95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公用经费二</w:t>
            </w:r>
          </w:p>
        </w:tc>
        <w:tc>
          <w:tcPr>
            <w:tcW w:w="964" w:type="dxa"/>
            <w:vAlign w:val="center"/>
          </w:tcPr>
          <w:p>
            <w:pPr>
              <w:pStyle w:val="14"/>
            </w:pPr>
            <w:r>
              <w:t>180.30</w:t>
            </w:r>
          </w:p>
        </w:tc>
        <w:tc>
          <w:tcPr>
            <w:tcW w:w="1134" w:type="dxa"/>
            <w:vAlign w:val="center"/>
          </w:tcPr>
          <w:p>
            <w:pPr>
              <w:pStyle w:val="15"/>
            </w:pPr>
            <w:r>
              <w:t>财产保险服务</w:t>
            </w:r>
          </w:p>
        </w:tc>
        <w:tc>
          <w:tcPr>
            <w:tcW w:w="1134" w:type="dxa"/>
            <w:vAlign w:val="center"/>
          </w:tcPr>
          <w:p>
            <w:pPr>
              <w:pStyle w:val="15"/>
            </w:pPr>
            <w:r>
              <w:t>C18040102</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1.58</w:t>
            </w:r>
          </w:p>
        </w:tc>
        <w:tc>
          <w:tcPr>
            <w:tcW w:w="964" w:type="dxa"/>
            <w:vAlign w:val="center"/>
          </w:tcPr>
          <w:p>
            <w:pPr>
              <w:pStyle w:val="14"/>
            </w:pPr>
            <w:r>
              <w:t>1.58</w:t>
            </w:r>
          </w:p>
        </w:tc>
        <w:tc>
          <w:tcPr>
            <w:tcW w:w="964" w:type="dxa"/>
            <w:vAlign w:val="center"/>
          </w:tcPr>
          <w:p>
            <w:pPr>
              <w:pStyle w:val="14"/>
            </w:pPr>
            <w:r>
              <w:t>1.58</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公用经费二</w:t>
            </w:r>
          </w:p>
        </w:tc>
        <w:tc>
          <w:tcPr>
            <w:tcW w:w="964" w:type="dxa"/>
            <w:vAlign w:val="center"/>
          </w:tcPr>
          <w:p>
            <w:pPr>
              <w:pStyle w:val="14"/>
            </w:pPr>
            <w:r>
              <w:t>180.30</w:t>
            </w:r>
          </w:p>
        </w:tc>
        <w:tc>
          <w:tcPr>
            <w:tcW w:w="1134" w:type="dxa"/>
            <w:vAlign w:val="center"/>
          </w:tcPr>
          <w:p>
            <w:pPr>
              <w:pStyle w:val="15"/>
            </w:pPr>
            <w:r>
              <w:t>车辆维修和保养服务</w:t>
            </w:r>
          </w:p>
        </w:tc>
        <w:tc>
          <w:tcPr>
            <w:tcW w:w="1134" w:type="dxa"/>
            <w:vAlign w:val="center"/>
          </w:tcPr>
          <w:p>
            <w:pPr>
              <w:pStyle w:val="15"/>
            </w:pPr>
            <w:r>
              <w:t>C23120301</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9.89</w:t>
            </w:r>
          </w:p>
        </w:tc>
        <w:tc>
          <w:tcPr>
            <w:tcW w:w="964" w:type="dxa"/>
            <w:vAlign w:val="center"/>
          </w:tcPr>
          <w:p>
            <w:pPr>
              <w:pStyle w:val="14"/>
            </w:pPr>
            <w:r>
              <w:t>9.89</w:t>
            </w:r>
          </w:p>
        </w:tc>
        <w:tc>
          <w:tcPr>
            <w:tcW w:w="964" w:type="dxa"/>
            <w:vAlign w:val="center"/>
          </w:tcPr>
          <w:p>
            <w:pPr>
              <w:pStyle w:val="14"/>
            </w:pPr>
            <w:r>
              <w:t>9.89</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9.89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公用经费二</w:t>
            </w:r>
          </w:p>
        </w:tc>
        <w:tc>
          <w:tcPr>
            <w:tcW w:w="964" w:type="dxa"/>
            <w:vAlign w:val="center"/>
          </w:tcPr>
          <w:p>
            <w:pPr>
              <w:pStyle w:val="14"/>
            </w:pPr>
            <w:r>
              <w:t>180.30</w:t>
            </w:r>
          </w:p>
        </w:tc>
        <w:tc>
          <w:tcPr>
            <w:tcW w:w="1134" w:type="dxa"/>
            <w:vAlign w:val="center"/>
          </w:tcPr>
          <w:p>
            <w:pPr>
              <w:pStyle w:val="15"/>
            </w:pPr>
            <w:r>
              <w:t>车辆加油、添加燃料服务</w:t>
            </w:r>
          </w:p>
        </w:tc>
        <w:tc>
          <w:tcPr>
            <w:tcW w:w="1134" w:type="dxa"/>
            <w:vAlign w:val="center"/>
          </w:tcPr>
          <w:p>
            <w:pPr>
              <w:pStyle w:val="15"/>
            </w:pPr>
            <w:r>
              <w:t>C23120302</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5.85</w:t>
            </w:r>
          </w:p>
        </w:tc>
        <w:tc>
          <w:tcPr>
            <w:tcW w:w="964" w:type="dxa"/>
            <w:vAlign w:val="center"/>
          </w:tcPr>
          <w:p>
            <w:pPr>
              <w:pStyle w:val="14"/>
            </w:pPr>
            <w:r>
              <w:t>5.85</w:t>
            </w:r>
          </w:p>
        </w:tc>
        <w:tc>
          <w:tcPr>
            <w:tcW w:w="964" w:type="dxa"/>
            <w:vAlign w:val="center"/>
          </w:tcPr>
          <w:p>
            <w:pPr>
              <w:pStyle w:val="14"/>
            </w:pPr>
            <w:r>
              <w:t>5.85</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公用经费一</w:t>
            </w:r>
          </w:p>
        </w:tc>
        <w:tc>
          <w:tcPr>
            <w:tcW w:w="964" w:type="dxa"/>
            <w:vAlign w:val="center"/>
          </w:tcPr>
          <w:p>
            <w:pPr>
              <w:pStyle w:val="14"/>
            </w:pPr>
            <w:r>
              <w:t>28.60</w:t>
            </w:r>
          </w:p>
        </w:tc>
        <w:tc>
          <w:tcPr>
            <w:tcW w:w="1134" w:type="dxa"/>
            <w:vAlign w:val="center"/>
          </w:tcPr>
          <w:p>
            <w:pPr>
              <w:pStyle w:val="15"/>
            </w:pPr>
            <w:r>
              <w:t>复印纸</w:t>
            </w:r>
          </w:p>
        </w:tc>
        <w:tc>
          <w:tcPr>
            <w:tcW w:w="1134" w:type="dxa"/>
            <w:vAlign w:val="center"/>
          </w:tcPr>
          <w:p>
            <w:pPr>
              <w:pStyle w:val="15"/>
            </w:pPr>
            <w:r>
              <w:t>A05040101</w:t>
            </w:r>
          </w:p>
        </w:tc>
        <w:tc>
          <w:tcPr>
            <w:tcW w:w="709" w:type="dxa"/>
            <w:vAlign w:val="center"/>
          </w:tcPr>
          <w:p>
            <w:pPr>
              <w:pStyle w:val="16"/>
            </w:pPr>
            <w:r>
              <w:t>包</w:t>
            </w:r>
          </w:p>
        </w:tc>
        <w:tc>
          <w:tcPr>
            <w:tcW w:w="850" w:type="dxa"/>
            <w:vAlign w:val="center"/>
          </w:tcPr>
          <w:p>
            <w:pPr>
              <w:pStyle w:val="14"/>
            </w:pPr>
            <w:r>
              <w:t>1440</w:t>
            </w:r>
          </w:p>
        </w:tc>
        <w:tc>
          <w:tcPr>
            <w:tcW w:w="850" w:type="dxa"/>
            <w:vAlign w:val="center"/>
          </w:tcPr>
          <w:p>
            <w:pPr>
              <w:pStyle w:val="14"/>
            </w:pPr>
            <w:r>
              <w:t>0.00</w:t>
            </w:r>
          </w:p>
        </w:tc>
        <w:tc>
          <w:tcPr>
            <w:tcW w:w="964" w:type="dxa"/>
            <w:vAlign w:val="center"/>
          </w:tcPr>
          <w:p>
            <w:pPr>
              <w:pStyle w:val="14"/>
            </w:pPr>
            <w:r>
              <w:t>4.18</w:t>
            </w:r>
          </w:p>
        </w:tc>
        <w:tc>
          <w:tcPr>
            <w:tcW w:w="964" w:type="dxa"/>
            <w:vAlign w:val="center"/>
          </w:tcPr>
          <w:p>
            <w:pPr>
              <w:pStyle w:val="14"/>
            </w:pPr>
            <w:r>
              <w:t>4.18</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4.18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电子政务外网服务费2025</w:t>
            </w:r>
          </w:p>
        </w:tc>
        <w:tc>
          <w:tcPr>
            <w:tcW w:w="964" w:type="dxa"/>
            <w:vAlign w:val="center"/>
          </w:tcPr>
          <w:p>
            <w:pPr>
              <w:pStyle w:val="14"/>
            </w:pPr>
            <w:r>
              <w:t>66.60</w:t>
            </w:r>
          </w:p>
        </w:tc>
        <w:tc>
          <w:tcPr>
            <w:tcW w:w="1134" w:type="dxa"/>
            <w:vAlign w:val="center"/>
          </w:tcPr>
          <w:p>
            <w:pPr>
              <w:pStyle w:val="15"/>
            </w:pPr>
            <w:r>
              <w:t>基础环境运维服务</w:t>
            </w:r>
          </w:p>
        </w:tc>
        <w:tc>
          <w:tcPr>
            <w:tcW w:w="1134" w:type="dxa"/>
            <w:vAlign w:val="center"/>
          </w:tcPr>
          <w:p>
            <w:pPr>
              <w:pStyle w:val="15"/>
            </w:pPr>
            <w:r>
              <w:t>C16070100</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66.60</w:t>
            </w:r>
          </w:p>
        </w:tc>
        <w:tc>
          <w:tcPr>
            <w:tcW w:w="964" w:type="dxa"/>
            <w:vAlign w:val="center"/>
          </w:tcPr>
          <w:p>
            <w:pPr>
              <w:pStyle w:val="14"/>
            </w:pPr>
            <w:r>
              <w:t>66.60</w:t>
            </w:r>
          </w:p>
        </w:tc>
        <w:tc>
          <w:tcPr>
            <w:tcW w:w="964" w:type="dxa"/>
            <w:vAlign w:val="center"/>
          </w:tcPr>
          <w:p>
            <w:pPr>
              <w:pStyle w:val="14"/>
            </w:pPr>
            <w:r>
              <w:t>66.60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66.60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市民服务热线经费2025</w:t>
            </w:r>
          </w:p>
        </w:tc>
        <w:tc>
          <w:tcPr>
            <w:tcW w:w="964" w:type="dxa"/>
            <w:vAlign w:val="center"/>
          </w:tcPr>
          <w:p>
            <w:pPr>
              <w:pStyle w:val="14"/>
            </w:pPr>
            <w:r>
              <w:t>126.70</w:t>
            </w:r>
          </w:p>
        </w:tc>
        <w:tc>
          <w:tcPr>
            <w:tcW w:w="1134" w:type="dxa"/>
            <w:vAlign w:val="center"/>
          </w:tcPr>
          <w:p>
            <w:pPr>
              <w:pStyle w:val="15"/>
            </w:pPr>
            <w:r>
              <w:t>其他信息技术服务</w:t>
            </w:r>
          </w:p>
        </w:tc>
        <w:tc>
          <w:tcPr>
            <w:tcW w:w="1134" w:type="dxa"/>
            <w:vAlign w:val="center"/>
          </w:tcPr>
          <w:p>
            <w:pPr>
              <w:pStyle w:val="15"/>
            </w:pPr>
            <w:r>
              <w:t>C16990000</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126.70</w:t>
            </w:r>
          </w:p>
        </w:tc>
        <w:tc>
          <w:tcPr>
            <w:tcW w:w="964" w:type="dxa"/>
            <w:vAlign w:val="center"/>
          </w:tcPr>
          <w:p>
            <w:pPr>
              <w:pStyle w:val="14"/>
            </w:pPr>
            <w:r>
              <w:t>126.70</w:t>
            </w:r>
          </w:p>
        </w:tc>
        <w:tc>
          <w:tcPr>
            <w:tcW w:w="964" w:type="dxa"/>
            <w:vAlign w:val="center"/>
          </w:tcPr>
          <w:p>
            <w:pPr>
              <w:pStyle w:val="14"/>
            </w:pPr>
            <w:r>
              <w:t>126.70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126.70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专项工作经费2025</w:t>
            </w:r>
          </w:p>
        </w:tc>
        <w:tc>
          <w:tcPr>
            <w:tcW w:w="964" w:type="dxa"/>
            <w:vAlign w:val="center"/>
          </w:tcPr>
          <w:p>
            <w:pPr>
              <w:pStyle w:val="14"/>
            </w:pPr>
            <w:r>
              <w:t>90.00</w:t>
            </w:r>
          </w:p>
        </w:tc>
        <w:tc>
          <w:tcPr>
            <w:tcW w:w="1134" w:type="dxa"/>
            <w:vAlign w:val="center"/>
          </w:tcPr>
          <w:p>
            <w:pPr>
              <w:pStyle w:val="15"/>
            </w:pPr>
            <w:r>
              <w:t>其他印刷服务</w:t>
            </w:r>
          </w:p>
        </w:tc>
        <w:tc>
          <w:tcPr>
            <w:tcW w:w="1134" w:type="dxa"/>
            <w:vAlign w:val="center"/>
          </w:tcPr>
          <w:p>
            <w:pPr>
              <w:pStyle w:val="15"/>
            </w:pPr>
            <w:r>
              <w:t>C23090199</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10.00</w:t>
            </w:r>
          </w:p>
        </w:tc>
        <w:tc>
          <w:tcPr>
            <w:tcW w:w="964" w:type="dxa"/>
            <w:vAlign w:val="center"/>
          </w:tcPr>
          <w:p>
            <w:pPr>
              <w:pStyle w:val="14"/>
            </w:pPr>
            <w:r>
              <w:t>10.00</w:t>
            </w:r>
          </w:p>
        </w:tc>
        <w:tc>
          <w:tcPr>
            <w:tcW w:w="964" w:type="dxa"/>
            <w:vAlign w:val="center"/>
          </w:tcPr>
          <w:p>
            <w:pPr>
              <w:pStyle w:val="14"/>
            </w:pPr>
            <w:r>
              <w:t>10.00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石家庄市鹿泉区人民政府办公室（含所属单位）上年末固定资产金额为</w:t>
      </w:r>
      <w:r>
        <w:rPr>
          <w:rFonts w:hint="eastAsia" w:eastAsia="方正仿宋_GBK" w:cs="Times New Roman"/>
          <w:b w:val="0"/>
          <w:color w:val="000000"/>
          <w:sz w:val="28"/>
          <w:lang w:val="en-US" w:eastAsia="zh-CN"/>
        </w:rPr>
        <w:t>520.03</w:t>
      </w:r>
      <w:r>
        <w:rPr>
          <w:rFonts w:ascii="Times New Roman" w:hAnsi="Times New Roman" w:eastAsia="方正仿宋_GBK" w:cs="Times New Roman"/>
          <w:b w:val="0"/>
          <w:color w:val="000000"/>
          <w:sz w:val="28"/>
        </w:rPr>
        <w:t>万元（</w:t>
      </w:r>
      <w:r>
        <w:rPr>
          <w:rFonts w:hint="eastAsia" w:eastAsia="方正仿宋_GBK" w:cs="Times New Roman"/>
          <w:b w:val="0"/>
          <w:color w:val="000000"/>
          <w:sz w:val="28"/>
          <w:lang w:eastAsia="zh-CN"/>
        </w:rPr>
        <w:t>账面净值，</w:t>
      </w:r>
      <w:r>
        <w:rPr>
          <w:rFonts w:ascii="Times New Roman" w:hAnsi="Times New Roman" w:eastAsia="方正仿宋_GBK" w:cs="Times New Roman"/>
          <w:b w:val="0"/>
          <w:color w:val="000000"/>
          <w:sz w:val="28"/>
        </w:rPr>
        <w:t>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bookmarkStart w:id="20" w:name="_GoBack"/>
      <w:bookmarkEnd w:id="2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2"/>
            </w:pPr>
            <w:r>
              <w:t>301石家庄市鹿泉区人民政府办公室</w:t>
            </w:r>
          </w:p>
        </w:tc>
        <w:tc>
          <w:tcPr>
            <w:tcW w:w="5669" w:type="dxa"/>
            <w:gridSpan w:val="2"/>
            <w:tcBorders>
              <w:top w:val="single" w:color="FFFFFF" w:sz="6" w:space="0"/>
              <w:left w:val="single" w:color="FFFFFF" w:sz="6" w:space="0"/>
              <w:right w:val="single" w:color="FFFFFF" w:sz="6" w:space="0"/>
            </w:tcBorders>
            <w:vAlign w:val="center"/>
          </w:tcPr>
          <w:p>
            <w:pPr>
              <w:pStyle w:val="10"/>
            </w:pPr>
            <w:r>
              <w:t>截止时间：202</w:t>
            </w:r>
            <w:r>
              <w:rPr>
                <w:rFonts w:hint="eastAsia"/>
                <w:lang w:val="en-US" w:eastAsia="zh-CN"/>
              </w:rPr>
              <w:t>4</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3"/>
            </w:pPr>
            <w:r>
              <w:t>项   目</w:t>
            </w:r>
          </w:p>
        </w:tc>
        <w:tc>
          <w:tcPr>
            <w:tcW w:w="2835" w:type="dxa"/>
            <w:vAlign w:val="center"/>
          </w:tcPr>
          <w:p>
            <w:pPr>
              <w:pStyle w:val="13"/>
            </w:pPr>
            <w:r>
              <w:t>数量</w:t>
            </w:r>
          </w:p>
        </w:tc>
        <w:tc>
          <w:tcPr>
            <w:tcW w:w="2835"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资产总额</w:t>
            </w:r>
          </w:p>
        </w:tc>
        <w:tc>
          <w:tcPr>
            <w:tcW w:w="2835" w:type="dxa"/>
            <w:vAlign w:val="center"/>
          </w:tcPr>
          <w:p>
            <w:pPr>
              <w:pStyle w:val="16"/>
            </w:pPr>
          </w:p>
        </w:tc>
        <w:tc>
          <w:tcPr>
            <w:tcW w:w="2835" w:type="dxa"/>
            <w:vAlign w:val="center"/>
          </w:tcPr>
          <w:p>
            <w:pPr>
              <w:pStyle w:val="14"/>
              <w:rPr>
                <w:rFonts w:hint="default" w:eastAsia="方正书宋_GBK"/>
                <w:lang w:val="en-US" w:eastAsia="zh-CN"/>
              </w:rPr>
            </w:pPr>
            <w:r>
              <w:rPr>
                <w:rFonts w:hint="eastAsia"/>
                <w:lang w:val="en-US" w:eastAsia="zh-CN"/>
              </w:rPr>
              <w:t>520.03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1、房屋（平方米）</w:t>
            </w:r>
          </w:p>
        </w:tc>
        <w:tc>
          <w:tcPr>
            <w:tcW w:w="2835" w:type="dxa"/>
            <w:vAlign w:val="center"/>
          </w:tcPr>
          <w:p>
            <w:pPr>
              <w:pStyle w:val="16"/>
            </w:pPr>
            <w:r>
              <w:t>5642.50</w:t>
            </w:r>
          </w:p>
        </w:tc>
        <w:tc>
          <w:tcPr>
            <w:tcW w:w="2835" w:type="dxa"/>
            <w:vAlign w:val="center"/>
          </w:tcPr>
          <w:p>
            <w:pPr>
              <w:pStyle w:val="14"/>
              <w:rPr>
                <w:rFonts w:hint="default" w:eastAsia="方正书宋_GBK"/>
                <w:lang w:val="en-US" w:eastAsia="zh-CN"/>
              </w:rPr>
            </w:pPr>
            <w:r>
              <w:rPr>
                <w:rFonts w:hint="eastAsia"/>
                <w:lang w:val="en-US" w:eastAsia="zh-CN"/>
              </w:rPr>
              <w:t>368.17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　　其中：办公用房（平方米）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2、车辆（台、辆）</w:t>
            </w:r>
          </w:p>
        </w:tc>
        <w:tc>
          <w:tcPr>
            <w:tcW w:w="2835" w:type="dxa"/>
            <w:vAlign w:val="center"/>
          </w:tcPr>
          <w:p>
            <w:pPr>
              <w:pStyle w:val="16"/>
            </w:pPr>
            <w:r>
              <w:t>7</w:t>
            </w:r>
          </w:p>
        </w:tc>
        <w:tc>
          <w:tcPr>
            <w:tcW w:w="2835" w:type="dxa"/>
            <w:vAlign w:val="center"/>
          </w:tcPr>
          <w:p>
            <w:pPr>
              <w:pStyle w:val="14"/>
              <w:rPr>
                <w:rFonts w:hint="default" w:eastAsia="方正书宋_GBK"/>
                <w:lang w:val="en-US" w:eastAsia="zh-CN"/>
              </w:rPr>
            </w:pPr>
            <w:r>
              <w:rPr>
                <w:rFonts w:hint="eastAsia"/>
                <w:lang w:val="en-US" w:eastAsia="zh-CN"/>
              </w:rPr>
              <w:t>24.29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3、单价在20万元以上的设备</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4、其他固定资产</w:t>
            </w:r>
          </w:p>
        </w:tc>
        <w:tc>
          <w:tcPr>
            <w:tcW w:w="2835" w:type="dxa"/>
            <w:vAlign w:val="center"/>
          </w:tcPr>
          <w:p>
            <w:pPr>
              <w:pStyle w:val="16"/>
              <w:rPr>
                <w:rFonts w:hint="default" w:eastAsia="方正书宋_GBK"/>
                <w:lang w:val="en-US" w:eastAsia="zh-CN"/>
              </w:rPr>
            </w:pPr>
            <w:r>
              <w:rPr>
                <w:rFonts w:hint="eastAsia"/>
                <w:lang w:val="en-US" w:eastAsia="zh-CN"/>
              </w:rPr>
              <w:t>1681</w:t>
            </w:r>
          </w:p>
        </w:tc>
        <w:tc>
          <w:tcPr>
            <w:tcW w:w="2835" w:type="dxa"/>
            <w:vAlign w:val="center"/>
          </w:tcPr>
          <w:p>
            <w:pPr>
              <w:pStyle w:val="14"/>
              <w:rPr>
                <w:rFonts w:hint="default" w:eastAsia="方正书宋_GBK"/>
                <w:lang w:val="en-US" w:eastAsia="zh-CN"/>
              </w:rPr>
            </w:pPr>
            <w:r>
              <w:rPr>
                <w:rFonts w:hint="eastAsia"/>
                <w:lang w:val="en-US" w:eastAsia="zh-CN"/>
              </w:rPr>
              <w:t>127.57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39</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38</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C082309"/>
    <w:rsid w:val="0E315DC2"/>
    <w:rsid w:val="274E2A5E"/>
    <w:rsid w:val="2DEC2724"/>
    <w:rsid w:val="38B60C47"/>
    <w:rsid w:val="3C2B6C71"/>
    <w:rsid w:val="671526D0"/>
    <w:rsid w:val="681F6EAD"/>
    <w:rsid w:val="701D7CB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2"/>
    <w:basedOn w:val="1"/>
    <w:next w:val="1"/>
    <w:qFormat/>
    <w:uiPriority w:val="0"/>
    <w:pPr>
      <w:ind w:left="240"/>
    </w:pPr>
  </w:style>
  <w:style w:type="table" w:styleId="8">
    <w:name w:val="Table Grid"/>
    <w:basedOn w:val="7"/>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45</Pages>
  <Words>14083</Words>
  <Characters>16976</Characters>
  <TotalTime>4</TotalTime>
  <ScaleCrop>false</ScaleCrop>
  <LinksUpToDate>false</LinksUpToDate>
  <CharactersWithSpaces>17270</CharactersWithSpaces>
  <Application>WPS Office_11.8.2.12195_F1E327BC-269C-435d-A152-05C5408002CA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2025-02-14T15:57:00Z</dcterms:created>
  <dc:creator>Administrator</dc:creator>
  <cp:lastModifiedBy>Administrator</cp:lastModifiedBy>
  <dcterms:modified xsi:type="dcterms:W3CDTF">2025-02-19T03:17:22Z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B32ECC407A39426AA107A500DD4B8481</vt:lpwstr>
  </property>
</Properties>
</file>